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8FA9">
      <w:pPr>
        <w:pStyle w:val="2"/>
        <w:spacing w:before="0" w:after="0" w:line="360" w:lineRule="auto"/>
        <w:ind w:left="102" w:leftChars="0" w:right="102" w:rightChars="0"/>
        <w:rPr>
          <w:b/>
          <w:color w:val="auto"/>
          <w:sz w:val="30"/>
          <w:szCs w:val="30"/>
        </w:rPr>
      </w:pPr>
      <w:bookmarkStart w:id="0" w:name="_Toc5908"/>
      <w:bookmarkStart w:id="1" w:name="_Toc13507"/>
      <w:bookmarkStart w:id="2" w:name="_Toc7658"/>
      <w:bookmarkStart w:id="3" w:name="_Toc5433"/>
      <w:bookmarkStart w:id="4" w:name="_Toc13187"/>
      <w:bookmarkStart w:id="5" w:name="_Toc299699587"/>
      <w:bookmarkStart w:id="6" w:name="_Toc299709478"/>
      <w:bookmarkStart w:id="7" w:name="_Toc299699778"/>
      <w:bookmarkStart w:id="8" w:name="_Toc299699046"/>
      <w:bookmarkStart w:id="9" w:name="_Toc299700502"/>
      <w:bookmarkStart w:id="10" w:name="_Toc351466509"/>
      <w:bookmarkStart w:id="11" w:name="_Toc20473792"/>
      <w:bookmarkStart w:id="12" w:name="_Toc32473"/>
      <w:r>
        <w:rPr>
          <w:rFonts w:hint="eastAsia" w:ascii="宋体" w:hAnsi="宋体" w:eastAsia="宋体" w:cs="宋体"/>
          <w:b/>
          <w:bCs w:val="0"/>
          <w:color w:val="auto"/>
        </w:rPr>
        <w:t>技术要求</w:t>
      </w:r>
      <w:bookmarkEnd w:id="0"/>
    </w:p>
    <w:bookmarkEnd w:id="1"/>
    <w:bookmarkEnd w:id="2"/>
    <w:bookmarkEnd w:id="3"/>
    <w:bookmarkEnd w:id="4"/>
    <w:p w14:paraId="0B9CAA3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一.采购标的需实现的功能或者目标：</w:t>
      </w:r>
    </w:p>
    <w:p w14:paraId="454C5674">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ind w:firstLine="420" w:firstLineChars="200"/>
        <w:jc w:val="left"/>
        <w:textAlignment w:val="auto"/>
        <w:rPr>
          <w:rFonts w:hint="default"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本项目为创作排演大型原创话剧《哈工大“八百壮士”》，包括但不限于：剧本创作（包括主创团队）、话剧策划与组织实施、导演、舞美设计与制作（包括灯光音响设备租赁，化妆、服装设计与制作，舞台置景制作）、音乐（包括作曲与制作）、排练计划、首演、公演等。本剧目于2026年6月首演，并在校内公演3场。</w:t>
      </w:r>
    </w:p>
    <w:p w14:paraId="6DC36722">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jc w:val="left"/>
        <w:textAlignment w:val="auto"/>
        <w:rPr>
          <w:rFonts w:ascii="方正书宋简体" w:hAnsi="宋体" w:eastAsia="方正书宋简体"/>
          <w:b/>
          <w:color w:val="auto"/>
          <w:szCs w:val="21"/>
        </w:rPr>
      </w:pPr>
      <w:r>
        <w:rPr>
          <w:rFonts w:hint="eastAsia" w:ascii="方正书宋简体" w:hAnsi="宋体" w:eastAsia="方正书宋简体"/>
          <w:b/>
          <w:color w:val="auto"/>
          <w:kern w:val="2"/>
          <w:sz w:val="21"/>
          <w:szCs w:val="21"/>
          <w:lang w:val="en-US" w:eastAsia="zh-CN" w:bidi="ar-SA"/>
        </w:rPr>
        <w:t>二</w:t>
      </w:r>
      <w:r>
        <w:rPr>
          <w:rFonts w:ascii="方正书宋简体" w:hAnsi="宋体" w:eastAsia="方正书宋简体"/>
          <w:b/>
          <w:color w:val="auto"/>
          <w:kern w:val="2"/>
          <w:sz w:val="21"/>
          <w:szCs w:val="21"/>
          <w:lang w:val="en-US" w:eastAsia="zh-CN" w:bidi="ar-SA"/>
        </w:rPr>
        <w:t>.</w:t>
      </w:r>
      <w:r>
        <w:rPr>
          <w:rFonts w:hint="eastAsia" w:ascii="方正书宋简体" w:hAnsi="宋体" w:eastAsia="方正书宋简体"/>
          <w:b/>
          <w:color w:val="auto"/>
          <w:kern w:val="2"/>
          <w:sz w:val="21"/>
          <w:szCs w:val="21"/>
          <w:lang w:val="en-US" w:eastAsia="zh-CN" w:bidi="ar-SA"/>
        </w:rPr>
        <w:t>采购内容</w:t>
      </w:r>
    </w:p>
    <w:p w14:paraId="3D43A63D">
      <w:pPr>
        <w:spacing w:line="288" w:lineRule="auto"/>
        <w:ind w:firstLine="422" w:firstLineChars="200"/>
        <w:rPr>
          <w:rFonts w:hint="eastAsia" w:ascii="方正书宋简体" w:hAnsi="宋体" w:eastAsia="方正书宋简体"/>
          <w:b/>
          <w:color w:val="auto"/>
          <w:szCs w:val="21"/>
          <w:lang w:val="en-US" w:eastAsia="zh-CN"/>
        </w:rPr>
      </w:pPr>
      <w:r>
        <w:rPr>
          <w:rFonts w:hint="eastAsia" w:ascii="方正书宋简体" w:hAnsi="宋体" w:eastAsia="方正书宋简体"/>
          <w:b/>
          <w:color w:val="auto"/>
          <w:szCs w:val="21"/>
          <w:lang w:val="en-US" w:eastAsia="zh-CN"/>
        </w:rPr>
        <w:t>2.1采购内容</w:t>
      </w:r>
    </w:p>
    <w:tbl>
      <w:tblPr>
        <w:tblStyle w:val="35"/>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875"/>
        <w:gridCol w:w="1605"/>
        <w:gridCol w:w="3209"/>
      </w:tblGrid>
      <w:tr w14:paraId="6066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56D41FAD">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序号</w:t>
            </w:r>
          </w:p>
        </w:tc>
        <w:tc>
          <w:tcPr>
            <w:tcW w:w="3876" w:type="dxa"/>
          </w:tcPr>
          <w:p w14:paraId="266709CD">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服务名称</w:t>
            </w:r>
          </w:p>
        </w:tc>
        <w:tc>
          <w:tcPr>
            <w:tcW w:w="1605" w:type="dxa"/>
          </w:tcPr>
          <w:p w14:paraId="5E49B65D">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数量</w:t>
            </w:r>
          </w:p>
        </w:tc>
        <w:tc>
          <w:tcPr>
            <w:tcW w:w="3210" w:type="dxa"/>
          </w:tcPr>
          <w:p w14:paraId="7CD1EB1C">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单位</w:t>
            </w:r>
          </w:p>
        </w:tc>
      </w:tr>
      <w:tr w14:paraId="3DB7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8" w:type="dxa"/>
            <w:vAlign w:val="center"/>
          </w:tcPr>
          <w:p w14:paraId="414E8412">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1</w:t>
            </w:r>
          </w:p>
        </w:tc>
        <w:tc>
          <w:tcPr>
            <w:tcW w:w="3876" w:type="dxa"/>
            <w:vAlign w:val="center"/>
          </w:tcPr>
          <w:p w14:paraId="17894709">
            <w:pPr>
              <w:spacing w:line="288" w:lineRule="auto"/>
              <w:jc w:val="center"/>
              <w:rPr>
                <w:rFonts w:hint="default" w:ascii="宋体" w:hAnsi="宋体" w:cs="宋体"/>
                <w:bCs/>
                <w:color w:val="auto"/>
                <w:sz w:val="18"/>
                <w:szCs w:val="18"/>
                <w:lang w:val="en-US" w:eastAsia="zh-CN"/>
              </w:rPr>
            </w:pPr>
            <w:r>
              <w:rPr>
                <w:rFonts w:hint="default" w:ascii="宋体" w:hAnsi="宋体" w:cs="宋体"/>
                <w:bCs/>
                <w:color w:val="auto"/>
                <w:sz w:val="18"/>
                <w:szCs w:val="18"/>
                <w:lang w:val="en-US" w:eastAsia="zh-CN"/>
              </w:rPr>
              <w:t>哈工大“八百壮士”精神群像话剧剧本创作及排演服务</w:t>
            </w:r>
          </w:p>
        </w:tc>
        <w:tc>
          <w:tcPr>
            <w:tcW w:w="1605" w:type="dxa"/>
            <w:vAlign w:val="center"/>
          </w:tcPr>
          <w:p w14:paraId="2EA87873">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1</w:t>
            </w:r>
          </w:p>
        </w:tc>
        <w:tc>
          <w:tcPr>
            <w:tcW w:w="3210" w:type="dxa"/>
            <w:vAlign w:val="center"/>
          </w:tcPr>
          <w:p w14:paraId="352CC750">
            <w:pPr>
              <w:spacing w:line="288" w:lineRule="auto"/>
              <w:jc w:val="center"/>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部</w:t>
            </w:r>
          </w:p>
        </w:tc>
      </w:tr>
    </w:tbl>
    <w:p w14:paraId="2AA93A42">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三.项目技术/服务要求</w:t>
      </w:r>
    </w:p>
    <w:p w14:paraId="4C9C689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ind w:firstLine="420" w:firstLineChars="200"/>
        <w:jc w:val="left"/>
        <w:textAlignment w:val="auto"/>
        <w:rPr>
          <w:b w:val="0"/>
          <w:bCs/>
          <w:color w:val="auto"/>
          <w:sz w:val="24"/>
          <w:szCs w:val="22"/>
        </w:rPr>
      </w:pPr>
      <w:r>
        <w:rPr>
          <w:rFonts w:hint="eastAsia" w:ascii="方正书宋简体" w:hAnsi="宋体" w:eastAsia="方正书宋简体"/>
          <w:b w:val="0"/>
          <w:bCs/>
          <w:color w:val="auto"/>
          <w:kern w:val="2"/>
          <w:sz w:val="21"/>
          <w:szCs w:val="21"/>
          <w:lang w:val="en-US" w:eastAsia="zh-CN" w:bidi="ar-SA"/>
        </w:rPr>
        <w:t>根据每项服务内容的完成时间，进行阶段性验收。演出结束后，由校方组织验收中标单位提交的材料，包括但不限于：场记记录、排练记录、导演笔记等文字汇编资料，审定会审定后的灯光音响效果照、造型定妆照、舞台置景照等电子资料，定版的音乐母带等音乐资料。</w:t>
      </w:r>
    </w:p>
    <w:p w14:paraId="6453D06F">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四.项目实施要求</w:t>
      </w:r>
    </w:p>
    <w:p w14:paraId="295E79A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（一）剧本创作</w:t>
      </w:r>
    </w:p>
    <w:p w14:paraId="7735366A">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1.剧本要求</w:t>
      </w:r>
    </w:p>
    <w:p w14:paraId="63E38660">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剧本的创作决定着整部话剧的精神主题及演出风格。创作前，需对哈尔滨工业大学的办学精神、发展历程、文化底蕴和哈工大“八百壮士”的先进事迹和人物品格作深入的了解和把握。</w:t>
      </w:r>
    </w:p>
    <w:p w14:paraId="643BB770">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该剧需以“八百壮士”中不同人物的标志性事迹为主线，展现学校“扎根东北、爱国奉献、艰苦创业”的伟大精神，展现学校“为党育人、为国育才”的初心使命，展现学校“打造了一大批国之重器、培养了一大批杰出人才”的重要贡献，激发起新时代新征程哈工大人“作出新的更大贡献”的卓越奋进力量。</w:t>
      </w:r>
    </w:p>
    <w:p w14:paraId="112165A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2.剧本主创团队要求</w:t>
      </w:r>
    </w:p>
    <w:p w14:paraId="12610591">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剧本创作人员须具备驾驭大型戏剧作品的构思、编创等操作能力，其主创剧目须在全国演艺界产生较大影响，代表作曾获得过省级或国家级以上重大专业奖项。</w:t>
      </w:r>
    </w:p>
    <w:p w14:paraId="40A5A5B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创作人员须同时具备良好的职业操守和品德修养，在进行实地素材收集、创作采风及剧本创作期间，能够做到勤勉工作，以高度的责任心、使命感全身心投入。</w:t>
      </w:r>
    </w:p>
    <w:p w14:paraId="3FBF15D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校方支付进校创作及工作期间人员的差旅费用、市内交通费用和餐饮费用。</w:t>
      </w:r>
    </w:p>
    <w:p w14:paraId="16750AF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3.创作时间及其他要求</w:t>
      </w:r>
    </w:p>
    <w:p w14:paraId="680324F6">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2025年8月，编剧人员进校进行实地创作采风，8月底前完成实地交流调研、资料查阅等创作素材收集整理工作；</w:t>
      </w:r>
    </w:p>
    <w:p w14:paraId="24E93B16">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2025年9月底前，编剧人员提出剧本创作的初步构思和框架，学校组织相关人员听取汇报并共同研讨商定剧本架构；</w:t>
      </w:r>
    </w:p>
    <w:p w14:paraId="6F1C88AF">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2025年12月底前，完成剧本创作初稿，校方组织剧本座谈会，编剧团队根据校方意见于排练前完成剧本修改。</w:t>
      </w:r>
    </w:p>
    <w:p w14:paraId="49854BD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4.剧本版权</w:t>
      </w:r>
    </w:p>
    <w:p w14:paraId="446F043C">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（1）学校支付完该剧的全额剧本费用后，即拥有该剧本的版权和使用权。编剧拥有该剧剧本署名权的权利。</w:t>
      </w:r>
    </w:p>
    <w:p w14:paraId="2EE84C79">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（2）学校如将该剧剧本的故事情节、人物设计、台词等用于改编话剧以外的其它艺术形式的作品，须经编剧同意并协商有关权益事宜。</w:t>
      </w:r>
    </w:p>
    <w:p w14:paraId="02925C22">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（3）该剧的著作权、邻接权、商品化权、收益权等所有权利及与该剧有关的一切权益均归属于学校在全球范围内永久独占所有，学校有权自行或授权他人行使。</w:t>
      </w:r>
    </w:p>
    <w:p w14:paraId="3FBC2A89">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（二）导演</w:t>
      </w:r>
    </w:p>
    <w:p w14:paraId="5B35DE0F">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1.总体要求</w:t>
      </w:r>
    </w:p>
    <w:p w14:paraId="7FD1447D">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导演方须有专业的、系统的合作团队作为支撑，有执导重大影响力、获得省级或国家级业内重大奖项。</w:t>
      </w:r>
    </w:p>
    <w:p w14:paraId="6A176DB4">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要求导演把本剧的所有创作人员包括服、化、道、视觉灯光、音效等人员，团结在一起，充分发挥各方面艺术人才之所长，形成较强合力的创作集体。要求导演对全剧的表演、台词、音乐、舞美等各要素，高度结合，形成统一的艺术整体。</w:t>
      </w:r>
    </w:p>
    <w:p w14:paraId="037347BE">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总导演要向全剧负责，精准把握剧本精神，力求将本剧打造成一部高校校园文化精品中的品牌标杆话剧。</w:t>
      </w:r>
    </w:p>
    <w:p w14:paraId="1916C9A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2.工作要求</w:t>
      </w:r>
    </w:p>
    <w:p w14:paraId="1832999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（1）导演对剧本要有完整的艺术构思，对剧本有准确的总体分析和段落布局的分析，还要对主演乃至一般角色都有准确的定位分析，并在此基础上做出执导计划。</w:t>
      </w:r>
    </w:p>
    <w:p w14:paraId="1DF00E00">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（2）亲自从学校相关社团或有意愿参演本剧目的其他师生中挑选不同角色，并组织开展培训。可遴选少量专业演员参与话剧创作、演出指导工作。</w:t>
      </w:r>
    </w:p>
    <w:p w14:paraId="7E8B3B89">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（3）精心导戏，并做好场记、排练记录和导演笔记，包括随排随改的具体内容、有争议待审定的内容，以及音像等其他资料。最后形成完整的艺术档案，做好有据可查。</w:t>
      </w:r>
    </w:p>
    <w:p w14:paraId="302543F1">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（4）排演过程中，能对剧本进行合理调整，对参与排演的所有要素提出准确的要求。必要时要为作曲提供音乐长度表，为舞美提出明确要求，为服、化、道等提出合理化建议。</w:t>
      </w:r>
    </w:p>
    <w:p w14:paraId="2D15BD7A">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（5）参与剧本创作策划、排演、演出宣传、舞台合成到舞台监督主持上演的全过程工作。排演过程中，如有相关领导和部门提出合理意见，总导演要负责把意见统一起来进行必要的修改。</w:t>
      </w:r>
    </w:p>
    <w:p w14:paraId="333CCFF6">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（6）导演享有本剧唯一导演署名权，如有导演署名权变更需求，须征求导演意见。</w:t>
      </w:r>
    </w:p>
    <w:p w14:paraId="505C94E0">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3.其他要求</w:t>
      </w:r>
    </w:p>
    <w:p w14:paraId="0C95603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（1）校方对导演提供的排演方案有事先审查和演出质量把控的权利，对最终演出内容有终审权。</w:t>
      </w:r>
    </w:p>
    <w:p w14:paraId="3DD80172">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（2）中标单位须配合校方做好排练和演出期间的安全责任工作，并参与校方制定相关突发事件的应急预案。</w:t>
      </w:r>
    </w:p>
    <w:p w14:paraId="3632E8B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（三）舞美设计</w:t>
      </w:r>
    </w:p>
    <w:p w14:paraId="6487A86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1.总体要求</w:t>
      </w:r>
    </w:p>
    <w:p w14:paraId="5FA663B4">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舞美是戏剧演出的重要组成部分，要求根据剧本的内容和演出要求，在导演统一的艺术构思下运用多种造型艺术手段，创造出剧中环境和角色的外部形象，渲染舞台气氛。本话剧舞美包括灯光音响设计、化妆设计、服装设计、舞台置景（含多媒体）设计等方面，要求最大程度地在舞台上再现剧本所需要的场景和氛围。</w:t>
      </w:r>
    </w:p>
    <w:p w14:paraId="398F8538">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2.人员要求</w:t>
      </w:r>
    </w:p>
    <w:p w14:paraId="677C546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聘请灯光音响设计师、造型设计师、服装设计师、舞台置景等各类专业人员，为实现导演对本话剧的艺术构思，提供专业的技术支持。聘请的专业人员在具备较高的专业能力外，还必须具有大局意识，听从导演组及主创团队的调遣安排。排演过程中，听从导演组的统一安排，并根据导演组提出的修改意见及时调整设计方案。</w:t>
      </w:r>
    </w:p>
    <w:p w14:paraId="3739DAF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3.工作要求</w:t>
      </w:r>
    </w:p>
    <w:p w14:paraId="5DE2BE8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（1）灯光音响设计</w:t>
      </w:r>
    </w:p>
    <w:p w14:paraId="185A3D6F">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根据导演的整体艺术构思，提出灯光音响设计方案，交导演组审定。校方对灯光音响设计方案有终审权。</w:t>
      </w:r>
    </w:p>
    <w:p w14:paraId="0CC0180C">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灯光、音响等设备均采用租赁方式，中标单位负责租赁符合灯光音响设计方案的设备，演出期间负责对舞台灯光音响等设备进行安装和调试。</w:t>
      </w:r>
    </w:p>
    <w:p w14:paraId="7D6EDC6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（2）化妆设计</w:t>
      </w:r>
    </w:p>
    <w:p w14:paraId="27C941BE">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根据导演的整体艺术构思，在剧本确定后一个月内，提出角色妆容的设计方案，交导演组审定。</w:t>
      </w:r>
    </w:p>
    <w:p w14:paraId="202B307B">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带妆彩排及演出期间所需的化妆产品、造型相关物品等消耗品，均由中标单位自行承担。演出期间需聘请足量的化妆师，在导演组规定的时间内完成化妆、补妆等所有化妆造型工作。</w:t>
      </w:r>
    </w:p>
    <w:p w14:paraId="260A83D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（3）服装设计</w:t>
      </w:r>
    </w:p>
    <w:p w14:paraId="701DE71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根据导演的整体艺术构思，提出角色服装的设计方案，交导演组审定。校方对服装设计方案有终审权。</w:t>
      </w:r>
    </w:p>
    <w:p w14:paraId="6A377C31">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根据审定会的最终修改意见，完成最终的服装修改工作。并根据惯例，做好备用服装准备，以防出现紧急状况影响演出整体效果。</w:t>
      </w:r>
    </w:p>
    <w:p w14:paraId="3442006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（4）舞台置景设计</w:t>
      </w:r>
    </w:p>
    <w:p w14:paraId="6BCFFD7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根据导演的整体艺术构思，提出舞台置景设计方案，交导演组审定。校方对舞台置景设计方案有终审权。</w:t>
      </w:r>
    </w:p>
    <w:p w14:paraId="7EA6954A">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在首演场地现场，依次进行置景换景等转场工作，并根据审定会的最终修改意见，完成最终的舞台置景修改工作。并根据惯例，做好道具的备用准备，以防出现紧急状况影响演出整体效果。</w:t>
      </w:r>
    </w:p>
    <w:p w14:paraId="2F8F2C2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（四）音乐</w:t>
      </w:r>
    </w:p>
    <w:p w14:paraId="23EF9622">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1.总体要求</w:t>
      </w:r>
    </w:p>
    <w:p w14:paraId="469A5B70">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话剧中的音乐，主要是对主题的烘托升华，对舞台氛围的营造和渲染。音乐制作需根据剧本主创团队和导演的总体艺术构思要求，创作、录制音效、插曲。必要时还需创作符合话剧中人物形象的主题曲，并为之作词、谱曲及配乐。音乐时长要求能够匹配全剧目的演出，对人物形象塑造、人物心理揭示、作品艺术提升起到积极推进作用。</w:t>
      </w:r>
    </w:p>
    <w:p w14:paraId="733010CD">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2.音乐版权</w:t>
      </w:r>
    </w:p>
    <w:p w14:paraId="66CD8E1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要求剧中使用的音乐均为原创音乐，且版权属于本剧，属于校方。</w:t>
      </w:r>
    </w:p>
    <w:p w14:paraId="46B365A1">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（五）排练计划</w:t>
      </w:r>
    </w:p>
    <w:p w14:paraId="64E10307">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1.选角</w:t>
      </w:r>
    </w:p>
    <w:p w14:paraId="5BB3CCD8">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2025年12月前，根据剧中人物形象塑造要求、演员特点、形象气质和时间档期进行角色分配。演员角色的确定需征得编剧、导演、校方项目负责人的一致同意。</w:t>
      </w:r>
    </w:p>
    <w:p w14:paraId="0A6CDB64">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2.排练进度及要求</w:t>
      </w:r>
    </w:p>
    <w:p w14:paraId="143D079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2026年1月，正式开始着手做好排练前的各项准备工作。</w:t>
      </w:r>
    </w:p>
    <w:p w14:paraId="20B6E2C9">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2026年寒假，完成话剧各幕的粗排工作。要求导演把握全剧节奏，确定基本调度，并在重要岗位上确定专门人员负责。要求主演达到带剧本、带一定表演地完成全剧幕的基本呈现。要求一般角色演员达到带剧本完成全剧幕的基本呈现。</w:t>
      </w:r>
    </w:p>
    <w:p w14:paraId="0FDE4FA6">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2026年5月，完成话剧各幕的细排工作。要求导演确定细节、走位调度、调整表演节奏、调动演员情绪。要求场记协助导演，精准记录排练现场各点位、演员、道具要素等所有细节。要求舞美各部门进入排练场观摩工作联排，进一步完善设计方案，并着手开始制作。要求所有演员达到基本脱稿完成全剧幕的呈现。</w:t>
      </w:r>
    </w:p>
    <w:p w14:paraId="4C6FC306">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2026年5月中下旬，进入剧场合成。6月4日进行全剧彩排。6月5日完成校方领导内部审查演出。6月6日，根据校方意见，酌情进行剧目修改。6月7日-10日校内公演。</w:t>
      </w:r>
    </w:p>
    <w:p w14:paraId="471DCD7C">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3.其他要求</w:t>
      </w:r>
    </w:p>
    <w:p w14:paraId="01080568">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演员角色确定后，根据校方学生演员的舞台综合表现力等基本素养情况，可再行商定调整上述排练进度时间安排。</w:t>
      </w:r>
    </w:p>
    <w:p w14:paraId="4CD1667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（六）首演</w:t>
      </w:r>
    </w:p>
    <w:p w14:paraId="03C0A9B3">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1.首演时间</w:t>
      </w:r>
    </w:p>
    <w:p w14:paraId="58195508">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预计2026年6月7日。</w:t>
      </w:r>
    </w:p>
    <w:p w14:paraId="3A7D0918">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2" w:firstLineChars="200"/>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2.首演要求</w:t>
      </w:r>
    </w:p>
    <w:p w14:paraId="7DCE777C">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（1）校方应在2025年9月1日前向中标单位提供演出剧场。</w:t>
      </w:r>
    </w:p>
    <w:p w14:paraId="539A0BC9">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eastAsia"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（2）首演期间，要求灯光音响负责人、化妆负责人、服装负责人、舞台置景负责人、音乐制作人等相关负责人全部在现场指导，以期首演的成功举行。</w:t>
      </w:r>
    </w:p>
    <w:p w14:paraId="75934AE5">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240" w:lineRule="auto"/>
        <w:ind w:firstLine="420" w:firstLineChars="200"/>
        <w:jc w:val="left"/>
        <w:textAlignment w:val="auto"/>
        <w:rPr>
          <w:rFonts w:hint="default" w:ascii="黑体" w:hAnsi="黑体" w:eastAsia="黑体"/>
          <w:b w:val="0"/>
          <w:bCs/>
          <w:color w:val="auto"/>
          <w:kern w:val="44"/>
          <w:sz w:val="24"/>
          <w:szCs w:val="44"/>
          <w:lang w:val="en-US" w:eastAsia="zh-CN"/>
        </w:rPr>
      </w:pPr>
      <w:r>
        <w:rPr>
          <w:rFonts w:hint="eastAsia" w:ascii="方正书宋简体" w:hAnsi="宋体" w:eastAsia="方正书宋简体"/>
          <w:b w:val="0"/>
          <w:bCs/>
          <w:color w:val="auto"/>
          <w:kern w:val="2"/>
          <w:sz w:val="21"/>
          <w:szCs w:val="21"/>
          <w:lang w:val="en-US" w:eastAsia="zh-CN" w:bidi="ar-SA"/>
        </w:rPr>
        <w:t>（3）中标单位须和学校一起做好相关预案，防止突发情况发生。</w:t>
      </w:r>
    </w:p>
    <w:bookmarkEnd w:id="5"/>
    <w:bookmarkEnd w:id="6"/>
    <w:bookmarkEnd w:id="7"/>
    <w:bookmarkEnd w:id="8"/>
    <w:bookmarkEnd w:id="9"/>
    <w:bookmarkEnd w:id="10"/>
    <w:bookmarkEnd w:id="11"/>
    <w:bookmarkEnd w:id="12"/>
    <w:p w14:paraId="652CFAB1">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jc w:val="left"/>
        <w:textAlignment w:val="auto"/>
        <w:rPr>
          <w:rFonts w:hint="eastAsia" w:ascii="方正书宋简体" w:hAnsi="宋体" w:eastAsia="方正书宋简体"/>
          <w:b/>
          <w:color w:val="auto"/>
          <w:kern w:val="2"/>
          <w:sz w:val="21"/>
          <w:szCs w:val="21"/>
          <w:lang w:val="en-US" w:eastAsia="zh-CN" w:bidi="ar-SA"/>
        </w:rPr>
      </w:pPr>
      <w:bookmarkStart w:id="13" w:name="_Toc10511"/>
      <w:bookmarkStart w:id="14" w:name="_Toc15609"/>
      <w:bookmarkStart w:id="15" w:name="_Toc9358"/>
      <w:bookmarkStart w:id="16" w:name="_Toc43684402"/>
      <w:bookmarkStart w:id="17" w:name="_Toc18461"/>
      <w:bookmarkStart w:id="18" w:name="_Toc38657058"/>
      <w:bookmarkStart w:id="19" w:name="_Toc43684270"/>
      <w:bookmarkStart w:id="20" w:name="_Toc37437173"/>
      <w:bookmarkStart w:id="21" w:name="_Toc137668855"/>
      <w:bookmarkStart w:id="22" w:name="_Toc37437886"/>
      <w:bookmarkStart w:id="23" w:name="_Toc47872891"/>
      <w:bookmarkStart w:id="24" w:name="_Toc21442"/>
      <w:bookmarkStart w:id="25" w:name="_Toc45721680"/>
      <w:r>
        <w:rPr>
          <w:rFonts w:hint="eastAsia" w:ascii="方正书宋简体" w:hAnsi="宋体" w:eastAsia="方正书宋简体"/>
          <w:b/>
          <w:color w:val="auto"/>
          <w:kern w:val="2"/>
          <w:sz w:val="21"/>
          <w:szCs w:val="21"/>
          <w:lang w:val="en-US" w:eastAsia="zh-CN" w:bidi="ar-SA"/>
        </w:rPr>
        <w:t>五.验收方式</w:t>
      </w:r>
    </w:p>
    <w:p w14:paraId="3627A6CD">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ind w:firstLine="420" w:firstLineChars="200"/>
        <w:jc w:val="left"/>
        <w:textAlignment w:val="auto"/>
        <w:rPr>
          <w:rFonts w:hint="default"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过程监控、终期评审，实现校内公演三场，师生反响良好。</w:t>
      </w:r>
    </w:p>
    <w:p w14:paraId="51416439">
      <w:pPr>
        <w:keepNext w:val="0"/>
        <w:keepLines w:val="0"/>
        <w:pageBreakBefore w:val="0"/>
        <w:widowControl w:val="0"/>
        <w:numPr>
          <w:ilvl w:val="0"/>
          <w:numId w:val="7"/>
        </w:numPr>
        <w:kinsoku/>
        <w:wordWrap/>
        <w:overflowPunct/>
        <w:topLinePunct w:val="0"/>
        <w:autoSpaceDE/>
        <w:autoSpaceDN/>
        <w:bidi w:val="0"/>
        <w:adjustRightInd/>
        <w:snapToGrid/>
        <w:spacing w:before="287" w:beforeLines="100" w:line="360" w:lineRule="auto"/>
        <w:jc w:val="left"/>
        <w:textAlignment w:val="auto"/>
        <w:rPr>
          <w:rFonts w:hint="eastAsia" w:ascii="方正书宋简体" w:hAnsi="宋体" w:eastAsia="方正书宋简体"/>
          <w:b/>
          <w:color w:val="auto"/>
          <w:kern w:val="2"/>
          <w:sz w:val="21"/>
          <w:szCs w:val="21"/>
          <w:lang w:val="en-US" w:eastAsia="zh-CN" w:bidi="ar-SA"/>
        </w:rPr>
      </w:pPr>
      <w:r>
        <w:rPr>
          <w:rFonts w:hint="eastAsia" w:ascii="方正书宋简体" w:hAnsi="宋体" w:eastAsia="方正书宋简体"/>
          <w:b/>
          <w:color w:val="auto"/>
          <w:kern w:val="2"/>
          <w:sz w:val="21"/>
          <w:szCs w:val="21"/>
          <w:lang w:val="en-US" w:eastAsia="zh-CN" w:bidi="ar-SA"/>
        </w:rPr>
        <w:t>其他技术、服务相关要求</w:t>
      </w:r>
    </w:p>
    <w:p w14:paraId="69FB9E5C">
      <w:pPr>
        <w:keepNext w:val="0"/>
        <w:keepLines w:val="0"/>
        <w:pageBreakBefore w:val="0"/>
        <w:widowControl w:val="0"/>
        <w:numPr>
          <w:ilvl w:val="0"/>
          <w:numId w:val="0"/>
        </w:numPr>
        <w:kinsoku/>
        <w:wordWrap/>
        <w:overflowPunct/>
        <w:topLinePunct w:val="0"/>
        <w:autoSpaceDE/>
        <w:autoSpaceDN/>
        <w:bidi w:val="0"/>
        <w:adjustRightInd/>
        <w:snapToGrid/>
        <w:spacing w:before="287" w:beforeLines="100" w:line="360" w:lineRule="auto"/>
        <w:ind w:firstLine="420" w:firstLineChars="200"/>
        <w:jc w:val="left"/>
        <w:textAlignment w:val="auto"/>
        <w:rPr>
          <w:rFonts w:hint="default" w:ascii="方正书宋简体" w:hAnsi="宋体" w:eastAsia="方正书宋简体"/>
          <w:b w:val="0"/>
          <w:bCs/>
          <w:color w:val="auto"/>
          <w:kern w:val="2"/>
          <w:sz w:val="21"/>
          <w:szCs w:val="21"/>
          <w:lang w:val="en-US" w:eastAsia="zh-CN" w:bidi="ar-SA"/>
        </w:rPr>
      </w:pPr>
      <w:r>
        <w:rPr>
          <w:rFonts w:hint="eastAsia" w:ascii="方正书宋简体" w:hAnsi="宋体" w:eastAsia="方正书宋简体"/>
          <w:b w:val="0"/>
          <w:bCs/>
          <w:color w:val="auto"/>
          <w:kern w:val="2"/>
          <w:sz w:val="21"/>
          <w:szCs w:val="21"/>
          <w:lang w:val="en-US" w:eastAsia="zh-CN" w:bidi="ar-SA"/>
        </w:rPr>
        <w:t>无</w:t>
      </w:r>
    </w:p>
    <w:bookmarkEnd w:id="13"/>
    <w:bookmarkEnd w:id="14"/>
    <w:bookmarkEnd w:id="15"/>
    <w:bookmarkEnd w:id="16"/>
    <w:bookmarkEnd w:id="17"/>
    <w:bookmarkEnd w:id="18"/>
    <w:bookmarkEnd w:id="19"/>
    <w:bookmarkEnd w:id="20"/>
    <w:bookmarkEnd w:id="21"/>
    <w:bookmarkEnd w:id="22"/>
    <w:bookmarkEnd w:id="23"/>
    <w:bookmarkEnd w:id="24"/>
    <w:bookmarkEnd w:id="25"/>
    <w:p w14:paraId="5F5FEA85">
      <w:pPr>
        <w:rPr>
          <w:rFonts w:hint="eastAsia"/>
          <w:color w:val="auto"/>
        </w:rPr>
      </w:pPr>
      <w:bookmarkStart w:id="26" w:name="_GoBack"/>
      <w:bookmarkEnd w:id="26"/>
    </w:p>
    <w:sectPr>
      <w:headerReference r:id="rId4" w:type="first"/>
      <w:footerReference r:id="rId6" w:type="first"/>
      <w:headerReference r:id="rId3" w:type="default"/>
      <w:footerReference r:id="rId5" w:type="default"/>
      <w:pgSz w:w="11905" w:h="16838"/>
      <w:pgMar w:top="1361" w:right="1247" w:bottom="1361" w:left="1247" w:header="720" w:footer="720"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DE1C">
    <w:pPr>
      <w:pStyle w:val="2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03DCA">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13503DCA">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32E4">
    <w:pPr>
      <w:pStyle w:val="20"/>
      <w:tabs>
        <w:tab w:val="left" w:pos="5568"/>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4D6AD">
                          <w:pPr>
                            <w:pStyle w:val="20"/>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994D6AD">
                    <w:pPr>
                      <w:pStyle w:val="20"/>
                    </w:pPr>
                    <w:r>
                      <w:fldChar w:fldCharType="begin"/>
                    </w:r>
                    <w:r>
                      <w:instrText xml:space="preserve"> PAGE  \* MERGEFORMAT </w:instrText>
                    </w:r>
                    <w:r>
                      <w:fldChar w:fldCharType="separate"/>
                    </w:r>
                    <w:r>
                      <w:t>- 83 -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435D">
    <w:pPr>
      <w:pStyle w:val="21"/>
      <w:jc w:val="left"/>
    </w:pPr>
    <w:r>
      <w:rPr>
        <w:rFonts w:hint="eastAsia"/>
        <w:lang w:eastAsia="zh-CN"/>
      </w:rPr>
      <w:t>哈工大“八百壮士”精神群像话剧剧本创作及排演服务</w:t>
    </w:r>
    <w:r>
      <w:rPr>
        <w:rFonts w:hint="eastAsia"/>
      </w:rPr>
      <w:t xml:space="preserve">                                   </w:t>
    </w:r>
  </w:p>
  <w:p w14:paraId="23E728F1">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5555615</wp:posOffset>
              </wp:positionH>
              <wp:positionV relativeFrom="page">
                <wp:posOffset>544830</wp:posOffset>
              </wp:positionV>
              <wp:extent cx="482600"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6D24A53B">
                          <w:pPr>
                            <w:spacing w:line="220" w:lineRule="exact"/>
                            <w:ind w:left="20"/>
                            <w:jc w:val="left"/>
                            <w:rPr>
                              <w:rFonts w:ascii="仿宋" w:eastAsia="仿宋"/>
                              <w:sz w:val="18"/>
                            </w:rPr>
                          </w:pPr>
                        </w:p>
                      </w:txbxContent>
                    </wps:txbx>
                    <wps:bodyPr lIns="0" tIns="0" rIns="0" bIns="0" upright="1"/>
                  </wps:wsp>
                </a:graphicData>
              </a:graphic>
            </wp:anchor>
          </w:drawing>
        </mc:Choice>
        <mc:Fallback>
          <w:pict>
            <v:shape id="_x0000_s1026" o:spid="_x0000_s1026" o:spt="202" type="#_x0000_t202" style="position:absolute;left:0pt;margin-left:437.45pt;margin-top:42.9pt;height:11pt;width:38pt;mso-position-horizontal-relative:page;mso-position-vertical-relative:page;z-index:-251657216;mso-width-relative:page;mso-height-relative:page;" filled="f" stroked="f" coordsize="21600,21600" o:gfxdata="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1tunYAAAACgEAAA8AAAAAAAAAAQAgAAAAIgAAAGRycy9kb3ducmV2LnhtbFBLAQIU&#10;ABQAAAAIAIdO4kA8HQUSugEAAHMDAAAOAAAAAAAAAAEAIAAAACcBAABkcnMvZTJvRG9jLnhtbFBL&#10;BQYAAAAABgAGAFkBAABTBQAAAAA=&#10;">
              <v:fill on="f" focussize="0,0"/>
              <v:stroke on="f"/>
              <v:imagedata o:title=""/>
              <o:lock v:ext="edit" aspectratio="f"/>
              <v:textbox inset="0mm,0mm,0mm,0mm">
                <w:txbxContent>
                  <w:p w14:paraId="6D24A53B">
                    <w:pPr>
                      <w:spacing w:line="220" w:lineRule="exact"/>
                      <w:ind w:left="20"/>
                      <w:jc w:val="left"/>
                      <w:rPr>
                        <w:rFonts w:ascii="仿宋" w:eastAsia="仿宋"/>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BA4B">
    <w:pPr>
      <w:pStyle w:val="21"/>
      <w:jc w:val="left"/>
    </w:pPr>
    <w:r>
      <w:rPr>
        <w:rFonts w:hint="eastAsia"/>
        <w:lang w:eastAsia="zh-CN"/>
      </w:rPr>
      <w:t>哈工大“八百壮士”精神群像话剧剧本创作及排演服务</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E3D42"/>
    <w:multiLevelType w:val="multilevel"/>
    <w:tmpl w:val="00FE3D42"/>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rPr>
        <w:rFonts w:hint="default" w:ascii="黑体" w:hAnsi="黑体" w:eastAsia="黑体" w:cs="Times New Roman"/>
      </w:rPr>
    </w:lvl>
    <w:lvl w:ilvl="3" w:tentative="0">
      <w:start w:val="1"/>
      <w:numFmt w:val="decimal"/>
      <w:pStyle w:val="5"/>
      <w:lvlText w:val="%1.%2.%3.%4"/>
      <w:lvlJc w:val="left"/>
      <w:pPr>
        <w:ind w:left="4266" w:hanging="864"/>
      </w:pPr>
      <w:rPr>
        <w:rFonts w:hint="default" w:ascii="黑体" w:hAnsi="黑体" w:eastAsia="黑体" w:cs="Times New Roman"/>
        <w:color w:val="auto"/>
      </w:rPr>
    </w:lvl>
    <w:lvl w:ilvl="4" w:tentative="0">
      <w:start w:val="1"/>
      <w:numFmt w:val="decimal"/>
      <w:lvlText w:val="%1.%2.%3.%4.%5"/>
      <w:lvlJc w:val="left"/>
      <w:pPr>
        <w:ind w:left="2285" w:hanging="1008"/>
      </w:pPr>
      <w:rPr>
        <w:rFonts w:hint="default" w:ascii="黑体" w:hAnsi="黑体" w:eastAsia="黑体" w:cs="Times New Roman"/>
        <w:color w:val="auto"/>
      </w:rPr>
    </w:lvl>
    <w:lvl w:ilvl="5" w:tentative="0">
      <w:start w:val="1"/>
      <w:numFmt w:val="decimal"/>
      <w:lvlText w:val="%1.%2.%3.%4.%5.%6"/>
      <w:lvlJc w:val="left"/>
      <w:pPr>
        <w:ind w:left="1152" w:hanging="1152"/>
      </w:pPr>
      <w:rPr>
        <w:rFonts w:hint="default" w:ascii="黑体" w:hAnsi="黑体" w:eastAsia="黑体" w:cs="Times New Roman"/>
        <w:color w:val="auto"/>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68CB4B5"/>
    <w:multiLevelType w:val="singleLevel"/>
    <w:tmpl w:val="068CB4B5"/>
    <w:lvl w:ilvl="0" w:tentative="0">
      <w:start w:val="6"/>
      <w:numFmt w:val="chineseCounting"/>
      <w:lvlText w:val="%1."/>
      <w:lvlJc w:val="left"/>
      <w:pPr>
        <w:tabs>
          <w:tab w:val="left" w:pos="312"/>
        </w:tabs>
      </w:pPr>
      <w:rPr>
        <w:rFonts w:hint="eastAsia"/>
      </w:rPr>
    </w:lvl>
  </w:abstractNum>
  <w:abstractNum w:abstractNumId="2">
    <w:nsid w:val="1EFB4265"/>
    <w:multiLevelType w:val="multilevel"/>
    <w:tmpl w:val="1EFB4265"/>
    <w:lvl w:ilvl="0" w:tentative="0">
      <w:start w:val="1"/>
      <w:numFmt w:val="chineseCountingThousand"/>
      <w:pStyle w:val="30"/>
      <w:suff w:val="space"/>
      <w:lvlText w:val="%1、"/>
      <w:lvlJc w:val="left"/>
      <w:pPr>
        <w:ind w:left="0" w:firstLine="0"/>
      </w:pPr>
      <w:rPr>
        <w:rFonts w:hint="eastAsia" w:ascii="宋体" w:hAnsi="宋体" w:eastAsia="宋体" w:cs="黑体"/>
      </w:rPr>
    </w:lvl>
    <w:lvl w:ilvl="1" w:tentative="0">
      <w:start w:val="1"/>
      <w:numFmt w:val="decimal"/>
      <w:suff w:val="space"/>
      <w:lvlText w:val="%2."/>
      <w:lvlJc w:val="left"/>
      <w:pPr>
        <w:ind w:left="0" w:firstLine="0"/>
      </w:pPr>
    </w:lvl>
    <w:lvl w:ilvl="2" w:tentative="0">
      <w:start w:val="1"/>
      <w:numFmt w:val="decimal"/>
      <w:suff w:val="space"/>
      <w:lvlText w:val="%2.%3."/>
      <w:lvlJc w:val="left"/>
      <w:pPr>
        <w:ind w:left="0" w:firstLine="0"/>
      </w:pPr>
      <w:rPr>
        <w:rFonts w:hint="default" w:ascii="Times New Roman" w:hAnsi="Times New Roman" w:eastAsia="宋体" w:cs="Times New Roman"/>
        <w:sz w:val="24"/>
        <w:szCs w:val="24"/>
      </w:rPr>
    </w:lvl>
    <w:lvl w:ilvl="3" w:tentative="0">
      <w:start w:val="1"/>
      <w:numFmt w:val="decimal"/>
      <w:lvlText w:val="%1.%2.%3.%4"/>
      <w:lvlJc w:val="left"/>
      <w:pPr>
        <w:ind w:left="850" w:hanging="850"/>
      </w:pPr>
      <w:rPr>
        <w:rFonts w:hint="eastAsia" w:ascii="宋体" w:hAnsi="宋体" w:eastAsia="宋体" w:cs="宋体"/>
        <w:color w:val="auto"/>
        <w:sz w:val="24"/>
        <w:szCs w:val="24"/>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3">
    <w:nsid w:val="41383F2D"/>
    <w:multiLevelType w:val="multilevel"/>
    <w:tmpl w:val="41383F2D"/>
    <w:lvl w:ilvl="0" w:tentative="0">
      <w:start w:val="1"/>
      <w:numFmt w:val="bullet"/>
      <w:pStyle w:val="60"/>
      <w:suff w:val="space"/>
      <w:lvlText w:val=""/>
      <w:lvlJc w:val="left"/>
      <w:pPr>
        <w:ind w:left="420" w:firstLine="62"/>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3857A13"/>
    <w:multiLevelType w:val="multilevel"/>
    <w:tmpl w:val="43857A13"/>
    <w:lvl w:ilvl="0" w:tentative="0">
      <w:start w:val="1"/>
      <w:numFmt w:val="decimal"/>
      <w:pStyle w:val="61"/>
      <w:suff w:val="space"/>
      <w:lvlText w:val="%1）"/>
      <w:lvlJc w:val="left"/>
      <w:pPr>
        <w:ind w:left="0" w:firstLine="476"/>
      </w:p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742F0192"/>
    <w:multiLevelType w:val="multilevel"/>
    <w:tmpl w:val="742F0192"/>
    <w:lvl w:ilvl="0" w:tentative="0">
      <w:start w:val="1"/>
      <w:numFmt w:val="decimal"/>
      <w:pStyle w:val="58"/>
      <w:lvlText w:val="(%1)"/>
      <w:lvlJc w:val="left"/>
      <w:pPr>
        <w:ind w:left="1353" w:hanging="360"/>
      </w:pPr>
      <w:rPr>
        <w:rFonts w:hint="default" w:ascii="Times New Roman" w:hAnsi="Times New Roman" w:cs="Times New Roman"/>
        <w:lang w:val="en-US"/>
      </w:rPr>
    </w:lvl>
    <w:lvl w:ilvl="1" w:tentative="0">
      <w:start w:val="1"/>
      <w:numFmt w:val="lowerLetter"/>
      <w:lvlText w:val="%2)"/>
      <w:lvlJc w:val="left"/>
      <w:pPr>
        <w:ind w:left="1692" w:hanging="420"/>
      </w:pPr>
      <w:rPr>
        <w:rFonts w:hint="eastAsia"/>
      </w:rPr>
    </w:lvl>
    <w:lvl w:ilvl="2" w:tentative="0">
      <w:start w:val="1"/>
      <w:numFmt w:val="lowerRoman"/>
      <w:lvlText w:val="%3."/>
      <w:lvlJc w:val="right"/>
      <w:pPr>
        <w:ind w:left="2112" w:hanging="420"/>
      </w:pPr>
      <w:rPr>
        <w:rFonts w:hint="eastAsia"/>
      </w:rPr>
    </w:lvl>
    <w:lvl w:ilvl="3" w:tentative="0">
      <w:start w:val="1"/>
      <w:numFmt w:val="decimal"/>
      <w:lvlText w:val="%4."/>
      <w:lvlJc w:val="left"/>
      <w:pPr>
        <w:ind w:left="2532" w:hanging="420"/>
      </w:pPr>
      <w:rPr>
        <w:rFonts w:hint="eastAsia"/>
      </w:rPr>
    </w:lvl>
    <w:lvl w:ilvl="4" w:tentative="0">
      <w:start w:val="1"/>
      <w:numFmt w:val="lowerLetter"/>
      <w:lvlText w:val="%5)"/>
      <w:lvlJc w:val="left"/>
      <w:pPr>
        <w:ind w:left="2952" w:hanging="420"/>
      </w:pPr>
      <w:rPr>
        <w:rFonts w:hint="eastAsia"/>
      </w:rPr>
    </w:lvl>
    <w:lvl w:ilvl="5" w:tentative="0">
      <w:start w:val="1"/>
      <w:numFmt w:val="lowerRoman"/>
      <w:lvlText w:val="%6."/>
      <w:lvlJc w:val="right"/>
      <w:pPr>
        <w:ind w:left="3372" w:hanging="420"/>
      </w:pPr>
      <w:rPr>
        <w:rFonts w:hint="eastAsia"/>
      </w:rPr>
    </w:lvl>
    <w:lvl w:ilvl="6" w:tentative="0">
      <w:start w:val="1"/>
      <w:numFmt w:val="decimal"/>
      <w:lvlText w:val="%7."/>
      <w:lvlJc w:val="left"/>
      <w:pPr>
        <w:ind w:left="3792" w:hanging="420"/>
      </w:pPr>
      <w:rPr>
        <w:rFonts w:hint="eastAsia"/>
      </w:rPr>
    </w:lvl>
    <w:lvl w:ilvl="7" w:tentative="0">
      <w:start w:val="1"/>
      <w:numFmt w:val="lowerLetter"/>
      <w:lvlText w:val="%8)"/>
      <w:lvlJc w:val="left"/>
      <w:pPr>
        <w:ind w:left="4212" w:hanging="420"/>
      </w:pPr>
      <w:rPr>
        <w:rFonts w:hint="eastAsia"/>
      </w:rPr>
    </w:lvl>
    <w:lvl w:ilvl="8" w:tentative="0">
      <w:start w:val="1"/>
      <w:numFmt w:val="lowerRoman"/>
      <w:lvlText w:val="%9."/>
      <w:lvlJc w:val="right"/>
      <w:pPr>
        <w:ind w:left="4632" w:hanging="420"/>
      </w:pPr>
      <w:rPr>
        <w:rFonts w:hint="eastAsia"/>
      </w:rPr>
    </w:lvl>
  </w:abstractNum>
  <w:abstractNum w:abstractNumId="6">
    <w:nsid w:val="7D794E61"/>
    <w:multiLevelType w:val="multilevel"/>
    <w:tmpl w:val="7D794E61"/>
    <w:lvl w:ilvl="0" w:tentative="0">
      <w:start w:val="1"/>
      <w:numFmt w:val="decimalEnclosedCircle"/>
      <w:pStyle w:val="52"/>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ZDhmMGQxNmJjODQ4MTMxOTJjYWJhZGUyOGU0MmYifQ=="/>
  </w:docVars>
  <w:rsids>
    <w:rsidRoot w:val="00A77B3E"/>
    <w:rsid w:val="00012647"/>
    <w:rsid w:val="00013C68"/>
    <w:rsid w:val="000209E4"/>
    <w:rsid w:val="0002429E"/>
    <w:rsid w:val="000251B3"/>
    <w:rsid w:val="00025D93"/>
    <w:rsid w:val="0004061C"/>
    <w:rsid w:val="00044DFE"/>
    <w:rsid w:val="0006069F"/>
    <w:rsid w:val="00082E08"/>
    <w:rsid w:val="000C5F53"/>
    <w:rsid w:val="000D4CDA"/>
    <w:rsid w:val="000E6F15"/>
    <w:rsid w:val="00112B84"/>
    <w:rsid w:val="00113988"/>
    <w:rsid w:val="00150A22"/>
    <w:rsid w:val="001631A8"/>
    <w:rsid w:val="001706D1"/>
    <w:rsid w:val="00172046"/>
    <w:rsid w:val="00177BC5"/>
    <w:rsid w:val="001A390F"/>
    <w:rsid w:val="001B2DDE"/>
    <w:rsid w:val="001B7881"/>
    <w:rsid w:val="001C508B"/>
    <w:rsid w:val="001D10F9"/>
    <w:rsid w:val="001D73C5"/>
    <w:rsid w:val="001E0FC5"/>
    <w:rsid w:val="001E56DA"/>
    <w:rsid w:val="001F3BF2"/>
    <w:rsid w:val="001F7B65"/>
    <w:rsid w:val="0020095B"/>
    <w:rsid w:val="00220004"/>
    <w:rsid w:val="002406C4"/>
    <w:rsid w:val="002542A9"/>
    <w:rsid w:val="002678F5"/>
    <w:rsid w:val="00272508"/>
    <w:rsid w:val="00275589"/>
    <w:rsid w:val="00292E69"/>
    <w:rsid w:val="002A312E"/>
    <w:rsid w:val="002A4969"/>
    <w:rsid w:val="002F6048"/>
    <w:rsid w:val="002F726C"/>
    <w:rsid w:val="003147B3"/>
    <w:rsid w:val="003466F6"/>
    <w:rsid w:val="003656FC"/>
    <w:rsid w:val="00374E18"/>
    <w:rsid w:val="0038374D"/>
    <w:rsid w:val="003A37BE"/>
    <w:rsid w:val="003A66B6"/>
    <w:rsid w:val="003B6783"/>
    <w:rsid w:val="003E13BC"/>
    <w:rsid w:val="003F022E"/>
    <w:rsid w:val="004009FF"/>
    <w:rsid w:val="00403C1D"/>
    <w:rsid w:val="004165BD"/>
    <w:rsid w:val="004326BC"/>
    <w:rsid w:val="0044100D"/>
    <w:rsid w:val="0045129A"/>
    <w:rsid w:val="00454D77"/>
    <w:rsid w:val="004557BC"/>
    <w:rsid w:val="00460A23"/>
    <w:rsid w:val="00481D7A"/>
    <w:rsid w:val="0049077E"/>
    <w:rsid w:val="0049088A"/>
    <w:rsid w:val="00493393"/>
    <w:rsid w:val="004A7C94"/>
    <w:rsid w:val="004B20B2"/>
    <w:rsid w:val="004B3304"/>
    <w:rsid w:val="004B4205"/>
    <w:rsid w:val="004B728B"/>
    <w:rsid w:val="004C31FC"/>
    <w:rsid w:val="004C713F"/>
    <w:rsid w:val="004D36E3"/>
    <w:rsid w:val="004D6A7D"/>
    <w:rsid w:val="004E5353"/>
    <w:rsid w:val="004F22D0"/>
    <w:rsid w:val="004F4875"/>
    <w:rsid w:val="005056E1"/>
    <w:rsid w:val="00506348"/>
    <w:rsid w:val="00522102"/>
    <w:rsid w:val="005252C5"/>
    <w:rsid w:val="0052691E"/>
    <w:rsid w:val="00557381"/>
    <w:rsid w:val="00562516"/>
    <w:rsid w:val="005661D3"/>
    <w:rsid w:val="00570E8D"/>
    <w:rsid w:val="00574C7D"/>
    <w:rsid w:val="00595B7D"/>
    <w:rsid w:val="00597BA8"/>
    <w:rsid w:val="005A15F1"/>
    <w:rsid w:val="005A5303"/>
    <w:rsid w:val="005B3BBF"/>
    <w:rsid w:val="005B6132"/>
    <w:rsid w:val="005D5A0E"/>
    <w:rsid w:val="005E7173"/>
    <w:rsid w:val="00603136"/>
    <w:rsid w:val="00603870"/>
    <w:rsid w:val="0060747B"/>
    <w:rsid w:val="00613D25"/>
    <w:rsid w:val="006144C7"/>
    <w:rsid w:val="00634CB3"/>
    <w:rsid w:val="00642AE6"/>
    <w:rsid w:val="00644A59"/>
    <w:rsid w:val="00683F91"/>
    <w:rsid w:val="006858E5"/>
    <w:rsid w:val="006941AD"/>
    <w:rsid w:val="006971B0"/>
    <w:rsid w:val="00697819"/>
    <w:rsid w:val="006A4E61"/>
    <w:rsid w:val="006B1D6A"/>
    <w:rsid w:val="006B3F49"/>
    <w:rsid w:val="006D1006"/>
    <w:rsid w:val="0070175B"/>
    <w:rsid w:val="00724AE5"/>
    <w:rsid w:val="00733204"/>
    <w:rsid w:val="00761E82"/>
    <w:rsid w:val="007635A3"/>
    <w:rsid w:val="00763EE7"/>
    <w:rsid w:val="00767FE3"/>
    <w:rsid w:val="00780B69"/>
    <w:rsid w:val="007907BA"/>
    <w:rsid w:val="00796B51"/>
    <w:rsid w:val="007B1712"/>
    <w:rsid w:val="007C2A75"/>
    <w:rsid w:val="007E3857"/>
    <w:rsid w:val="00816101"/>
    <w:rsid w:val="0082476F"/>
    <w:rsid w:val="00833AA9"/>
    <w:rsid w:val="00833E5B"/>
    <w:rsid w:val="00840BE9"/>
    <w:rsid w:val="00865108"/>
    <w:rsid w:val="00867963"/>
    <w:rsid w:val="00887185"/>
    <w:rsid w:val="00890F2F"/>
    <w:rsid w:val="00895C99"/>
    <w:rsid w:val="008B1EFA"/>
    <w:rsid w:val="00905933"/>
    <w:rsid w:val="00911170"/>
    <w:rsid w:val="009465D2"/>
    <w:rsid w:val="00952D2D"/>
    <w:rsid w:val="00954702"/>
    <w:rsid w:val="00954EA6"/>
    <w:rsid w:val="009607D9"/>
    <w:rsid w:val="00994AF6"/>
    <w:rsid w:val="009A74F0"/>
    <w:rsid w:val="009B7E80"/>
    <w:rsid w:val="00A0171E"/>
    <w:rsid w:val="00A21379"/>
    <w:rsid w:val="00A3471C"/>
    <w:rsid w:val="00A3692E"/>
    <w:rsid w:val="00A504E8"/>
    <w:rsid w:val="00A71AA2"/>
    <w:rsid w:val="00A723C8"/>
    <w:rsid w:val="00A7651D"/>
    <w:rsid w:val="00A77B3E"/>
    <w:rsid w:val="00A87B0A"/>
    <w:rsid w:val="00A92CFE"/>
    <w:rsid w:val="00AB7AA5"/>
    <w:rsid w:val="00AF27AA"/>
    <w:rsid w:val="00AF2DA3"/>
    <w:rsid w:val="00B10877"/>
    <w:rsid w:val="00B2510F"/>
    <w:rsid w:val="00B3343F"/>
    <w:rsid w:val="00B517A0"/>
    <w:rsid w:val="00B56043"/>
    <w:rsid w:val="00B73735"/>
    <w:rsid w:val="00B74D2A"/>
    <w:rsid w:val="00B960D4"/>
    <w:rsid w:val="00BA4211"/>
    <w:rsid w:val="00BD011C"/>
    <w:rsid w:val="00BD7D74"/>
    <w:rsid w:val="00BE6BF6"/>
    <w:rsid w:val="00C0024B"/>
    <w:rsid w:val="00C017CB"/>
    <w:rsid w:val="00C02D73"/>
    <w:rsid w:val="00C059A6"/>
    <w:rsid w:val="00C07462"/>
    <w:rsid w:val="00C07D03"/>
    <w:rsid w:val="00C11A39"/>
    <w:rsid w:val="00C20CD5"/>
    <w:rsid w:val="00C26A08"/>
    <w:rsid w:val="00C33DF7"/>
    <w:rsid w:val="00C565B7"/>
    <w:rsid w:val="00C6515E"/>
    <w:rsid w:val="00C672C2"/>
    <w:rsid w:val="00C83F09"/>
    <w:rsid w:val="00C85A26"/>
    <w:rsid w:val="00CA2A55"/>
    <w:rsid w:val="00CA6265"/>
    <w:rsid w:val="00CC1141"/>
    <w:rsid w:val="00CF0BFA"/>
    <w:rsid w:val="00D07A48"/>
    <w:rsid w:val="00D1001C"/>
    <w:rsid w:val="00D11157"/>
    <w:rsid w:val="00D11A0B"/>
    <w:rsid w:val="00D15B25"/>
    <w:rsid w:val="00D25C1C"/>
    <w:rsid w:val="00D26637"/>
    <w:rsid w:val="00D27F08"/>
    <w:rsid w:val="00D302F0"/>
    <w:rsid w:val="00D34BC6"/>
    <w:rsid w:val="00D355FF"/>
    <w:rsid w:val="00D35FBD"/>
    <w:rsid w:val="00D565DE"/>
    <w:rsid w:val="00D65BDB"/>
    <w:rsid w:val="00D65C2A"/>
    <w:rsid w:val="00D677AA"/>
    <w:rsid w:val="00DB3502"/>
    <w:rsid w:val="00DD5E1F"/>
    <w:rsid w:val="00DD617D"/>
    <w:rsid w:val="00DE1C07"/>
    <w:rsid w:val="00DF0399"/>
    <w:rsid w:val="00DF08E6"/>
    <w:rsid w:val="00DF589E"/>
    <w:rsid w:val="00E453F8"/>
    <w:rsid w:val="00E71266"/>
    <w:rsid w:val="00E84253"/>
    <w:rsid w:val="00EA29E1"/>
    <w:rsid w:val="00EA4BCD"/>
    <w:rsid w:val="00EB2443"/>
    <w:rsid w:val="00EC383C"/>
    <w:rsid w:val="00ED7AA1"/>
    <w:rsid w:val="00EE2DE0"/>
    <w:rsid w:val="00EF49C1"/>
    <w:rsid w:val="00F075DE"/>
    <w:rsid w:val="00F3031C"/>
    <w:rsid w:val="00F32F98"/>
    <w:rsid w:val="00F33BA9"/>
    <w:rsid w:val="00F47987"/>
    <w:rsid w:val="00F95163"/>
    <w:rsid w:val="00FB03DC"/>
    <w:rsid w:val="00FB17F7"/>
    <w:rsid w:val="00FD4A56"/>
    <w:rsid w:val="00FD61A8"/>
    <w:rsid w:val="00FD7635"/>
    <w:rsid w:val="0124293A"/>
    <w:rsid w:val="013367A7"/>
    <w:rsid w:val="014063FE"/>
    <w:rsid w:val="02217FDE"/>
    <w:rsid w:val="02BF3353"/>
    <w:rsid w:val="02C274CD"/>
    <w:rsid w:val="03AD5CBB"/>
    <w:rsid w:val="03F162AF"/>
    <w:rsid w:val="0402731A"/>
    <w:rsid w:val="043D09D3"/>
    <w:rsid w:val="04CB4231"/>
    <w:rsid w:val="055F0FF3"/>
    <w:rsid w:val="05730BDF"/>
    <w:rsid w:val="058C7E64"/>
    <w:rsid w:val="062956B3"/>
    <w:rsid w:val="068C5ACD"/>
    <w:rsid w:val="078D51C2"/>
    <w:rsid w:val="07A70F85"/>
    <w:rsid w:val="083C7222"/>
    <w:rsid w:val="084A5E75"/>
    <w:rsid w:val="08DF02AB"/>
    <w:rsid w:val="09BF7262"/>
    <w:rsid w:val="09DD73F6"/>
    <w:rsid w:val="0A002BCE"/>
    <w:rsid w:val="0A021E77"/>
    <w:rsid w:val="0A14667A"/>
    <w:rsid w:val="0A805ABD"/>
    <w:rsid w:val="0BBC0D77"/>
    <w:rsid w:val="0C5B233E"/>
    <w:rsid w:val="0CC27014"/>
    <w:rsid w:val="0CC46135"/>
    <w:rsid w:val="0CC72F4B"/>
    <w:rsid w:val="0E250E55"/>
    <w:rsid w:val="0E4334CC"/>
    <w:rsid w:val="0EF30E45"/>
    <w:rsid w:val="0F1113DA"/>
    <w:rsid w:val="0F6D5D4B"/>
    <w:rsid w:val="0FC71A98"/>
    <w:rsid w:val="11D84431"/>
    <w:rsid w:val="12956EEE"/>
    <w:rsid w:val="14237571"/>
    <w:rsid w:val="14513E61"/>
    <w:rsid w:val="14B11EB6"/>
    <w:rsid w:val="14BC76F2"/>
    <w:rsid w:val="17D66D1D"/>
    <w:rsid w:val="17DF2075"/>
    <w:rsid w:val="181810E3"/>
    <w:rsid w:val="183323C1"/>
    <w:rsid w:val="18822A00"/>
    <w:rsid w:val="18F910EA"/>
    <w:rsid w:val="19503FD8"/>
    <w:rsid w:val="196E0390"/>
    <w:rsid w:val="1A1F46A8"/>
    <w:rsid w:val="1A3445CD"/>
    <w:rsid w:val="1A4B296F"/>
    <w:rsid w:val="1AA70EDA"/>
    <w:rsid w:val="1AF37BE5"/>
    <w:rsid w:val="1B1624C1"/>
    <w:rsid w:val="1B970EB9"/>
    <w:rsid w:val="1C7D1F98"/>
    <w:rsid w:val="1CBF2405"/>
    <w:rsid w:val="1CE7377A"/>
    <w:rsid w:val="1CEF7619"/>
    <w:rsid w:val="1DB00010"/>
    <w:rsid w:val="1DBC07A2"/>
    <w:rsid w:val="1DF93765"/>
    <w:rsid w:val="1DFF7F8E"/>
    <w:rsid w:val="1E0056C2"/>
    <w:rsid w:val="1E403EBF"/>
    <w:rsid w:val="1E9D0594"/>
    <w:rsid w:val="1EE47F71"/>
    <w:rsid w:val="1F8E64CA"/>
    <w:rsid w:val="1F974FE3"/>
    <w:rsid w:val="202A2F47"/>
    <w:rsid w:val="2072477F"/>
    <w:rsid w:val="20A52531"/>
    <w:rsid w:val="2144025A"/>
    <w:rsid w:val="2182768D"/>
    <w:rsid w:val="22FB1D2D"/>
    <w:rsid w:val="23100BD2"/>
    <w:rsid w:val="23BA3996"/>
    <w:rsid w:val="248B20F8"/>
    <w:rsid w:val="24967F5F"/>
    <w:rsid w:val="255A64BE"/>
    <w:rsid w:val="258B7F50"/>
    <w:rsid w:val="271F0740"/>
    <w:rsid w:val="277651B0"/>
    <w:rsid w:val="27B84691"/>
    <w:rsid w:val="28702113"/>
    <w:rsid w:val="28B5759B"/>
    <w:rsid w:val="2908361F"/>
    <w:rsid w:val="29E259F5"/>
    <w:rsid w:val="29F3375E"/>
    <w:rsid w:val="2A43647E"/>
    <w:rsid w:val="2A61691A"/>
    <w:rsid w:val="2AA4010D"/>
    <w:rsid w:val="2B0337CB"/>
    <w:rsid w:val="2BF343F3"/>
    <w:rsid w:val="2CBF036C"/>
    <w:rsid w:val="2D2A0A02"/>
    <w:rsid w:val="2EE144CD"/>
    <w:rsid w:val="2EFC30B5"/>
    <w:rsid w:val="2F59305C"/>
    <w:rsid w:val="2F68699C"/>
    <w:rsid w:val="2F9A6D52"/>
    <w:rsid w:val="31124E12"/>
    <w:rsid w:val="31880C30"/>
    <w:rsid w:val="31FC7845"/>
    <w:rsid w:val="3267377F"/>
    <w:rsid w:val="32C87BF1"/>
    <w:rsid w:val="32F318D1"/>
    <w:rsid w:val="333C43C8"/>
    <w:rsid w:val="3344502A"/>
    <w:rsid w:val="33AA2B32"/>
    <w:rsid w:val="33C7475B"/>
    <w:rsid w:val="34F771B3"/>
    <w:rsid w:val="35E70D5A"/>
    <w:rsid w:val="366B5933"/>
    <w:rsid w:val="369269F0"/>
    <w:rsid w:val="36D41BE0"/>
    <w:rsid w:val="371265CE"/>
    <w:rsid w:val="37417E78"/>
    <w:rsid w:val="37BF087C"/>
    <w:rsid w:val="37C130EE"/>
    <w:rsid w:val="37F012DD"/>
    <w:rsid w:val="382316B2"/>
    <w:rsid w:val="3A0904C4"/>
    <w:rsid w:val="3AB42A96"/>
    <w:rsid w:val="3AF40C8B"/>
    <w:rsid w:val="3B994AB8"/>
    <w:rsid w:val="3CAE79C1"/>
    <w:rsid w:val="3CBF2E2D"/>
    <w:rsid w:val="3D5E3860"/>
    <w:rsid w:val="3DFA2EB5"/>
    <w:rsid w:val="3E1C72D0"/>
    <w:rsid w:val="3E893A8F"/>
    <w:rsid w:val="3F025137"/>
    <w:rsid w:val="3FA255B3"/>
    <w:rsid w:val="3FB77F27"/>
    <w:rsid w:val="40480794"/>
    <w:rsid w:val="409F7F05"/>
    <w:rsid w:val="419D0727"/>
    <w:rsid w:val="42027154"/>
    <w:rsid w:val="427917E3"/>
    <w:rsid w:val="42F45A61"/>
    <w:rsid w:val="43340C18"/>
    <w:rsid w:val="44CB77A7"/>
    <w:rsid w:val="452947FF"/>
    <w:rsid w:val="45946296"/>
    <w:rsid w:val="461F33E4"/>
    <w:rsid w:val="46F96400"/>
    <w:rsid w:val="482827D0"/>
    <w:rsid w:val="48312561"/>
    <w:rsid w:val="4832772D"/>
    <w:rsid w:val="48FA5E7D"/>
    <w:rsid w:val="492E435B"/>
    <w:rsid w:val="493916B5"/>
    <w:rsid w:val="49BB7400"/>
    <w:rsid w:val="4ADF3B5F"/>
    <w:rsid w:val="4B86222C"/>
    <w:rsid w:val="4C4C7849"/>
    <w:rsid w:val="4C4F33F1"/>
    <w:rsid w:val="4E6A1991"/>
    <w:rsid w:val="4E775E5C"/>
    <w:rsid w:val="4ED80FF1"/>
    <w:rsid w:val="4F6208BA"/>
    <w:rsid w:val="4F820F5D"/>
    <w:rsid w:val="505E5526"/>
    <w:rsid w:val="50966A6E"/>
    <w:rsid w:val="51850004"/>
    <w:rsid w:val="51E1640E"/>
    <w:rsid w:val="532A1CE3"/>
    <w:rsid w:val="54716EAD"/>
    <w:rsid w:val="55DC50F0"/>
    <w:rsid w:val="56252250"/>
    <w:rsid w:val="56705FB3"/>
    <w:rsid w:val="569C0B56"/>
    <w:rsid w:val="5717642E"/>
    <w:rsid w:val="58281F4A"/>
    <w:rsid w:val="58711357"/>
    <w:rsid w:val="59381431"/>
    <w:rsid w:val="5A0F2795"/>
    <w:rsid w:val="5AEB6BB9"/>
    <w:rsid w:val="5BA858A7"/>
    <w:rsid w:val="5BF44F90"/>
    <w:rsid w:val="5CE648D9"/>
    <w:rsid w:val="5CE9261B"/>
    <w:rsid w:val="5D005D18"/>
    <w:rsid w:val="5E190108"/>
    <w:rsid w:val="5E9B601D"/>
    <w:rsid w:val="5EB229F8"/>
    <w:rsid w:val="5EDE5DC3"/>
    <w:rsid w:val="5EF02538"/>
    <w:rsid w:val="5F052F4C"/>
    <w:rsid w:val="5F904FD0"/>
    <w:rsid w:val="5FB22F9C"/>
    <w:rsid w:val="5FFE1AC2"/>
    <w:rsid w:val="60C6151D"/>
    <w:rsid w:val="61500EBB"/>
    <w:rsid w:val="62115573"/>
    <w:rsid w:val="621D44D9"/>
    <w:rsid w:val="62C12838"/>
    <w:rsid w:val="63763530"/>
    <w:rsid w:val="640A0D82"/>
    <w:rsid w:val="65102DA7"/>
    <w:rsid w:val="66093D8B"/>
    <w:rsid w:val="663568D1"/>
    <w:rsid w:val="66784B82"/>
    <w:rsid w:val="668D5118"/>
    <w:rsid w:val="67615EB2"/>
    <w:rsid w:val="677A27ED"/>
    <w:rsid w:val="68CA71B8"/>
    <w:rsid w:val="68D1536C"/>
    <w:rsid w:val="69C725FB"/>
    <w:rsid w:val="6A005D45"/>
    <w:rsid w:val="6B2009D5"/>
    <w:rsid w:val="6B8872D1"/>
    <w:rsid w:val="6CE40931"/>
    <w:rsid w:val="6D013E9B"/>
    <w:rsid w:val="6DC823FB"/>
    <w:rsid w:val="6E172BE7"/>
    <w:rsid w:val="6F2B261F"/>
    <w:rsid w:val="70285AC0"/>
    <w:rsid w:val="71A04359"/>
    <w:rsid w:val="71C327E9"/>
    <w:rsid w:val="73AA26AC"/>
    <w:rsid w:val="745E1854"/>
    <w:rsid w:val="748E7CEE"/>
    <w:rsid w:val="74A175B5"/>
    <w:rsid w:val="75AF5D58"/>
    <w:rsid w:val="76C23F26"/>
    <w:rsid w:val="78E2050D"/>
    <w:rsid w:val="791303D8"/>
    <w:rsid w:val="791A0BF8"/>
    <w:rsid w:val="79273628"/>
    <w:rsid w:val="798A3E65"/>
    <w:rsid w:val="7B197943"/>
    <w:rsid w:val="7B9854E0"/>
    <w:rsid w:val="7BFB113D"/>
    <w:rsid w:val="7C0266F5"/>
    <w:rsid w:val="7CCA3477"/>
    <w:rsid w:val="7D1721D7"/>
    <w:rsid w:val="7EB4618D"/>
    <w:rsid w:val="7F3E1EFB"/>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autoRedefine/>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3">
    <w:name w:val="heading 2"/>
    <w:basedOn w:val="1"/>
    <w:next w:val="1"/>
    <w:link w:val="69"/>
    <w:autoRedefine/>
    <w:unhideWhenUsed/>
    <w:qFormat/>
    <w:uiPriority w:val="0"/>
    <w:pPr>
      <w:keepNext/>
      <w:keepLines/>
      <w:outlineLvl w:val="1"/>
    </w:pPr>
    <w:rPr>
      <w:rFonts w:ascii="Arial" w:hAnsi="Arial" w:eastAsia="黑体"/>
      <w:bCs/>
      <w:sz w:val="28"/>
      <w:szCs w:val="32"/>
    </w:rPr>
  </w:style>
  <w:style w:type="paragraph" w:styleId="4">
    <w:name w:val="heading 3"/>
    <w:basedOn w:val="1"/>
    <w:next w:val="1"/>
    <w:link w:val="70"/>
    <w:autoRedefine/>
    <w:unhideWhenUsed/>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5">
    <w:name w:val="heading 4"/>
    <w:next w:val="1"/>
    <w:link w:val="71"/>
    <w:autoRedefine/>
    <w:qFormat/>
    <w:uiPriority w:val="0"/>
    <w:pPr>
      <w:keepNext/>
      <w:keepLines/>
      <w:numPr>
        <w:ilvl w:val="3"/>
        <w:numId w:val="1"/>
      </w:numPr>
      <w:spacing w:line="360" w:lineRule="auto"/>
      <w:ind w:left="864"/>
      <w:outlineLvl w:val="3"/>
    </w:pPr>
    <w:rPr>
      <w:rFonts w:ascii="Cambria" w:hAnsi="Cambria" w:eastAsia="Times New Roman" w:cs="Times New Roman"/>
      <w:bCs/>
      <w:sz w:val="24"/>
      <w:szCs w:val="28"/>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adjustRightInd w:val="0"/>
      <w:snapToGrid w:val="0"/>
      <w:ind w:left="2520" w:leftChars="1200"/>
    </w:pPr>
    <w:rPr>
      <w:rFonts w:ascii="等线" w:hAnsi="等线" w:eastAsia="等线"/>
      <w:szCs w:val="22"/>
    </w:rPr>
  </w:style>
  <w:style w:type="paragraph" w:styleId="7">
    <w:name w:val="index 8"/>
    <w:basedOn w:val="1"/>
    <w:next w:val="1"/>
    <w:autoRedefine/>
    <w:qFormat/>
    <w:uiPriority w:val="0"/>
    <w:pPr>
      <w:ind w:left="2940"/>
    </w:pPr>
  </w:style>
  <w:style w:type="paragraph" w:styleId="8">
    <w:name w:val="Normal Indent"/>
    <w:basedOn w:val="1"/>
    <w:autoRedefine/>
    <w:unhideWhenUsed/>
    <w:qFormat/>
    <w:uiPriority w:val="99"/>
    <w:pPr>
      <w:spacing w:line="360" w:lineRule="auto"/>
    </w:pPr>
  </w:style>
  <w:style w:type="paragraph" w:styleId="9">
    <w:name w:val="caption"/>
    <w:basedOn w:val="1"/>
    <w:next w:val="1"/>
    <w:autoRedefine/>
    <w:qFormat/>
    <w:uiPriority w:val="0"/>
    <w:rPr>
      <w:rFonts w:ascii="等线 Light" w:hAnsi="等线 Light" w:eastAsia="黑体"/>
      <w:sz w:val="20"/>
      <w:szCs w:val="20"/>
    </w:rPr>
  </w:style>
  <w:style w:type="paragraph" w:styleId="10">
    <w:name w:val="annotation text"/>
    <w:basedOn w:val="1"/>
    <w:link w:val="45"/>
    <w:autoRedefine/>
    <w:qFormat/>
    <w:uiPriority w:val="99"/>
    <w:pPr>
      <w:jc w:val="left"/>
    </w:pPr>
  </w:style>
  <w:style w:type="paragraph" w:styleId="11">
    <w:name w:val="Body Text"/>
    <w:basedOn w:val="1"/>
    <w:link w:val="72"/>
    <w:autoRedefine/>
    <w:qFormat/>
    <w:uiPriority w:val="0"/>
    <w:pPr>
      <w:adjustRightInd w:val="0"/>
      <w:spacing w:line="360" w:lineRule="atLeast"/>
      <w:jc w:val="center"/>
      <w:textAlignment w:val="baseline"/>
    </w:pPr>
    <w:rPr>
      <w:kern w:val="0"/>
      <w:sz w:val="24"/>
      <w:szCs w:val="20"/>
    </w:rPr>
  </w:style>
  <w:style w:type="paragraph" w:styleId="12">
    <w:name w:val="Body Text Indent"/>
    <w:basedOn w:val="1"/>
    <w:link w:val="73"/>
    <w:autoRedefine/>
    <w:qFormat/>
    <w:uiPriority w:val="0"/>
    <w:pPr>
      <w:adjustRightInd w:val="0"/>
      <w:spacing w:line="312" w:lineRule="atLeast"/>
      <w:ind w:left="719" w:leftChars="115" w:hanging="478" w:hangingChars="199"/>
      <w:textAlignment w:val="baseline"/>
    </w:pPr>
    <w:rPr>
      <w:rFonts w:ascii="黑体" w:eastAsia="黑体"/>
      <w:kern w:val="0"/>
      <w:sz w:val="24"/>
      <w:szCs w:val="20"/>
    </w:rPr>
  </w:style>
  <w:style w:type="paragraph" w:styleId="13">
    <w:name w:val="toc 5"/>
    <w:basedOn w:val="1"/>
    <w:next w:val="1"/>
    <w:autoRedefine/>
    <w:unhideWhenUsed/>
    <w:qFormat/>
    <w:uiPriority w:val="39"/>
    <w:pPr>
      <w:adjustRightInd w:val="0"/>
      <w:snapToGrid w:val="0"/>
      <w:ind w:left="1680" w:leftChars="800"/>
    </w:pPr>
    <w:rPr>
      <w:rFonts w:ascii="等线" w:hAnsi="等线" w:eastAsia="等线"/>
      <w:szCs w:val="22"/>
    </w:rPr>
  </w:style>
  <w:style w:type="paragraph" w:styleId="14">
    <w:name w:val="toc 3"/>
    <w:basedOn w:val="1"/>
    <w:next w:val="1"/>
    <w:autoRedefine/>
    <w:unhideWhenUsed/>
    <w:qFormat/>
    <w:uiPriority w:val="39"/>
    <w:pPr>
      <w:ind w:left="840" w:leftChars="400"/>
    </w:pPr>
  </w:style>
  <w:style w:type="paragraph" w:styleId="15">
    <w:name w:val="Plain Text"/>
    <w:basedOn w:val="1"/>
    <w:link w:val="74"/>
    <w:autoRedefine/>
    <w:qFormat/>
    <w:uiPriority w:val="0"/>
    <w:rPr>
      <w:rFonts w:ascii="宋体" w:hAnsi="Courier New"/>
      <w:szCs w:val="20"/>
    </w:rPr>
  </w:style>
  <w:style w:type="paragraph" w:styleId="16">
    <w:name w:val="toc 8"/>
    <w:basedOn w:val="1"/>
    <w:next w:val="1"/>
    <w:autoRedefine/>
    <w:unhideWhenUsed/>
    <w:qFormat/>
    <w:uiPriority w:val="39"/>
    <w:pPr>
      <w:adjustRightInd w:val="0"/>
      <w:snapToGrid w:val="0"/>
      <w:ind w:left="2940" w:leftChars="1400"/>
    </w:pPr>
    <w:rPr>
      <w:rFonts w:ascii="等线" w:hAnsi="等线" w:eastAsia="等线"/>
      <w:szCs w:val="22"/>
    </w:rPr>
  </w:style>
  <w:style w:type="paragraph" w:styleId="17">
    <w:name w:val="Date"/>
    <w:basedOn w:val="1"/>
    <w:next w:val="1"/>
    <w:link w:val="75"/>
    <w:autoRedefine/>
    <w:qFormat/>
    <w:uiPriority w:val="0"/>
    <w:pPr>
      <w:ind w:left="100" w:leftChars="2500"/>
    </w:pPr>
  </w:style>
  <w:style w:type="paragraph" w:styleId="18">
    <w:name w:val="Body Text Indent 2"/>
    <w:basedOn w:val="1"/>
    <w:link w:val="76"/>
    <w:autoRedefine/>
    <w:qFormat/>
    <w:uiPriority w:val="0"/>
    <w:pPr>
      <w:spacing w:after="120" w:line="480" w:lineRule="auto"/>
      <w:ind w:left="420" w:leftChars="200"/>
    </w:pPr>
  </w:style>
  <w:style w:type="paragraph" w:styleId="19">
    <w:name w:val="Balloon Text"/>
    <w:basedOn w:val="1"/>
    <w:link w:val="65"/>
    <w:autoRedefine/>
    <w:qFormat/>
    <w:uiPriority w:val="99"/>
    <w:rPr>
      <w:sz w:val="18"/>
      <w:szCs w:val="18"/>
    </w:rPr>
  </w:style>
  <w:style w:type="paragraph" w:styleId="20">
    <w:name w:val="footer"/>
    <w:basedOn w:val="1"/>
    <w:link w:val="67"/>
    <w:autoRedefine/>
    <w:qFormat/>
    <w:uiPriority w:val="0"/>
    <w:pPr>
      <w:tabs>
        <w:tab w:val="center" w:pos="4153"/>
        <w:tab w:val="right" w:pos="8306"/>
      </w:tabs>
      <w:snapToGrid w:val="0"/>
      <w:jc w:val="left"/>
    </w:pPr>
    <w:rPr>
      <w:sz w:val="18"/>
      <w:szCs w:val="18"/>
    </w:rPr>
  </w:style>
  <w:style w:type="paragraph" w:styleId="21">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adjustRightInd w:val="0"/>
      <w:snapToGrid w:val="0"/>
      <w:ind w:left="1260" w:leftChars="600"/>
    </w:pPr>
    <w:rPr>
      <w:rFonts w:ascii="等线" w:hAnsi="等线" w:eastAsia="等线"/>
      <w:szCs w:val="22"/>
    </w:rPr>
  </w:style>
  <w:style w:type="paragraph" w:styleId="24">
    <w:name w:val="Subtitle"/>
    <w:basedOn w:val="1"/>
    <w:next w:val="1"/>
    <w:link w:val="82"/>
    <w:autoRedefine/>
    <w:qFormat/>
    <w:uiPriority w:val="11"/>
    <w:pPr>
      <w:adjustRightInd w:val="0"/>
      <w:snapToGrid w:val="0"/>
      <w:spacing w:before="50" w:beforeLines="50" w:line="288" w:lineRule="auto"/>
      <w:ind w:firstLine="200" w:firstLineChars="200"/>
    </w:pPr>
    <w:rPr>
      <w:bCs/>
      <w:kern w:val="28"/>
      <w:sz w:val="24"/>
      <w:szCs w:val="32"/>
    </w:rPr>
  </w:style>
  <w:style w:type="paragraph" w:styleId="25">
    <w:name w:val="toc 6"/>
    <w:basedOn w:val="1"/>
    <w:next w:val="1"/>
    <w:autoRedefine/>
    <w:unhideWhenUsed/>
    <w:qFormat/>
    <w:uiPriority w:val="39"/>
    <w:pPr>
      <w:adjustRightInd w:val="0"/>
      <w:snapToGrid w:val="0"/>
      <w:ind w:left="2100" w:leftChars="1000"/>
    </w:pPr>
    <w:rPr>
      <w:rFonts w:ascii="等线" w:hAnsi="等线" w:eastAsia="等线"/>
      <w:szCs w:val="22"/>
    </w:rPr>
  </w:style>
  <w:style w:type="paragraph" w:styleId="26">
    <w:name w:val="toc 2"/>
    <w:basedOn w:val="1"/>
    <w:next w:val="1"/>
    <w:autoRedefine/>
    <w:qFormat/>
    <w:uiPriority w:val="39"/>
    <w:pPr>
      <w:ind w:left="420" w:leftChars="200"/>
    </w:pPr>
  </w:style>
  <w:style w:type="paragraph" w:styleId="27">
    <w:name w:val="toc 9"/>
    <w:basedOn w:val="1"/>
    <w:next w:val="1"/>
    <w:autoRedefine/>
    <w:unhideWhenUsed/>
    <w:qFormat/>
    <w:uiPriority w:val="39"/>
    <w:pPr>
      <w:adjustRightInd w:val="0"/>
      <w:snapToGrid w:val="0"/>
      <w:ind w:left="3360" w:leftChars="1600"/>
    </w:pPr>
    <w:rPr>
      <w:rFonts w:ascii="等线" w:hAnsi="等线" w:eastAsia="等线"/>
      <w:szCs w:val="22"/>
    </w:rPr>
  </w:style>
  <w:style w:type="paragraph" w:styleId="28">
    <w:name w:val="Body Text 2"/>
    <w:basedOn w:val="1"/>
    <w:link w:val="81"/>
    <w:autoRedefine/>
    <w:qFormat/>
    <w:uiPriority w:val="0"/>
    <w:pPr>
      <w:adjustRightInd w:val="0"/>
      <w:snapToGrid w:val="0"/>
      <w:spacing w:line="288" w:lineRule="auto"/>
      <w:ind w:right="291" w:firstLine="200" w:firstLineChars="200"/>
    </w:pPr>
    <w:rPr>
      <w:sz w:val="28"/>
    </w:rPr>
  </w:style>
  <w:style w:type="paragraph" w:styleId="29">
    <w:name w:val="Normal (Web)"/>
    <w:basedOn w:val="1"/>
    <w:autoRedefine/>
    <w:qFormat/>
    <w:uiPriority w:val="99"/>
    <w:rPr>
      <w:sz w:val="24"/>
    </w:rPr>
  </w:style>
  <w:style w:type="paragraph" w:styleId="30">
    <w:name w:val="Title"/>
    <w:basedOn w:val="2"/>
    <w:link w:val="77"/>
    <w:autoRedefine/>
    <w:qFormat/>
    <w:uiPriority w:val="0"/>
    <w:pPr>
      <w:pageBreakBefore/>
      <w:numPr>
        <w:ilvl w:val="0"/>
        <w:numId w:val="2"/>
      </w:numPr>
      <w:spacing w:line="360" w:lineRule="auto"/>
    </w:pPr>
    <w:rPr>
      <w:sz w:val="32"/>
    </w:rPr>
  </w:style>
  <w:style w:type="paragraph" w:styleId="31">
    <w:name w:val="annotation subject"/>
    <w:basedOn w:val="10"/>
    <w:next w:val="10"/>
    <w:link w:val="46"/>
    <w:autoRedefine/>
    <w:qFormat/>
    <w:uiPriority w:val="99"/>
    <w:rPr>
      <w:b/>
      <w:bCs/>
    </w:rPr>
  </w:style>
  <w:style w:type="paragraph" w:styleId="32">
    <w:name w:val="Body Text First Indent"/>
    <w:basedOn w:val="11"/>
    <w:link w:val="78"/>
    <w:autoRedefine/>
    <w:qFormat/>
    <w:uiPriority w:val="0"/>
    <w:pPr>
      <w:snapToGrid w:val="0"/>
      <w:spacing w:line="440" w:lineRule="exact"/>
      <w:ind w:firstLine="420" w:firstLineChars="100"/>
      <w:jc w:val="left"/>
    </w:pPr>
    <w:rPr>
      <w:rFonts w:ascii="宋体" w:hAnsi="宋体" w:cs="宋体"/>
      <w:szCs w:val="22"/>
      <w:lang w:eastAsia="en-US"/>
    </w:rPr>
  </w:style>
  <w:style w:type="paragraph" w:styleId="33">
    <w:name w:val="Body Text First Indent 2"/>
    <w:basedOn w:val="12"/>
    <w:next w:val="11"/>
    <w:link w:val="79"/>
    <w:autoRedefine/>
    <w:qFormat/>
    <w:uiPriority w:val="0"/>
    <w:pPr>
      <w:ind w:firstLine="420"/>
    </w:pPr>
    <w:rPr>
      <w:rFonts w:ascii="Times New Roman" w:eastAsia="宋体"/>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rFonts w:ascii="Times New Roman" w:hAnsi="Times New Roman" w:eastAsia="宋体" w:cs="Times New Roman"/>
      <w:b/>
      <w:bCs/>
    </w:rPr>
  </w:style>
  <w:style w:type="character" w:styleId="38">
    <w:name w:val="page number"/>
    <w:basedOn w:val="36"/>
    <w:autoRedefine/>
    <w:qFormat/>
    <w:uiPriority w:val="0"/>
    <w:rPr>
      <w:rFonts w:ascii="Times New Roman" w:hAnsi="Times New Roman" w:eastAsia="宋体" w:cs="Times New Roman"/>
    </w:rPr>
  </w:style>
  <w:style w:type="character" w:styleId="39">
    <w:name w:val="Emphasis"/>
    <w:basedOn w:val="36"/>
    <w:autoRedefine/>
    <w:qFormat/>
    <w:uiPriority w:val="20"/>
    <w:rPr>
      <w:i/>
      <w:iCs/>
    </w:rPr>
  </w:style>
  <w:style w:type="character" w:styleId="40">
    <w:name w:val="Hyperlink"/>
    <w:basedOn w:val="36"/>
    <w:autoRedefine/>
    <w:unhideWhenUsed/>
    <w:qFormat/>
    <w:uiPriority w:val="99"/>
    <w:rPr>
      <w:color w:val="0563C1"/>
      <w:u w:val="single"/>
    </w:rPr>
  </w:style>
  <w:style w:type="character" w:styleId="41">
    <w:name w:val="HTML Code"/>
    <w:basedOn w:val="36"/>
    <w:autoRedefine/>
    <w:unhideWhenUsed/>
    <w:qFormat/>
    <w:uiPriority w:val="99"/>
    <w:rPr>
      <w:rFonts w:ascii="宋体" w:hAnsi="宋体" w:eastAsia="宋体" w:cs="宋体"/>
      <w:sz w:val="24"/>
      <w:szCs w:val="24"/>
    </w:rPr>
  </w:style>
  <w:style w:type="character" w:styleId="42">
    <w:name w:val="annotation reference"/>
    <w:basedOn w:val="36"/>
    <w:autoRedefine/>
    <w:qFormat/>
    <w:uiPriority w:val="99"/>
    <w:rPr>
      <w:sz w:val="21"/>
      <w:szCs w:val="21"/>
    </w:rPr>
  </w:style>
  <w:style w:type="paragraph" w:customStyle="1" w:styleId="43">
    <w:name w:val="列出段落1"/>
    <w:autoRedefine/>
    <w:qFormat/>
    <w:uiPriority w:val="0"/>
    <w:pPr>
      <w:ind w:firstLine="420" w:firstLineChars="200"/>
      <w:jc w:val="center"/>
    </w:pPr>
    <w:rPr>
      <w:rFonts w:ascii="Times New Roman" w:hAnsi="Times New Roman" w:eastAsia="宋体" w:cs="Times New Roman"/>
      <w:szCs w:val="22"/>
      <w:lang w:val="en-US" w:eastAsia="zh-CN" w:bidi="ar-SA"/>
    </w:rPr>
  </w:style>
  <w:style w:type="paragraph" w:customStyle="1" w:styleId="44">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批注文字 字符"/>
    <w:basedOn w:val="36"/>
    <w:link w:val="10"/>
    <w:autoRedefine/>
    <w:qFormat/>
    <w:uiPriority w:val="99"/>
    <w:rPr>
      <w:kern w:val="2"/>
      <w:sz w:val="21"/>
      <w:szCs w:val="24"/>
    </w:rPr>
  </w:style>
  <w:style w:type="character" w:customStyle="1" w:styleId="46">
    <w:name w:val="批注主题 字符"/>
    <w:basedOn w:val="45"/>
    <w:link w:val="31"/>
    <w:autoRedefine/>
    <w:qFormat/>
    <w:uiPriority w:val="99"/>
    <w:rPr>
      <w:b/>
      <w:bCs/>
      <w:kern w:val="2"/>
      <w:sz w:val="21"/>
      <w:szCs w:val="24"/>
    </w:rPr>
  </w:style>
  <w:style w:type="paragraph" w:customStyle="1" w:styleId="4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8">
    <w:name w:val="列出段落2"/>
    <w:basedOn w:val="1"/>
    <w:autoRedefine/>
    <w:qFormat/>
    <w:uiPriority w:val="0"/>
    <w:pPr>
      <w:ind w:firstLine="420" w:firstLineChars="200"/>
    </w:pPr>
  </w:style>
  <w:style w:type="paragraph" w:customStyle="1" w:styleId="49">
    <w:name w:val="标准正文-lp"/>
    <w:basedOn w:val="1"/>
    <w:next w:val="1"/>
    <w:autoRedefine/>
    <w:qFormat/>
    <w:uiPriority w:val="0"/>
    <w:pPr>
      <w:spacing w:line="360" w:lineRule="auto"/>
      <w:ind w:firstLine="480" w:firstLineChars="200"/>
    </w:pPr>
    <w:rPr>
      <w:rFonts w:ascii="Calibri" w:hAnsi="Calibri" w:eastAsia="仿宋_GB2312" w:cs="宋体"/>
      <w:sz w:val="28"/>
    </w:rPr>
  </w:style>
  <w:style w:type="paragraph" w:customStyle="1" w:styleId="50">
    <w:name w:val="p0"/>
    <w:basedOn w:val="1"/>
    <w:autoRedefine/>
    <w:qFormat/>
    <w:uiPriority w:val="0"/>
    <w:pPr>
      <w:widowControl/>
    </w:pPr>
    <w:rPr>
      <w:kern w:val="0"/>
      <w:szCs w:val="21"/>
    </w:rPr>
  </w:style>
  <w:style w:type="character" w:customStyle="1" w:styleId="51">
    <w:name w:val="p141"/>
    <w:autoRedefine/>
    <w:qFormat/>
    <w:uiPriority w:val="0"/>
    <w:rPr>
      <w:rFonts w:ascii="Times New Roman" w:hAnsi="Times New Roman" w:eastAsia="宋体" w:cs="Times New Roman"/>
      <w:sz w:val="21"/>
      <w:szCs w:val="21"/>
    </w:rPr>
  </w:style>
  <w:style w:type="paragraph" w:styleId="52">
    <w:name w:val="List Paragraph"/>
    <w:basedOn w:val="1"/>
    <w:autoRedefine/>
    <w:qFormat/>
    <w:uiPriority w:val="0"/>
    <w:pPr>
      <w:numPr>
        <w:ilvl w:val="0"/>
        <w:numId w:val="3"/>
      </w:numPr>
      <w:adjustRightInd w:val="0"/>
      <w:snapToGrid w:val="0"/>
      <w:spacing w:line="288" w:lineRule="auto"/>
    </w:pPr>
  </w:style>
  <w:style w:type="paragraph" w:customStyle="1" w:styleId="53">
    <w:name w:val="Char"/>
    <w:basedOn w:val="1"/>
    <w:autoRedefine/>
    <w:qFormat/>
    <w:uiPriority w:val="0"/>
    <w:rPr>
      <w:rFonts w:ascii="Tahoma" w:hAnsi="Tahoma"/>
      <w:sz w:val="24"/>
      <w:szCs w:val="20"/>
    </w:rPr>
  </w:style>
  <w:style w:type="paragraph" w:customStyle="1" w:styleId="54">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2"/>
    <w:autoRedefine/>
    <w:semiHidden/>
    <w:qFormat/>
    <w:uiPriority w:val="99"/>
    <w:rPr>
      <w:rFonts w:ascii="Times New Roman" w:hAnsi="Times New Roman" w:eastAsia="宋体" w:cs="Times New Roman"/>
      <w:kern w:val="2"/>
      <w:sz w:val="21"/>
      <w:szCs w:val="24"/>
      <w:lang w:val="en-US" w:eastAsia="zh-CN" w:bidi="ar-SA"/>
    </w:rPr>
  </w:style>
  <w:style w:type="table" w:customStyle="1" w:styleId="56">
    <w:name w:val="Table Normal"/>
    <w:autoRedefine/>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57">
    <w:name w:val="sfzk-段落正文"/>
    <w:autoRedefine/>
    <w:qFormat/>
    <w:uiPriority w:val="0"/>
    <w:pPr>
      <w:spacing w:line="360" w:lineRule="auto"/>
      <w:ind w:firstLine="200" w:firstLineChars="200"/>
      <w:jc w:val="both"/>
    </w:pPr>
    <w:rPr>
      <w:rFonts w:ascii="Times New Roman" w:hAnsi="Times New Roman" w:eastAsia="宋体" w:cs="宋体"/>
      <w:sz w:val="24"/>
      <w:szCs w:val="24"/>
      <w:lang w:val="en-US" w:eastAsia="zh-CN" w:bidi="ar-SA"/>
    </w:rPr>
  </w:style>
  <w:style w:type="paragraph" w:customStyle="1" w:styleId="58">
    <w:name w:val="sfzk-段落列表"/>
    <w:autoRedefine/>
    <w:qFormat/>
    <w:uiPriority w:val="0"/>
    <w:pPr>
      <w:numPr>
        <w:ilvl w:val="0"/>
        <w:numId w:val="4"/>
      </w:numPr>
      <w:tabs>
        <w:tab w:val="left" w:pos="960"/>
      </w:tabs>
      <w:spacing w:line="360" w:lineRule="auto"/>
      <w:jc w:val="both"/>
    </w:pPr>
    <w:rPr>
      <w:rFonts w:ascii="Times New Roman" w:hAnsi="Times New Roman" w:eastAsia="宋体" w:cs="Times New Roman"/>
      <w:sz w:val="24"/>
      <w:szCs w:val="24"/>
      <w:lang w:val="en-US" w:eastAsia="zh-CN" w:bidi="ar-SA"/>
    </w:rPr>
  </w:style>
  <w:style w:type="paragraph" w:customStyle="1" w:styleId="59">
    <w:name w:val="sfzk-表格内容"/>
    <w:autoRedefine/>
    <w:qFormat/>
    <w:uiPriority w:val="0"/>
    <w:pPr>
      <w:spacing w:line="360" w:lineRule="auto"/>
      <w:jc w:val="center"/>
    </w:pPr>
    <w:rPr>
      <w:rFonts w:ascii="Calibri" w:hAnsi="Calibri" w:eastAsia="Times New Roman" w:cs="Times New Roman"/>
      <w:color w:val="000000"/>
      <w:sz w:val="21"/>
      <w:szCs w:val="21"/>
      <w:lang w:val="en-US" w:eastAsia="zh-CN" w:bidi="ar-SA"/>
    </w:rPr>
  </w:style>
  <w:style w:type="paragraph" w:customStyle="1" w:styleId="60">
    <w:name w:val="箭头编号"/>
    <w:autoRedefine/>
    <w:qFormat/>
    <w:uiPriority w:val="0"/>
    <w:pPr>
      <w:numPr>
        <w:ilvl w:val="0"/>
        <w:numId w:val="5"/>
      </w:numPr>
      <w:spacing w:line="360" w:lineRule="auto"/>
      <w:jc w:val="both"/>
    </w:pPr>
    <w:rPr>
      <w:rFonts w:ascii="Times New Roman" w:hAnsi="Times New Roman" w:eastAsia="宋体" w:cs="Times New Roman"/>
      <w:kern w:val="2"/>
      <w:sz w:val="24"/>
      <w:szCs w:val="24"/>
      <w:lang w:val="en-US" w:eastAsia="zh-CN" w:bidi="ar-SA"/>
    </w:rPr>
  </w:style>
  <w:style w:type="paragraph" w:customStyle="1" w:styleId="61">
    <w:name w:val="1）编号"/>
    <w:basedOn w:val="52"/>
    <w:autoRedefine/>
    <w:qFormat/>
    <w:uiPriority w:val="0"/>
    <w:pPr>
      <w:numPr>
        <w:ilvl w:val="0"/>
        <w:numId w:val="6"/>
      </w:numPr>
      <w:ind w:firstLine="0"/>
    </w:pPr>
  </w:style>
  <w:style w:type="paragraph" w:customStyle="1" w:styleId="62">
    <w:name w:val="表格"/>
    <w:autoRedefine/>
    <w:qFormat/>
    <w:uiPriority w:val="0"/>
    <w:pPr>
      <w:adjustRightInd w:val="0"/>
      <w:jc w:val="center"/>
    </w:pPr>
    <w:rPr>
      <w:rFonts w:ascii="Times New Roman" w:hAnsi="Times New Roman" w:eastAsia="宋体" w:cs="Times New Roman"/>
      <w:kern w:val="2"/>
      <w:sz w:val="21"/>
      <w:szCs w:val="24"/>
      <w:lang w:val="en-US" w:eastAsia="zh-CN" w:bidi="ar-SA"/>
    </w:rPr>
  </w:style>
  <w:style w:type="paragraph" w:customStyle="1" w:styleId="63">
    <w:name w:val="Table Paragraph"/>
    <w:basedOn w:val="1"/>
    <w:autoRedefine/>
    <w:qFormat/>
    <w:uiPriority w:val="1"/>
    <w:pPr>
      <w:autoSpaceDE w:val="0"/>
      <w:autoSpaceDN w:val="0"/>
      <w:jc w:val="center"/>
    </w:pPr>
    <w:rPr>
      <w:rFonts w:ascii="宋体" w:hAnsi="宋体" w:cs="宋体"/>
      <w:kern w:val="0"/>
      <w:szCs w:val="22"/>
      <w:lang w:val="zh-CN" w:bidi="zh-CN"/>
    </w:rPr>
  </w:style>
  <w:style w:type="paragraph" w:customStyle="1" w:styleId="64">
    <w:name w:val="首行缩进"/>
    <w:basedOn w:val="1"/>
    <w:autoRedefine/>
    <w:qFormat/>
    <w:uiPriority w:val="0"/>
    <w:pPr>
      <w:widowControl/>
      <w:tabs>
        <w:tab w:val="left" w:pos="822"/>
      </w:tabs>
      <w:snapToGrid w:val="0"/>
      <w:spacing w:before="40" w:after="40" w:line="300" w:lineRule="atLeast"/>
      <w:ind w:left="2940" w:hanging="420"/>
    </w:pPr>
    <w:rPr>
      <w:rFonts w:ascii="Arial" w:hAnsi="Arial"/>
      <w:kern w:val="0"/>
      <w:szCs w:val="20"/>
    </w:rPr>
  </w:style>
  <w:style w:type="character" w:customStyle="1" w:styleId="65">
    <w:name w:val="批注框文本 字符"/>
    <w:basedOn w:val="36"/>
    <w:link w:val="19"/>
    <w:autoRedefine/>
    <w:qFormat/>
    <w:uiPriority w:val="99"/>
    <w:rPr>
      <w:kern w:val="2"/>
      <w:sz w:val="18"/>
      <w:szCs w:val="18"/>
    </w:rPr>
  </w:style>
  <w:style w:type="character" w:customStyle="1" w:styleId="66">
    <w:name w:val="页眉 字符"/>
    <w:basedOn w:val="36"/>
    <w:link w:val="21"/>
    <w:autoRedefine/>
    <w:qFormat/>
    <w:uiPriority w:val="0"/>
    <w:rPr>
      <w:kern w:val="2"/>
      <w:sz w:val="18"/>
      <w:szCs w:val="18"/>
    </w:rPr>
  </w:style>
  <w:style w:type="character" w:customStyle="1" w:styleId="67">
    <w:name w:val="页脚 字符"/>
    <w:basedOn w:val="36"/>
    <w:link w:val="20"/>
    <w:autoRedefine/>
    <w:qFormat/>
    <w:uiPriority w:val="0"/>
    <w:rPr>
      <w:kern w:val="2"/>
      <w:sz w:val="18"/>
      <w:szCs w:val="18"/>
    </w:rPr>
  </w:style>
  <w:style w:type="character" w:customStyle="1" w:styleId="68">
    <w:name w:val="标题 1 字符"/>
    <w:basedOn w:val="36"/>
    <w:link w:val="2"/>
    <w:autoRedefine/>
    <w:qFormat/>
    <w:uiPriority w:val="0"/>
    <w:rPr>
      <w:rFonts w:eastAsia="黑体"/>
      <w:bCs/>
      <w:kern w:val="44"/>
      <w:sz w:val="44"/>
      <w:szCs w:val="44"/>
    </w:rPr>
  </w:style>
  <w:style w:type="character" w:customStyle="1" w:styleId="69">
    <w:name w:val="标题 2 字符"/>
    <w:basedOn w:val="36"/>
    <w:link w:val="3"/>
    <w:autoRedefine/>
    <w:qFormat/>
    <w:uiPriority w:val="0"/>
    <w:rPr>
      <w:rFonts w:ascii="Arial" w:hAnsi="Arial" w:eastAsia="黑体"/>
      <w:bCs/>
      <w:kern w:val="2"/>
      <w:sz w:val="28"/>
      <w:szCs w:val="32"/>
    </w:rPr>
  </w:style>
  <w:style w:type="character" w:customStyle="1" w:styleId="70">
    <w:name w:val="标题 3 字符"/>
    <w:basedOn w:val="36"/>
    <w:link w:val="4"/>
    <w:autoRedefine/>
    <w:qFormat/>
    <w:uiPriority w:val="0"/>
    <w:rPr>
      <w:rFonts w:ascii="宋体"/>
      <w:sz w:val="21"/>
    </w:rPr>
  </w:style>
  <w:style w:type="character" w:customStyle="1" w:styleId="71">
    <w:name w:val="标题 4 字符"/>
    <w:basedOn w:val="36"/>
    <w:link w:val="5"/>
    <w:autoRedefine/>
    <w:qFormat/>
    <w:uiPriority w:val="0"/>
    <w:rPr>
      <w:rFonts w:ascii="Cambria" w:hAnsi="Cambria" w:eastAsia="Times New Roman"/>
      <w:bCs/>
      <w:sz w:val="24"/>
      <w:szCs w:val="28"/>
    </w:rPr>
  </w:style>
  <w:style w:type="character" w:customStyle="1" w:styleId="72">
    <w:name w:val="正文文本 字符"/>
    <w:basedOn w:val="36"/>
    <w:link w:val="11"/>
    <w:autoRedefine/>
    <w:qFormat/>
    <w:uiPriority w:val="0"/>
    <w:rPr>
      <w:sz w:val="24"/>
    </w:rPr>
  </w:style>
  <w:style w:type="character" w:customStyle="1" w:styleId="73">
    <w:name w:val="正文文本缩进 字符"/>
    <w:basedOn w:val="36"/>
    <w:link w:val="12"/>
    <w:autoRedefine/>
    <w:qFormat/>
    <w:uiPriority w:val="0"/>
    <w:rPr>
      <w:rFonts w:ascii="黑体" w:eastAsia="黑体"/>
      <w:sz w:val="24"/>
    </w:rPr>
  </w:style>
  <w:style w:type="character" w:customStyle="1" w:styleId="74">
    <w:name w:val="纯文本 字符"/>
    <w:basedOn w:val="36"/>
    <w:link w:val="15"/>
    <w:autoRedefine/>
    <w:qFormat/>
    <w:uiPriority w:val="0"/>
    <w:rPr>
      <w:rFonts w:ascii="宋体" w:hAnsi="Courier New"/>
      <w:kern w:val="2"/>
      <w:sz w:val="21"/>
    </w:rPr>
  </w:style>
  <w:style w:type="character" w:customStyle="1" w:styleId="75">
    <w:name w:val="日期 字符"/>
    <w:basedOn w:val="36"/>
    <w:link w:val="17"/>
    <w:autoRedefine/>
    <w:qFormat/>
    <w:uiPriority w:val="0"/>
    <w:rPr>
      <w:kern w:val="2"/>
      <w:sz w:val="21"/>
      <w:szCs w:val="24"/>
    </w:rPr>
  </w:style>
  <w:style w:type="character" w:customStyle="1" w:styleId="76">
    <w:name w:val="正文文本缩进 2 字符"/>
    <w:basedOn w:val="36"/>
    <w:link w:val="18"/>
    <w:autoRedefine/>
    <w:qFormat/>
    <w:uiPriority w:val="0"/>
    <w:rPr>
      <w:kern w:val="2"/>
      <w:sz w:val="21"/>
      <w:szCs w:val="24"/>
    </w:rPr>
  </w:style>
  <w:style w:type="character" w:customStyle="1" w:styleId="77">
    <w:name w:val="标题 字符"/>
    <w:basedOn w:val="36"/>
    <w:link w:val="30"/>
    <w:autoRedefine/>
    <w:qFormat/>
    <w:uiPriority w:val="10"/>
    <w:rPr>
      <w:rFonts w:eastAsia="黑体"/>
      <w:bCs/>
      <w:kern w:val="44"/>
      <w:sz w:val="32"/>
      <w:szCs w:val="44"/>
    </w:rPr>
  </w:style>
  <w:style w:type="character" w:customStyle="1" w:styleId="78">
    <w:name w:val="正文文本首行缩进 字符"/>
    <w:basedOn w:val="72"/>
    <w:link w:val="32"/>
    <w:autoRedefine/>
    <w:qFormat/>
    <w:uiPriority w:val="0"/>
    <w:rPr>
      <w:rFonts w:ascii="宋体" w:hAnsi="宋体" w:cs="宋体"/>
      <w:sz w:val="24"/>
      <w:szCs w:val="22"/>
      <w:lang w:eastAsia="en-US"/>
    </w:rPr>
  </w:style>
  <w:style w:type="character" w:customStyle="1" w:styleId="79">
    <w:name w:val="正文文本首行缩进 2 字符"/>
    <w:basedOn w:val="73"/>
    <w:link w:val="33"/>
    <w:autoRedefine/>
    <w:qFormat/>
    <w:uiPriority w:val="0"/>
    <w:rPr>
      <w:rFonts w:ascii="黑体" w:eastAsia="黑体"/>
      <w:sz w:val="24"/>
    </w:rPr>
  </w:style>
  <w:style w:type="paragraph" w:customStyle="1" w:styleId="80">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1">
    <w:name w:val="正文文本 2 字符"/>
    <w:basedOn w:val="36"/>
    <w:link w:val="28"/>
    <w:autoRedefine/>
    <w:qFormat/>
    <w:uiPriority w:val="0"/>
    <w:rPr>
      <w:kern w:val="2"/>
      <w:sz w:val="28"/>
      <w:szCs w:val="24"/>
    </w:rPr>
  </w:style>
  <w:style w:type="character" w:customStyle="1" w:styleId="82">
    <w:name w:val="副标题 字符"/>
    <w:basedOn w:val="36"/>
    <w:link w:val="24"/>
    <w:qFormat/>
    <w:uiPriority w:val="11"/>
    <w:rPr>
      <w:bCs/>
      <w:kern w:val="28"/>
      <w:sz w:val="24"/>
      <w:szCs w:val="32"/>
    </w:rPr>
  </w:style>
  <w:style w:type="table" w:customStyle="1" w:styleId="83">
    <w:name w:val="网格型1"/>
    <w:basedOn w:val="3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
    <w:name w:val="11111"/>
    <w:basedOn w:val="1"/>
    <w:link w:val="85"/>
    <w:qFormat/>
    <w:uiPriority w:val="0"/>
    <w:pPr>
      <w:adjustRightInd w:val="0"/>
      <w:snapToGrid w:val="0"/>
      <w:spacing w:line="288" w:lineRule="auto"/>
      <w:ind w:firstLine="200" w:firstLineChars="200"/>
    </w:pPr>
    <w:rPr>
      <w:sz w:val="24"/>
    </w:rPr>
  </w:style>
  <w:style w:type="character" w:customStyle="1" w:styleId="85">
    <w:name w:val="11111 字符"/>
    <w:basedOn w:val="36"/>
    <w:link w:val="84"/>
    <w:autoRedefine/>
    <w:qFormat/>
    <w:uiPriority w:val="0"/>
    <w:rPr>
      <w:kern w:val="2"/>
      <w:sz w:val="24"/>
      <w:szCs w:val="24"/>
    </w:rPr>
  </w:style>
  <w:style w:type="character" w:customStyle="1" w:styleId="86">
    <w:name w:val="未处理的提及1"/>
    <w:basedOn w:val="36"/>
    <w:autoRedefine/>
    <w:unhideWhenUsed/>
    <w:qFormat/>
    <w:uiPriority w:val="99"/>
    <w:rPr>
      <w:color w:val="605E5C"/>
      <w:shd w:val="clear" w:color="auto" w:fill="E1DFDD"/>
    </w:rPr>
  </w:style>
  <w:style w:type="paragraph" w:styleId="87">
    <w:name w:val="No Spacing"/>
    <w:basedOn w:val="1"/>
    <w:next w:val="15"/>
    <w:autoRedefine/>
    <w:qFormat/>
    <w:uiPriority w:val="1"/>
    <w:pPr>
      <w:adjustRightInd w:val="0"/>
      <w:snapToGrid w:val="0"/>
      <w:spacing w:line="288" w:lineRule="auto"/>
      <w:jc w:val="center"/>
    </w:pPr>
    <w:rPr>
      <w:szCs w:val="22"/>
    </w:rPr>
  </w:style>
  <w:style w:type="character" w:customStyle="1" w:styleId="88">
    <w:name w:val="tgt"/>
    <w:basedOn w:val="36"/>
    <w:autoRedefine/>
    <w:qFormat/>
    <w:uiPriority w:val="0"/>
  </w:style>
  <w:style w:type="paragraph" w:customStyle="1" w:styleId="89">
    <w:name w:val="教学设计"/>
    <w:basedOn w:val="1"/>
    <w:link w:val="90"/>
    <w:autoRedefine/>
    <w:qFormat/>
    <w:uiPriority w:val="0"/>
    <w:pPr>
      <w:adjustRightInd w:val="0"/>
      <w:snapToGrid w:val="0"/>
      <w:spacing w:line="288" w:lineRule="auto"/>
      <w:ind w:left="500" w:hanging="500" w:hangingChars="500"/>
    </w:pPr>
    <w:rPr>
      <w:sz w:val="28"/>
      <w:szCs w:val="22"/>
    </w:rPr>
  </w:style>
  <w:style w:type="character" w:customStyle="1" w:styleId="90">
    <w:name w:val="教学设计 字符"/>
    <w:basedOn w:val="36"/>
    <w:link w:val="89"/>
    <w:autoRedefine/>
    <w:qFormat/>
    <w:uiPriority w:val="0"/>
    <w:rPr>
      <w:kern w:val="2"/>
      <w:sz w:val="28"/>
      <w:szCs w:val="22"/>
    </w:rPr>
  </w:style>
  <w:style w:type="table" w:customStyle="1" w:styleId="91">
    <w:name w:val="网格型2"/>
    <w:basedOn w:val="3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正文文本1"/>
    <w:basedOn w:val="1"/>
    <w:autoRedefine/>
    <w:qFormat/>
    <w:uiPriority w:val="0"/>
    <w:pPr>
      <w:shd w:val="clear" w:color="auto" w:fill="FFFFFF"/>
      <w:adjustRightInd w:val="0"/>
      <w:snapToGrid w:val="0"/>
      <w:spacing w:line="348" w:lineRule="auto"/>
      <w:ind w:firstLine="400"/>
    </w:pPr>
    <w:rPr>
      <w:rFonts w:ascii="MingLiU" w:hAnsi="MingLiU" w:eastAsia="MingLiU" w:cs="MingLiU"/>
      <w:sz w:val="26"/>
      <w:szCs w:val="26"/>
    </w:rPr>
  </w:style>
  <w:style w:type="paragraph" w:customStyle="1" w:styleId="93">
    <w:name w:val="图片标题"/>
    <w:basedOn w:val="1"/>
    <w:autoRedefine/>
    <w:qFormat/>
    <w:uiPriority w:val="0"/>
    <w:pPr>
      <w:shd w:val="clear" w:color="auto" w:fill="FFFFFF"/>
      <w:adjustRightInd w:val="0"/>
      <w:snapToGrid w:val="0"/>
      <w:spacing w:line="408" w:lineRule="exact"/>
      <w:jc w:val="center"/>
    </w:pPr>
    <w:rPr>
      <w:rFonts w:ascii="MingLiU" w:hAnsi="MingLiU" w:eastAsia="MingLiU" w:cs="MingLiU"/>
      <w:szCs w:val="22"/>
    </w:rPr>
  </w:style>
  <w:style w:type="paragraph" w:customStyle="1" w:styleId="94">
    <w:name w:val="表头图题"/>
    <w:basedOn w:val="1"/>
    <w:autoRedefine/>
    <w:qFormat/>
    <w:uiPriority w:val="0"/>
    <w:pPr>
      <w:shd w:val="clear" w:color="auto" w:fill="FFFFFF"/>
      <w:adjustRightInd w:val="0"/>
      <w:snapToGrid w:val="0"/>
      <w:spacing w:before="50" w:beforeLines="50" w:after="50" w:afterLines="50" w:line="288" w:lineRule="auto"/>
      <w:jc w:val="center"/>
    </w:pPr>
    <w:rPr>
      <w:rFonts w:cs="MingLiU"/>
      <w:szCs w:val="22"/>
    </w:rPr>
  </w:style>
  <w:style w:type="paragraph" w:customStyle="1" w:styleId="95">
    <w:name w:val="其他"/>
    <w:basedOn w:val="1"/>
    <w:autoRedefine/>
    <w:qFormat/>
    <w:uiPriority w:val="0"/>
    <w:pPr>
      <w:shd w:val="clear" w:color="auto" w:fill="FFFFFF"/>
      <w:adjustRightInd w:val="0"/>
      <w:snapToGrid w:val="0"/>
      <w:spacing w:line="322" w:lineRule="auto"/>
      <w:jc w:val="distribute"/>
    </w:pPr>
    <w:rPr>
      <w:rFonts w:ascii="MingLiU" w:hAnsi="MingLiU" w:eastAsia="MingLiU" w:cs="MingLiU"/>
      <w:sz w:val="28"/>
      <w:szCs w:val="28"/>
    </w:rPr>
  </w:style>
  <w:style w:type="paragraph" w:customStyle="1" w:styleId="96">
    <w:name w:val="正文文本 (3)"/>
    <w:basedOn w:val="1"/>
    <w:autoRedefine/>
    <w:qFormat/>
    <w:uiPriority w:val="0"/>
    <w:pPr>
      <w:shd w:val="clear" w:color="auto" w:fill="FFFFFF"/>
      <w:adjustRightInd w:val="0"/>
      <w:snapToGrid w:val="0"/>
      <w:spacing w:before="120"/>
      <w:ind w:left="3760"/>
    </w:pPr>
    <w:rPr>
      <w:rFonts w:eastAsia="Times New Roman"/>
      <w:b/>
      <w:bCs/>
      <w:sz w:val="22"/>
      <w:szCs w:val="22"/>
      <w:lang w:eastAsia="en-US" w:bidi="en-US"/>
    </w:rPr>
  </w:style>
  <w:style w:type="paragraph" w:customStyle="1" w:styleId="97">
    <w:name w:val="正文文本 (2)"/>
    <w:basedOn w:val="1"/>
    <w:autoRedefine/>
    <w:qFormat/>
    <w:uiPriority w:val="0"/>
    <w:pPr>
      <w:shd w:val="clear" w:color="auto" w:fill="FFFFFF"/>
      <w:adjustRightInd w:val="0"/>
      <w:snapToGrid w:val="0"/>
    </w:pPr>
    <w:rPr>
      <w:rFonts w:ascii="MingLiU" w:hAnsi="MingLiU" w:eastAsia="MingLiU" w:cs="MingLiU"/>
      <w:sz w:val="20"/>
      <w:szCs w:val="20"/>
    </w:rPr>
  </w:style>
  <w:style w:type="paragraph" w:customStyle="1" w:styleId="98">
    <w:name w:val="图片标题 (2)"/>
    <w:basedOn w:val="1"/>
    <w:autoRedefine/>
    <w:qFormat/>
    <w:uiPriority w:val="0"/>
    <w:pPr>
      <w:shd w:val="clear" w:color="auto" w:fill="FFFFFF"/>
      <w:adjustRightInd w:val="0"/>
      <w:snapToGrid w:val="0"/>
    </w:pPr>
    <w:rPr>
      <w:rFonts w:ascii="MingLiU" w:hAnsi="MingLiU" w:eastAsia="MingLiU" w:cs="MingLiU"/>
      <w:sz w:val="20"/>
      <w:szCs w:val="20"/>
    </w:rPr>
  </w:style>
  <w:style w:type="character" w:customStyle="1" w:styleId="99">
    <w:name w:val="MTEquationSection"/>
    <w:basedOn w:val="36"/>
    <w:autoRedefine/>
    <w:qFormat/>
    <w:uiPriority w:val="0"/>
    <w:rPr>
      <w:rFonts w:ascii="华文细黑" w:hAnsi="华文细黑" w:eastAsia="华文细黑" w:cs="华文细黑"/>
      <w:vanish/>
      <w:color w:val="FF0000"/>
    </w:rPr>
  </w:style>
  <w:style w:type="paragraph" w:customStyle="1" w:styleId="100">
    <w:name w:val="MTDisplayEquation"/>
    <w:basedOn w:val="84"/>
    <w:next w:val="1"/>
    <w:link w:val="101"/>
    <w:autoRedefine/>
    <w:qFormat/>
    <w:uiPriority w:val="0"/>
    <w:pPr>
      <w:tabs>
        <w:tab w:val="center" w:pos="4160"/>
        <w:tab w:val="right" w:pos="8300"/>
      </w:tabs>
      <w:ind w:firstLine="420"/>
    </w:pPr>
  </w:style>
  <w:style w:type="character" w:customStyle="1" w:styleId="101">
    <w:name w:val="MTDisplayEquation 字符"/>
    <w:basedOn w:val="85"/>
    <w:link w:val="100"/>
    <w:autoRedefine/>
    <w:qFormat/>
    <w:uiPriority w:val="0"/>
    <w:rPr>
      <w:kern w:val="2"/>
      <w:sz w:val="24"/>
      <w:szCs w:val="24"/>
    </w:rPr>
  </w:style>
  <w:style w:type="character" w:customStyle="1" w:styleId="102">
    <w:name w:val="明显强调1"/>
    <w:basedOn w:val="36"/>
    <w:autoRedefine/>
    <w:qFormat/>
    <w:uiPriority w:val="21"/>
    <w:rPr>
      <w:i/>
      <w:iCs/>
      <w:color w:val="4472C4"/>
    </w:rPr>
  </w:style>
  <w:style w:type="character" w:styleId="103">
    <w:name w:val="Placeholder Text"/>
    <w:basedOn w:val="36"/>
    <w:semiHidden/>
    <w:qFormat/>
    <w:uiPriority w:val="99"/>
    <w:rPr>
      <w:color w:val="808080"/>
    </w:rPr>
  </w:style>
  <w:style w:type="paragraph" w:customStyle="1" w:styleId="104">
    <w:name w:val="TOC 标题1"/>
    <w:basedOn w:val="2"/>
    <w:next w:val="1"/>
    <w:autoRedefine/>
    <w:unhideWhenUsed/>
    <w:qFormat/>
    <w:uiPriority w:val="39"/>
    <w:pPr>
      <w:widowControl/>
      <w:adjustRightInd w:val="0"/>
      <w:snapToGrid w:val="0"/>
      <w:spacing w:beforeLines="100" w:after="0" w:afterLines="100" w:line="259" w:lineRule="auto"/>
      <w:ind w:left="0" w:leftChars="0" w:right="0" w:rightChars="0"/>
      <w:jc w:val="left"/>
      <w:outlineLvl w:val="9"/>
    </w:pPr>
    <w:rPr>
      <w:rFonts w:ascii="等线 Light" w:hAnsi="等线 Light" w:eastAsia="等线 Light"/>
      <w:bCs w:val="0"/>
      <w:color w:val="2F5496"/>
      <w:kern w:val="0"/>
      <w:sz w:val="32"/>
      <w:szCs w:val="32"/>
    </w:rPr>
  </w:style>
  <w:style w:type="character" w:customStyle="1" w:styleId="105">
    <w:name w:val="content-right_8zs40"/>
    <w:basedOn w:val="36"/>
    <w:autoRedefine/>
    <w:qFormat/>
    <w:uiPriority w:val="0"/>
  </w:style>
  <w:style w:type="character" w:customStyle="1" w:styleId="106">
    <w:name w:val="书籍标题1"/>
    <w:basedOn w:val="36"/>
    <w:autoRedefine/>
    <w:qFormat/>
    <w:uiPriority w:val="33"/>
    <w:rPr>
      <w:b/>
      <w:bCs/>
      <w:i/>
      <w:iCs/>
      <w:spacing w:val="5"/>
    </w:rPr>
  </w:style>
  <w:style w:type="character" w:customStyle="1" w:styleId="107">
    <w:name w:val="不明显参考1"/>
    <w:basedOn w:val="36"/>
    <w:autoRedefine/>
    <w:qFormat/>
    <w:uiPriority w:val="31"/>
    <w:rPr>
      <w:smallCaps/>
      <w:color w:val="595959"/>
    </w:rPr>
  </w:style>
  <w:style w:type="paragraph" w:customStyle="1" w:styleId="108">
    <w:name w:val="图表段落"/>
    <w:basedOn w:val="1"/>
    <w:link w:val="109"/>
    <w:autoRedefine/>
    <w:qFormat/>
    <w:uiPriority w:val="0"/>
    <w:pPr>
      <w:widowControl/>
      <w:adjustRightInd w:val="0"/>
      <w:snapToGrid w:val="0"/>
      <w:spacing w:line="288" w:lineRule="auto"/>
      <w:jc w:val="center"/>
    </w:pPr>
    <w:rPr>
      <w:szCs w:val="21"/>
    </w:rPr>
  </w:style>
  <w:style w:type="character" w:customStyle="1" w:styleId="109">
    <w:name w:val="图表段落 字符"/>
    <w:basedOn w:val="36"/>
    <w:link w:val="108"/>
    <w:autoRedefine/>
    <w:qFormat/>
    <w:uiPriority w:val="0"/>
    <w:rPr>
      <w:kern w:val="2"/>
      <w:sz w:val="21"/>
      <w:szCs w:val="21"/>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1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15">
    <w:name w:val="修订6"/>
    <w:hidden/>
    <w:unhideWhenUsed/>
    <w:qFormat/>
    <w:uiPriority w:val="99"/>
    <w:rPr>
      <w:rFonts w:ascii="Times New Roman" w:hAnsi="Times New Roman" w:eastAsia="宋体" w:cs="Times New Roman"/>
      <w:kern w:val="2"/>
      <w:sz w:val="21"/>
      <w:szCs w:val="24"/>
      <w:lang w:val="en-US" w:eastAsia="zh-CN" w:bidi="ar-SA"/>
    </w:rPr>
  </w:style>
  <w:style w:type="character" w:customStyle="1" w:styleId="116">
    <w:name w:val="未处理的提及2"/>
    <w:basedOn w:val="36"/>
    <w:semiHidden/>
    <w:unhideWhenUsed/>
    <w:qFormat/>
    <w:uiPriority w:val="99"/>
    <w:rPr>
      <w:color w:val="605E5C"/>
      <w:shd w:val="clear" w:color="auto" w:fill="E1DFDD"/>
    </w:rPr>
  </w:style>
  <w:style w:type="paragraph" w:customStyle="1" w:styleId="1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119">
    <w:name w:val="Index4"/>
    <w:basedOn w:val="1"/>
    <w:next w:val="1"/>
    <w:qFormat/>
    <w:uiPriority w:val="0"/>
    <w:pPr>
      <w:ind w:left="600" w:leftChars="600"/>
      <w:textAlignment w:val="baseline"/>
    </w:pPr>
    <w:rPr>
      <w:rFonts w:ascii="Verdana" w:hAnsi="Verdana"/>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17862</Words>
  <Characters>19146</Characters>
  <Lines>468</Lines>
  <Paragraphs>131</Paragraphs>
  <TotalTime>8</TotalTime>
  <ScaleCrop>false</ScaleCrop>
  <LinksUpToDate>false</LinksUpToDate>
  <CharactersWithSpaces>19323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2024-07-30T05:27:00Z</dcterms:created>
  <dc:creator>张三</dc:creator>
  <cp:lastModifiedBy>Miss.D</cp:lastModifiedBy>
  <dcterms:modified xsi:type="dcterms:W3CDTF">2025-07-23T02:54:53Z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D1B05FFB2F524C80914DD470CA3072F8_13</vt:lpwstr>
  </property>
  <property fmtid="{D5CDD505-2E9C-101B-9397-08002B2CF9AE}" pid="4" name="KSOTemplateDocerSaveRecord">
    <vt:lpwstr>eyJoZGlkIjoiYWQ3MTUwMjVkODQ4YzU3NDBkYTI5MmZiZGMzYTY5NWUiLCJ1c2VySWQiOiIzNzI4MTQ4MDAifQ==</vt:lpwstr>
  </property>
</Properties>
</file>