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FA67C">
      <w:pPr>
        <w:pageBreakBefore w:val="0"/>
        <w:kinsoku/>
        <w:topLinePunct w:val="0"/>
        <w:autoSpaceDE/>
        <w:autoSpaceDN/>
        <w:bidi w:val="0"/>
        <w:spacing w:line="480" w:lineRule="exact"/>
        <w:ind w:firstLine="723" w:firstLineChars="200"/>
        <w:jc w:val="center"/>
        <w:textAlignment w:val="auto"/>
        <w:rPr>
          <w:rFonts w:hint="default" w:ascii="宋体" w:hAnsi="宋体" w:eastAsia="宋体" w:cs="宋体"/>
          <w:b/>
          <w:bCs/>
          <w:color w:val="auto"/>
          <w:kern w:val="0"/>
          <w:sz w:val="36"/>
          <w:szCs w:val="36"/>
          <w:highlight w:val="none"/>
          <w:lang w:val="en-US" w:eastAsia="zh-CN"/>
        </w:rPr>
      </w:pPr>
      <w:r>
        <w:rPr>
          <w:rFonts w:hint="eastAsia" w:ascii="宋体" w:hAnsi="宋体" w:eastAsia="宋体" w:cs="宋体"/>
          <w:b/>
          <w:bCs/>
          <w:color w:val="auto"/>
          <w:kern w:val="0"/>
          <w:sz w:val="36"/>
          <w:szCs w:val="36"/>
          <w:highlight w:val="none"/>
        </w:rPr>
        <w:t>2025年湖北省烟草公司宜昌市公司兴山营销部淘汰甲基溴育苗大棚维修</w:t>
      </w:r>
      <w:r>
        <w:rPr>
          <w:rFonts w:hint="eastAsia" w:ascii="宋体" w:hAnsi="宋体" w:cs="宋体"/>
          <w:b/>
          <w:bCs/>
          <w:color w:val="auto"/>
          <w:kern w:val="0"/>
          <w:sz w:val="36"/>
          <w:szCs w:val="36"/>
          <w:highlight w:val="none"/>
          <w:lang w:val="en-US" w:eastAsia="zh-CN"/>
        </w:rPr>
        <w:t>招标公告</w:t>
      </w:r>
    </w:p>
    <w:p w14:paraId="3D8030F9">
      <w:pPr>
        <w:pageBreakBefore w:val="0"/>
        <w:widowControl/>
        <w:kinsoku/>
        <w:topLinePunct w:val="0"/>
        <w:autoSpaceDE/>
        <w:autoSpaceDN/>
        <w:bidi w:val="0"/>
        <w:spacing w:line="480" w:lineRule="exact"/>
        <w:ind w:firstLine="551" w:firstLineChars="196"/>
        <w:jc w:val="left"/>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一、招标条件</w:t>
      </w:r>
    </w:p>
    <w:p w14:paraId="7713255B">
      <w:pPr>
        <w:pageBreakBefore w:val="0"/>
        <w:widowControl/>
        <w:kinsoku/>
        <w:topLinePunct w:val="0"/>
        <w:autoSpaceDE/>
        <w:autoSpaceDN/>
        <w:bidi w:val="0"/>
        <w:spacing w:line="48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eastAsia="zh-CN"/>
        </w:rPr>
        <w:t>2025年湖北省烟草公司宜昌市公司兴山营销部淘汰甲基溴育苗大棚维修项目已由相关部门批准建设，资金来源为自筹资金，招</w:t>
      </w:r>
      <w:bookmarkStart w:id="1" w:name="_GoBack"/>
      <w:bookmarkEnd w:id="1"/>
      <w:r>
        <w:rPr>
          <w:rFonts w:hint="eastAsia" w:ascii="宋体" w:hAnsi="宋体" w:eastAsia="宋体" w:cs="宋体"/>
          <w:color w:val="auto"/>
          <w:kern w:val="0"/>
          <w:sz w:val="28"/>
          <w:szCs w:val="28"/>
          <w:highlight w:val="none"/>
          <w:lang w:eastAsia="zh-CN"/>
        </w:rPr>
        <w:t>标人为湖北省烟草公司宜昌市公司，招标代理机构为湖北聚信建设工程项目管理有限公司。项目已具备招标条件，现对该项目进行公开招标，选定承包人。</w:t>
      </w:r>
    </w:p>
    <w:p w14:paraId="5507AFA0">
      <w:pPr>
        <w:pageBreakBefore w:val="0"/>
        <w:widowControl/>
        <w:kinsoku/>
        <w:topLinePunct w:val="0"/>
        <w:autoSpaceDE/>
        <w:autoSpaceDN/>
        <w:bidi w:val="0"/>
        <w:spacing w:line="480" w:lineRule="exact"/>
        <w:ind w:firstLine="551" w:firstLineChars="196"/>
        <w:jc w:val="left"/>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二、项目概况及招标范围</w:t>
      </w:r>
    </w:p>
    <w:p w14:paraId="0D0B36CD">
      <w:pPr>
        <w:pageBreakBefore w:val="0"/>
        <w:kinsoku/>
        <w:topLinePunct w:val="0"/>
        <w:autoSpaceDE/>
        <w:autoSpaceDN/>
        <w:bidi w:val="0"/>
        <w:spacing w:line="480" w:lineRule="exact"/>
        <w:ind w:firstLine="560" w:firstLineChars="200"/>
        <w:textAlignment w:val="auto"/>
        <w:rPr>
          <w:rFonts w:hint="default"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rPr>
        <w:t>1、项目编号（标段编号）：</w:t>
      </w:r>
      <w:r>
        <w:rPr>
          <w:rFonts w:hint="eastAsia" w:ascii="宋体" w:hAnsi="宋体" w:eastAsia="宋体" w:cs="宋体"/>
          <w:color w:val="auto"/>
          <w:kern w:val="0"/>
          <w:sz w:val="28"/>
          <w:szCs w:val="28"/>
          <w:highlight w:val="none"/>
          <w:lang w:val="en-US" w:eastAsia="zh-CN"/>
        </w:rPr>
        <w:t>HBJX-2025-052</w:t>
      </w:r>
    </w:p>
    <w:p w14:paraId="5A11E704">
      <w:pPr>
        <w:pageBreakBefore w:val="0"/>
        <w:kinsoku/>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2、项目名称（标段名称）：2025年湖北省烟草公司宜昌市公司兴山营销部淘汰甲基溴育苗大棚维修</w:t>
      </w:r>
    </w:p>
    <w:p w14:paraId="52906C8C">
      <w:pPr>
        <w:pageBreakBefore w:val="0"/>
        <w:kinsoku/>
        <w:topLinePunct w:val="0"/>
        <w:autoSpaceDE/>
        <w:autoSpaceDN/>
        <w:bidi w:val="0"/>
        <w:spacing w:line="480" w:lineRule="exact"/>
        <w:ind w:firstLine="560" w:firstLineChars="200"/>
        <w:textAlignment w:val="auto"/>
        <w:rPr>
          <w:rFonts w:hint="default"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rPr>
        <w:t>3、招标控制价：人民币</w:t>
      </w:r>
      <w:r>
        <w:rPr>
          <w:rFonts w:hint="eastAsia" w:ascii="宋体" w:hAnsi="宋体" w:eastAsia="宋体" w:cs="宋体"/>
          <w:color w:val="auto"/>
          <w:kern w:val="0"/>
          <w:sz w:val="28"/>
          <w:szCs w:val="28"/>
          <w:highlight w:val="none"/>
          <w:lang w:val="en-US" w:eastAsia="zh-CN"/>
        </w:rPr>
        <w:t>438665.31元</w:t>
      </w:r>
    </w:p>
    <w:p w14:paraId="0DDF2F2B">
      <w:pPr>
        <w:pageBreakBefore w:val="0"/>
        <w:kinsoku/>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4、项目概况：本项目对于</w:t>
      </w:r>
      <w:r>
        <w:rPr>
          <w:rFonts w:hint="eastAsia" w:ascii="宋体" w:hAnsi="宋体" w:eastAsia="宋体" w:cs="宋体"/>
          <w:color w:val="auto"/>
          <w:kern w:val="0"/>
          <w:sz w:val="28"/>
          <w:szCs w:val="28"/>
          <w:highlight w:val="none"/>
          <w:lang w:eastAsia="zh-CN"/>
        </w:rPr>
        <w:t>兴山营销部淘汰甲基溴育苗大棚维修项目</w:t>
      </w:r>
      <w:r>
        <w:rPr>
          <w:rFonts w:hint="eastAsia" w:ascii="宋体" w:hAnsi="宋体" w:eastAsia="宋体" w:cs="宋体"/>
          <w:color w:val="auto"/>
          <w:kern w:val="0"/>
          <w:sz w:val="28"/>
          <w:szCs w:val="28"/>
          <w:highlight w:val="none"/>
        </w:rPr>
        <w:t>,包含更换原有大棚膜、遮阳网、防虫网、手动卷膜器、天沟及排水管及部分支撑杆件等,共计5处大棚需更换。详见工程量清单。</w:t>
      </w:r>
    </w:p>
    <w:p w14:paraId="76C98DDB">
      <w:pPr>
        <w:pageBreakBefore w:val="0"/>
        <w:kinsoku/>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5、建设地点：</w:t>
      </w:r>
      <w:r>
        <w:rPr>
          <w:rFonts w:hint="eastAsia" w:ascii="宋体" w:hAnsi="宋体" w:eastAsia="宋体" w:cs="宋体"/>
          <w:color w:val="auto"/>
          <w:kern w:val="0"/>
          <w:sz w:val="28"/>
          <w:szCs w:val="28"/>
          <w:highlight w:val="none"/>
          <w:lang w:eastAsia="zh-CN"/>
        </w:rPr>
        <w:t>榛子乡板庙村、幸福村</w:t>
      </w:r>
    </w:p>
    <w:p w14:paraId="2819D0A1">
      <w:pPr>
        <w:pageBreakBefore w:val="0"/>
        <w:kinsoku/>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6、招标范围：完成设计施工图及工程量清单范围内的所有工作内容。（详见图纸及工程量清单）</w:t>
      </w:r>
    </w:p>
    <w:p w14:paraId="0E175960">
      <w:pPr>
        <w:pageBreakBefore w:val="0"/>
        <w:kinsoku/>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7、工期：</w:t>
      </w:r>
      <w:r>
        <w:rPr>
          <w:rFonts w:hint="eastAsia" w:ascii="宋体" w:hAnsi="宋体" w:eastAsia="宋体" w:cs="宋体"/>
          <w:color w:val="auto"/>
          <w:kern w:val="0"/>
          <w:sz w:val="28"/>
          <w:szCs w:val="28"/>
          <w:highlight w:val="none"/>
          <w:lang w:val="en-US" w:eastAsia="zh-CN"/>
        </w:rPr>
        <w:t>6</w:t>
      </w:r>
      <w:r>
        <w:rPr>
          <w:rFonts w:hint="eastAsia" w:ascii="宋体" w:hAnsi="宋体" w:eastAsia="宋体" w:cs="宋体"/>
          <w:color w:val="auto"/>
          <w:kern w:val="0"/>
          <w:sz w:val="28"/>
          <w:szCs w:val="28"/>
          <w:highlight w:val="none"/>
        </w:rPr>
        <w:t>0日历天，开工日期以招标人下达的开工时间为准。</w:t>
      </w:r>
    </w:p>
    <w:p w14:paraId="1B15904F">
      <w:pPr>
        <w:pageBreakBefore w:val="0"/>
        <w:kinsoku/>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8、质量要求：达到国家现行工程施工验收规范合格等级标准。</w:t>
      </w:r>
    </w:p>
    <w:p w14:paraId="0260A712">
      <w:pPr>
        <w:pageBreakBefore w:val="0"/>
        <w:kinsoku/>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9、安全生产要求：达到《建筑施工安全检查标准》（JGJ59-2011）合格标准，杜绝发生重大安全事故。</w:t>
      </w:r>
    </w:p>
    <w:p w14:paraId="01BAA75F">
      <w:pPr>
        <w:pageBreakBefore w:val="0"/>
        <w:widowControl/>
        <w:kinsoku/>
        <w:topLinePunct w:val="0"/>
        <w:autoSpaceDE/>
        <w:autoSpaceDN/>
        <w:bidi w:val="0"/>
        <w:spacing w:line="480" w:lineRule="exact"/>
        <w:ind w:firstLine="551" w:firstLineChars="196"/>
        <w:jc w:val="left"/>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三、投标人资格要求</w:t>
      </w:r>
    </w:p>
    <w:p w14:paraId="35EC6E17">
      <w:pPr>
        <w:pageBreakBefore w:val="0"/>
        <w:widowControl/>
        <w:kinsoku/>
        <w:topLinePunct w:val="0"/>
        <w:autoSpaceDE/>
        <w:autoSpaceDN/>
        <w:bidi w:val="0"/>
        <w:spacing w:line="48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本项目对投标人的资格审查采用资格后审方式，主要资格审查标准如下：</w:t>
      </w:r>
    </w:p>
    <w:p w14:paraId="4E19065D">
      <w:pPr>
        <w:pageBreakBefore w:val="0"/>
        <w:kinsoku/>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1.投标人应为在中华人民共和国境内注册的法人或其他组织。投标人需提供：企业法人须提供“统一社会信用代码营业执照”，未换证的提交“营业执照、税务登记证、组织机构代码证或三证合一的营业执照”；事业单位须提供“统一社会信用代码法人登记书”，未换证的提交“事业法人登记证书、组织机构代码证”</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其他组织提供合法证明文件。</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lang w:val="en-US" w:eastAsia="zh-CN"/>
        </w:rPr>
        <w:t>上传证明材料原件彩色扫描件</w:t>
      </w:r>
      <w:r>
        <w:rPr>
          <w:rFonts w:hint="eastAsia" w:ascii="宋体" w:hAnsi="宋体" w:eastAsia="宋体" w:cs="宋体"/>
          <w:color w:val="auto"/>
          <w:kern w:val="0"/>
          <w:sz w:val="28"/>
          <w:szCs w:val="28"/>
          <w:highlight w:val="none"/>
          <w:lang w:eastAsia="zh-CN"/>
        </w:rPr>
        <w:t>）</w:t>
      </w:r>
    </w:p>
    <w:p w14:paraId="5AFB9A80">
      <w:pPr>
        <w:pageBreakBefore w:val="0"/>
        <w:kinsoku/>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2.投标人须具有良好的商业信誉和健全的财务会计制度。投标人需提供最近一年经审计的财务报告</w:t>
      </w:r>
      <w:r>
        <w:rPr>
          <w:rFonts w:hint="eastAsia" w:ascii="宋体" w:hAnsi="宋体" w:eastAsia="宋体" w:cs="宋体"/>
          <w:color w:val="auto"/>
          <w:kern w:val="0"/>
          <w:sz w:val="28"/>
          <w:szCs w:val="28"/>
          <w:highlight w:val="none"/>
          <w:lang w:val="en-US" w:eastAsia="zh-CN"/>
        </w:rPr>
        <w:t>或财务报表</w:t>
      </w:r>
      <w:r>
        <w:rPr>
          <w:rFonts w:hint="eastAsia" w:ascii="宋体" w:hAnsi="宋体" w:eastAsia="宋体" w:cs="宋体"/>
          <w:color w:val="auto"/>
          <w:kern w:val="0"/>
          <w:sz w:val="28"/>
          <w:szCs w:val="28"/>
          <w:highlight w:val="none"/>
        </w:rPr>
        <w:t>。成立时间不足一年的提供自成立以来的财务报表或银行资信证明或银行存款证明。</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lang w:val="en-US" w:eastAsia="zh-CN"/>
        </w:rPr>
        <w:t>上传证明材料原件彩色扫描件</w:t>
      </w:r>
      <w:r>
        <w:rPr>
          <w:rFonts w:hint="eastAsia" w:ascii="宋体" w:hAnsi="宋体" w:eastAsia="宋体" w:cs="宋体"/>
          <w:color w:val="auto"/>
          <w:kern w:val="0"/>
          <w:sz w:val="28"/>
          <w:szCs w:val="28"/>
          <w:highlight w:val="none"/>
          <w:lang w:eastAsia="zh-CN"/>
        </w:rPr>
        <w:t>）</w:t>
      </w:r>
    </w:p>
    <w:p w14:paraId="0C9C0EE5">
      <w:pPr>
        <w:pageBreakBefore w:val="0"/>
        <w:kinsoku/>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3.投标人须依法缴纳税收和社会保险。投标人需提供：</w:t>
      </w:r>
      <w:r>
        <w:rPr>
          <w:rFonts w:hint="default" w:ascii="Calibri" w:hAnsi="Calibri" w:eastAsia="宋体" w:cs="Calibri"/>
          <w:color w:val="auto"/>
          <w:kern w:val="0"/>
          <w:sz w:val="28"/>
          <w:szCs w:val="28"/>
          <w:highlight w:val="none"/>
        </w:rPr>
        <w:t>①</w:t>
      </w:r>
      <w:r>
        <w:rPr>
          <w:rFonts w:hint="eastAsia" w:ascii="宋体" w:hAnsi="宋体" w:eastAsia="宋体" w:cs="宋体"/>
          <w:color w:val="auto"/>
          <w:kern w:val="0"/>
          <w:sz w:val="28"/>
          <w:szCs w:val="28"/>
          <w:highlight w:val="none"/>
        </w:rPr>
        <w:t>最近三个月任意一个月实际缴纳税收的凭据（完税证明、缴款书、印花税票、银行代扣（代缴）转账凭证等均可）。</w:t>
      </w:r>
      <w:r>
        <w:rPr>
          <w:rFonts w:hint="default" w:ascii="Calibri" w:hAnsi="Calibri" w:eastAsia="宋体" w:cs="Calibri"/>
          <w:color w:val="auto"/>
          <w:kern w:val="0"/>
          <w:sz w:val="28"/>
          <w:szCs w:val="28"/>
          <w:highlight w:val="none"/>
        </w:rPr>
        <w:t>②</w:t>
      </w:r>
      <w:r>
        <w:rPr>
          <w:rFonts w:hint="eastAsia" w:ascii="宋体" w:hAnsi="宋体" w:eastAsia="宋体" w:cs="宋体"/>
          <w:color w:val="auto"/>
          <w:kern w:val="0"/>
          <w:sz w:val="28"/>
          <w:szCs w:val="28"/>
          <w:highlight w:val="none"/>
        </w:rPr>
        <w:t>最近三个月任意一个月实际缴纳社会保险的凭据（专用收据、社会保险交纳清单、银行代扣（代缴）转账凭证等均可）。依法免税或不需要交纳社会保障资金的投标人，应提供相应文件证明其依法免税或不需要交纳社会保障资金。</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lang w:val="en-US" w:eastAsia="zh-CN"/>
        </w:rPr>
        <w:t>上传证明材料原件彩色扫描件</w:t>
      </w:r>
      <w:r>
        <w:rPr>
          <w:rFonts w:hint="eastAsia" w:ascii="宋体" w:hAnsi="宋体" w:eastAsia="宋体" w:cs="宋体"/>
          <w:color w:val="auto"/>
          <w:kern w:val="0"/>
          <w:sz w:val="28"/>
          <w:szCs w:val="28"/>
          <w:highlight w:val="none"/>
          <w:lang w:eastAsia="zh-CN"/>
        </w:rPr>
        <w:t>）</w:t>
      </w:r>
    </w:p>
    <w:p w14:paraId="1786A4D4">
      <w:pPr>
        <w:pageBreakBefore w:val="0"/>
        <w:kinsoku/>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投标人在本次招标项目投标截止日前三年内（至投标截止日之前，成立时间不足三年的，自成立时间起），未被“信用中国”网站列入“失信被执行人”、“重大税收违法失信主体”和“政府采购严重违法失信行为记录名单”。</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lang w:val="en-US" w:eastAsia="zh-CN"/>
        </w:rPr>
        <w:t>上传</w:t>
      </w:r>
      <w:r>
        <w:rPr>
          <w:rFonts w:hint="eastAsia" w:ascii="宋体" w:hAnsi="宋体" w:eastAsia="宋体" w:cs="宋体"/>
          <w:color w:val="auto"/>
          <w:kern w:val="0"/>
          <w:sz w:val="28"/>
          <w:szCs w:val="28"/>
          <w:highlight w:val="none"/>
        </w:rPr>
        <w:t>查询结果</w:t>
      </w:r>
      <w:r>
        <w:rPr>
          <w:rFonts w:hint="eastAsia" w:ascii="宋体" w:hAnsi="宋体" w:eastAsia="宋体" w:cs="宋体"/>
          <w:color w:val="auto"/>
          <w:kern w:val="0"/>
          <w:sz w:val="28"/>
          <w:szCs w:val="28"/>
          <w:highlight w:val="none"/>
          <w:lang w:val="en-US" w:eastAsia="zh-CN"/>
        </w:rPr>
        <w:t>彩色截图</w:t>
      </w:r>
      <w:r>
        <w:rPr>
          <w:rFonts w:hint="eastAsia" w:ascii="宋体" w:hAnsi="宋体" w:eastAsia="宋体" w:cs="宋体"/>
          <w:color w:val="auto"/>
          <w:kern w:val="0"/>
          <w:sz w:val="28"/>
          <w:szCs w:val="28"/>
          <w:highlight w:val="none"/>
          <w:lang w:eastAsia="zh-CN"/>
        </w:rPr>
        <w:t>）</w:t>
      </w:r>
    </w:p>
    <w:p w14:paraId="45471DC7">
      <w:pPr>
        <w:pageBreakBefore w:val="0"/>
        <w:kinsoku/>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在中国裁判文书网上，在本次招标项目投标截止日前三年内（至投标截止日之前，成立时间不足三年的，自成立时间起），根据刑事判决书、刑事裁定书、党政纪处分决定书，投标人及其法定代表人或主要负责人不存在行贿行为。投标人需提供：在中国裁判文书网的查询结果纸质件。备注：其中中国裁判文书网查询路径为：进入中国裁判文书网，在“高级检索”里，限定裁定期限自投标截止之日起前三年，在“全文检索”中输入投标人名称，案由限定为“刑事案由”进行查询。</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lang w:val="en-US" w:eastAsia="zh-CN"/>
        </w:rPr>
        <w:t>上传</w:t>
      </w:r>
      <w:r>
        <w:rPr>
          <w:rFonts w:hint="eastAsia" w:ascii="宋体" w:hAnsi="宋体" w:eastAsia="宋体" w:cs="宋体"/>
          <w:color w:val="auto"/>
          <w:kern w:val="0"/>
          <w:sz w:val="28"/>
          <w:szCs w:val="28"/>
          <w:highlight w:val="none"/>
        </w:rPr>
        <w:t>查询结果</w:t>
      </w:r>
      <w:r>
        <w:rPr>
          <w:rFonts w:hint="eastAsia" w:ascii="宋体" w:hAnsi="宋体" w:eastAsia="宋体" w:cs="宋体"/>
          <w:color w:val="auto"/>
          <w:kern w:val="0"/>
          <w:sz w:val="28"/>
          <w:szCs w:val="28"/>
          <w:highlight w:val="none"/>
          <w:lang w:val="en-US" w:eastAsia="zh-CN"/>
        </w:rPr>
        <w:t>彩色截图</w:t>
      </w:r>
      <w:r>
        <w:rPr>
          <w:rFonts w:hint="eastAsia" w:ascii="宋体" w:hAnsi="宋体" w:eastAsia="宋体" w:cs="宋体"/>
          <w:color w:val="auto"/>
          <w:kern w:val="0"/>
          <w:sz w:val="28"/>
          <w:szCs w:val="28"/>
          <w:highlight w:val="none"/>
          <w:lang w:eastAsia="zh-CN"/>
        </w:rPr>
        <w:t>）</w:t>
      </w:r>
    </w:p>
    <w:p w14:paraId="7722BB47">
      <w:pPr>
        <w:pageBreakBefore w:val="0"/>
        <w:kinsoku/>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6.投标人之间不存在法律禁止的关联关系：包括单位负责人为同一人或者存在控股、管理关系。</w:t>
      </w:r>
      <w:r>
        <w:rPr>
          <w:rFonts w:hint="eastAsia" w:ascii="宋体" w:hAnsi="宋体" w:eastAsia="宋体" w:cs="宋体"/>
          <w:b/>
          <w:bCs/>
          <w:color w:val="auto"/>
          <w:kern w:val="0"/>
          <w:sz w:val="28"/>
          <w:szCs w:val="28"/>
          <w:highlight w:val="none"/>
          <w:lang w:eastAsia="zh-CN"/>
        </w:rPr>
        <w:t>（按照招标文件第七章投标文件格式要求提交“（三）投标人资格声明承诺函”）</w:t>
      </w:r>
      <w:r>
        <w:rPr>
          <w:rFonts w:hint="eastAsia" w:ascii="宋体" w:hAnsi="宋体" w:eastAsia="宋体" w:cs="宋体"/>
          <w:color w:val="auto"/>
          <w:kern w:val="0"/>
          <w:sz w:val="28"/>
          <w:szCs w:val="28"/>
          <w:highlight w:val="none"/>
        </w:rPr>
        <w:t>。评审时以招标代理机构或招标人在评标（评审）现场通过“天眼查”或“企查查”“爱企查”等网站查询结果为准。</w:t>
      </w:r>
    </w:p>
    <w:p w14:paraId="3805D639">
      <w:pPr>
        <w:pageBreakBefore w:val="0"/>
        <w:kinsoku/>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投标人和其法定代表人或主要负责人因不良行为被采购单位列入不良供应商名单且在禁入期内，以及因行贿行为被烟草行业或中国烟草总公司湖北省公司列入存在行贿行为供应商名单且在禁入期内，将被禁止参加投标。评审时以招标方现场出示的相关名单或证明材料为准。</w:t>
      </w:r>
    </w:p>
    <w:p w14:paraId="63572DF8">
      <w:pPr>
        <w:pageBreakBefore w:val="0"/>
        <w:kinsoku/>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8.投标人没有处于被责令停业，投标资格被取消，财产被接管、冻结，破产状态等对采购及履约有重大负面影响的状态。</w:t>
      </w:r>
      <w:r>
        <w:rPr>
          <w:rFonts w:hint="eastAsia" w:ascii="宋体" w:hAnsi="宋体" w:eastAsia="宋体" w:cs="宋体"/>
          <w:color w:val="auto"/>
          <w:kern w:val="0"/>
          <w:sz w:val="28"/>
          <w:szCs w:val="28"/>
          <w:highlight w:val="none"/>
          <w:lang w:eastAsia="zh-CN"/>
        </w:rPr>
        <w:t>（按照招标文件第</w:t>
      </w:r>
      <w:r>
        <w:rPr>
          <w:rFonts w:hint="eastAsia" w:ascii="宋体" w:hAnsi="宋体" w:eastAsia="宋体" w:cs="宋体"/>
          <w:color w:val="auto"/>
          <w:kern w:val="0"/>
          <w:sz w:val="28"/>
          <w:szCs w:val="28"/>
          <w:highlight w:val="none"/>
          <w:lang w:val="en-US" w:eastAsia="zh-CN"/>
        </w:rPr>
        <w:t>七</w:t>
      </w:r>
      <w:r>
        <w:rPr>
          <w:rFonts w:hint="eastAsia" w:ascii="宋体" w:hAnsi="宋体" w:eastAsia="宋体" w:cs="宋体"/>
          <w:color w:val="auto"/>
          <w:kern w:val="0"/>
          <w:sz w:val="28"/>
          <w:szCs w:val="28"/>
          <w:highlight w:val="none"/>
          <w:lang w:eastAsia="zh-CN"/>
        </w:rPr>
        <w:t>章投标文件格式要求提交“（三）投标人资格声明承诺函”）</w:t>
      </w:r>
    </w:p>
    <w:p w14:paraId="62A7CB59">
      <w:pPr>
        <w:pageBreakBefore w:val="0"/>
        <w:kinsoku/>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val="en-US" w:eastAsia="zh-CN"/>
        </w:rPr>
        <w:t>9.本项目中标（成交）后</w:t>
      </w:r>
      <w:r>
        <w:rPr>
          <w:rFonts w:hint="eastAsia" w:ascii="宋体" w:hAnsi="宋体" w:eastAsia="宋体" w:cs="宋体"/>
          <w:color w:val="auto"/>
          <w:sz w:val="28"/>
          <w:szCs w:val="28"/>
          <w:highlight w:val="none"/>
        </w:rPr>
        <w:t>不得分包、转包</w:t>
      </w:r>
      <w:r>
        <w:rPr>
          <w:rFonts w:hint="eastAsia" w:ascii="宋体" w:hAnsi="宋体" w:eastAsia="宋体" w:cs="宋体"/>
          <w:color w:val="auto"/>
          <w:kern w:val="0"/>
          <w:sz w:val="28"/>
          <w:szCs w:val="28"/>
          <w:highlight w:val="none"/>
          <w:lang w:val="en-US" w:eastAsia="zh-CN"/>
        </w:rPr>
        <w:t>。</w:t>
      </w:r>
      <w:r>
        <w:rPr>
          <w:rFonts w:hint="eastAsia" w:ascii="宋体" w:hAnsi="宋体" w:eastAsia="宋体" w:cs="宋体"/>
          <w:color w:val="auto"/>
          <w:kern w:val="0"/>
          <w:sz w:val="28"/>
          <w:szCs w:val="28"/>
          <w:highlight w:val="none"/>
          <w:lang w:eastAsia="zh-CN"/>
        </w:rPr>
        <w:t>（按照招标文件第</w:t>
      </w:r>
      <w:r>
        <w:rPr>
          <w:rFonts w:hint="eastAsia" w:ascii="宋体" w:hAnsi="宋体" w:eastAsia="宋体" w:cs="宋体"/>
          <w:color w:val="auto"/>
          <w:kern w:val="0"/>
          <w:sz w:val="28"/>
          <w:szCs w:val="28"/>
          <w:highlight w:val="none"/>
          <w:lang w:val="en-US" w:eastAsia="zh-CN"/>
        </w:rPr>
        <w:t>七</w:t>
      </w:r>
      <w:r>
        <w:rPr>
          <w:rFonts w:hint="eastAsia" w:ascii="宋体" w:hAnsi="宋体" w:eastAsia="宋体" w:cs="宋体"/>
          <w:color w:val="auto"/>
          <w:kern w:val="0"/>
          <w:sz w:val="28"/>
          <w:szCs w:val="28"/>
          <w:highlight w:val="none"/>
          <w:lang w:eastAsia="zh-CN"/>
        </w:rPr>
        <w:t>章投标文件格式要求提交“（三）投标人资格声明承诺函”）</w:t>
      </w:r>
    </w:p>
    <w:p w14:paraId="291E094C">
      <w:pPr>
        <w:pageBreakBefore w:val="0"/>
        <w:kinsoku/>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10.投标人须具备建设行政主管部门核发的建筑工程施工总承包叁级及以上资质。（上传资质证书原件彩色扫描件）</w:t>
      </w:r>
    </w:p>
    <w:p w14:paraId="3AC4B814">
      <w:pPr>
        <w:pageBreakBefore w:val="0"/>
        <w:kinsoku/>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11.投标人须具备建设行政主管部门核发的有效安全生产许可证，如证书不在有效期内，则评委不予采信。（上传安全生产许可证原件彩色扫描件）</w:t>
      </w:r>
    </w:p>
    <w:p w14:paraId="389DB6A9">
      <w:pPr>
        <w:pageBreakBefore w:val="0"/>
        <w:kinsoku/>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12.投标人拟派项目负责人必须满足以下要求：</w:t>
      </w:r>
    </w:p>
    <w:p w14:paraId="757CDE8D">
      <w:pPr>
        <w:pageBreakBefore w:val="0"/>
        <w:kinsoku/>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拟派项目负责人须具有贰级及以上建造师注册证书（不含临时执业证书），注册专业为建筑工程，证书上所记载的聘用单位必须为该投标人，同时须具有建设行政主管部门核发的B类安全生产考核合格证书。（上传建造师注册证书原件彩色扫描件、B类安全生产考核合格证书原件彩色扫描件或带有二维码的考核合格证书信息彩色截图）</w:t>
      </w:r>
    </w:p>
    <w:p w14:paraId="18227F25">
      <w:pPr>
        <w:pageBreakBefore w:val="0"/>
        <w:kinsoku/>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（2）拟派本工程施工项目负责人在投标截止时间止未同时担任其它工程施工项目负责人，并按招标文件要求作出承诺。</w:t>
      </w:r>
    </w:p>
    <w:p w14:paraId="4E694673">
      <w:pPr>
        <w:pageBreakBefore w:val="0"/>
        <w:kinsoku/>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13.投标人拟派技术负责人须具有工程类中级及以上职称或与该职称直接对应的相应系列和层级的专业技术类职业资格证书。（上传证书原件彩色扫描件）</w:t>
      </w:r>
    </w:p>
    <w:p w14:paraId="42A4AAC7">
      <w:pPr>
        <w:pageBreakBefore w:val="0"/>
        <w:kinsoku/>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14.投标人拟派本工程的现场关键岗位管理人员（项目负责人、技术负责人、质量员、施工员、现场专职安全员各1人）不得相互兼任，质量员和施工员必须具有岗位证书或带有二维码的职业培训合格证书，现场专职安全员必须具有建设行政主管部门核发的C类安全生产考核合格证书或带有二维码的考核合格人员证书；湖北省外企业相关人员岗位证书如不在有效期内的，应由企业法人注册地的颁证部门（建设行政主管部门或行业协会）出具的文件或证明，并能如实反映上述考核内容。（施工员、质量员须上传岗位证书原件彩色扫描件或带有二维码的考核合格证书信息彩色截图。专职安全员须上传具有建设行政主管部门核发的C类安全生产考核合格证书原件彩色扫描件或带有二维码的考核合格证书信息彩色截图）</w:t>
      </w:r>
    </w:p>
    <w:p w14:paraId="299FD07D">
      <w:pPr>
        <w:pageBreakBefore w:val="0"/>
        <w:kinsoku/>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15.投标人拟派本项目的项目负责人、技术负责人、施工员、质量员、专职安全员应上传2025年1月以来任意连续3个月的社会劳动保障部门出具的社会保险缴费证明（需加盖人社部门公章）原件彩色扫描件或带电子章的参保单位缴费信息证明的原件彩色扫描件，且社保证明材料所记载的单位必须是该投标单位或其分公司。</w:t>
      </w:r>
    </w:p>
    <w:p w14:paraId="3887B8E5">
      <w:pPr>
        <w:pageBreakBefore w:val="0"/>
        <w:kinsoku/>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16.投标人必须为“湖北省建筑市场监管与诚信信息一体化平台”（以下简称省一体化平台）登记单位。（上传能证明本企业是省一体化平台登记单位的截图或《省外建筑业企业投标信息登记表》截图）</w:t>
      </w:r>
    </w:p>
    <w:p w14:paraId="3EE74E6B">
      <w:pPr>
        <w:pageBreakBefore w:val="0"/>
        <w:kinsoku/>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17.本次招标不接受联合体投标，投标人须以独立投标人身份参与本项目投标。</w:t>
      </w:r>
    </w:p>
    <w:p w14:paraId="5752C43F">
      <w:pPr>
        <w:pageBreakBefore w:val="0"/>
        <w:kinsoku/>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投标人在制作投标文件时，应对照上述资格审查要求提供证明材料的复印件，否则评委和招标人将不予采信。</w:t>
      </w:r>
    </w:p>
    <w:p w14:paraId="2BE05456">
      <w:pPr>
        <w:pageBreakBefore w:val="0"/>
        <w:kinsoku/>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只有符合以上资格审查所有标准的投标人才能通过资格审查。</w:t>
      </w:r>
    </w:p>
    <w:p w14:paraId="608AD1B0">
      <w:pPr>
        <w:pageBreakBefore w:val="0"/>
        <w:widowControl/>
        <w:numPr>
          <w:ilvl w:val="0"/>
          <w:numId w:val="0"/>
        </w:numPr>
        <w:kinsoku/>
        <w:topLinePunct w:val="0"/>
        <w:autoSpaceDE/>
        <w:autoSpaceDN/>
        <w:bidi w:val="0"/>
        <w:spacing w:line="480" w:lineRule="exact"/>
        <w:ind w:firstLine="562" w:firstLineChars="200"/>
        <w:jc w:val="left"/>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bidi="ar-SA"/>
        </w:rPr>
        <w:t>四、</w:t>
      </w:r>
      <w:r>
        <w:rPr>
          <w:rFonts w:hint="eastAsia" w:ascii="宋体" w:hAnsi="宋体" w:eastAsia="宋体" w:cs="宋体"/>
          <w:b/>
          <w:bCs/>
          <w:color w:val="auto"/>
          <w:kern w:val="0"/>
          <w:sz w:val="28"/>
          <w:szCs w:val="28"/>
          <w:highlight w:val="none"/>
        </w:rPr>
        <w:t>招标文件的获取</w:t>
      </w:r>
    </w:p>
    <w:p w14:paraId="19AEFD22">
      <w:pPr>
        <w:pageBreakBefore w:val="0"/>
        <w:widowControl/>
        <w:kinsoku/>
        <w:topLinePunct w:val="0"/>
        <w:autoSpaceDE/>
        <w:autoSpaceDN/>
        <w:bidi w:val="0"/>
        <w:spacing w:line="480" w:lineRule="exact"/>
        <w:ind w:firstLine="482"/>
        <w:textAlignment w:val="auto"/>
        <w:rPr>
          <w:rFonts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rPr>
        <w:t>1、</w:t>
      </w:r>
      <w:r>
        <w:rPr>
          <w:rFonts w:hint="eastAsia" w:ascii="宋体" w:hAnsi="宋体" w:eastAsia="宋体" w:cs="宋体"/>
          <w:color w:val="auto"/>
          <w:kern w:val="0"/>
          <w:sz w:val="28"/>
          <w:szCs w:val="28"/>
          <w:highlight w:val="none"/>
          <w:lang w:val="zh-CN"/>
        </w:rPr>
        <w:t>获取时间：</w:t>
      </w:r>
      <w:r>
        <w:rPr>
          <w:rFonts w:hint="eastAsia" w:ascii="宋体" w:hAnsi="宋体" w:eastAsia="宋体" w:cs="宋体"/>
          <w:b/>
          <w:bCs/>
          <w:color w:val="auto"/>
          <w:kern w:val="0"/>
          <w:sz w:val="28"/>
          <w:szCs w:val="28"/>
          <w:highlight w:val="none"/>
          <w:u w:val="single"/>
          <w:lang w:val="zh-CN"/>
        </w:rPr>
        <w:t>2025年</w:t>
      </w:r>
      <w:r>
        <w:rPr>
          <w:rFonts w:hint="eastAsia" w:ascii="宋体" w:hAnsi="宋体" w:eastAsia="宋体" w:cs="宋体"/>
          <w:b/>
          <w:bCs/>
          <w:color w:val="auto"/>
          <w:kern w:val="0"/>
          <w:sz w:val="28"/>
          <w:szCs w:val="28"/>
          <w:highlight w:val="none"/>
          <w:u w:val="single"/>
          <w:lang w:val="en-US" w:eastAsia="zh-CN"/>
        </w:rPr>
        <w:t>08</w:t>
      </w:r>
      <w:r>
        <w:rPr>
          <w:rFonts w:hint="eastAsia" w:ascii="宋体" w:hAnsi="宋体" w:eastAsia="宋体" w:cs="宋体"/>
          <w:b/>
          <w:bCs/>
          <w:color w:val="auto"/>
          <w:kern w:val="0"/>
          <w:sz w:val="28"/>
          <w:szCs w:val="28"/>
          <w:highlight w:val="none"/>
          <w:u w:val="single"/>
          <w:lang w:val="zh-CN"/>
        </w:rPr>
        <w:t>月</w:t>
      </w:r>
      <w:r>
        <w:rPr>
          <w:rFonts w:hint="eastAsia" w:ascii="宋体" w:hAnsi="宋体" w:eastAsia="宋体" w:cs="宋体"/>
          <w:b/>
          <w:bCs/>
          <w:color w:val="auto"/>
          <w:kern w:val="0"/>
          <w:sz w:val="28"/>
          <w:szCs w:val="28"/>
          <w:highlight w:val="none"/>
          <w:u w:val="single"/>
          <w:lang w:val="en-US" w:eastAsia="zh-CN"/>
        </w:rPr>
        <w:t>01</w:t>
      </w:r>
      <w:r>
        <w:rPr>
          <w:rFonts w:hint="eastAsia" w:ascii="宋体" w:hAnsi="宋体" w:eastAsia="宋体" w:cs="宋体"/>
          <w:b/>
          <w:bCs/>
          <w:color w:val="auto"/>
          <w:kern w:val="0"/>
          <w:sz w:val="28"/>
          <w:szCs w:val="28"/>
          <w:highlight w:val="none"/>
          <w:u w:val="single"/>
          <w:lang w:val="zh-CN"/>
        </w:rPr>
        <w:t>日至2025年</w:t>
      </w:r>
      <w:r>
        <w:rPr>
          <w:rFonts w:hint="eastAsia" w:ascii="宋体" w:hAnsi="宋体" w:eastAsia="宋体" w:cs="宋体"/>
          <w:b/>
          <w:bCs/>
          <w:color w:val="auto"/>
          <w:kern w:val="0"/>
          <w:sz w:val="28"/>
          <w:szCs w:val="28"/>
          <w:highlight w:val="none"/>
          <w:u w:val="single"/>
          <w:lang w:val="en-US" w:eastAsia="zh-CN"/>
        </w:rPr>
        <w:t>08</w:t>
      </w:r>
      <w:r>
        <w:rPr>
          <w:rFonts w:hint="eastAsia" w:ascii="宋体" w:hAnsi="宋体" w:eastAsia="宋体" w:cs="宋体"/>
          <w:b/>
          <w:bCs/>
          <w:color w:val="auto"/>
          <w:kern w:val="0"/>
          <w:sz w:val="28"/>
          <w:szCs w:val="28"/>
          <w:highlight w:val="none"/>
          <w:u w:val="single"/>
          <w:lang w:val="zh-CN"/>
        </w:rPr>
        <w:t>月</w:t>
      </w:r>
      <w:r>
        <w:rPr>
          <w:rFonts w:hint="eastAsia" w:ascii="宋体" w:hAnsi="宋体" w:eastAsia="宋体" w:cs="宋体"/>
          <w:b/>
          <w:bCs/>
          <w:color w:val="auto"/>
          <w:kern w:val="0"/>
          <w:sz w:val="28"/>
          <w:szCs w:val="28"/>
          <w:highlight w:val="none"/>
          <w:u w:val="single"/>
          <w:lang w:val="en-US" w:eastAsia="zh-CN"/>
        </w:rPr>
        <w:t>08</w:t>
      </w:r>
      <w:r>
        <w:rPr>
          <w:rFonts w:hint="eastAsia" w:ascii="宋体" w:hAnsi="宋体" w:eastAsia="宋体" w:cs="宋体"/>
          <w:b/>
          <w:bCs/>
          <w:color w:val="auto"/>
          <w:kern w:val="0"/>
          <w:sz w:val="28"/>
          <w:szCs w:val="28"/>
          <w:highlight w:val="none"/>
          <w:u w:val="single"/>
          <w:lang w:val="zh-CN"/>
        </w:rPr>
        <w:t>日</w:t>
      </w:r>
      <w:r>
        <w:rPr>
          <w:rFonts w:hint="eastAsia" w:ascii="宋体" w:hAnsi="宋体" w:eastAsia="宋体" w:cs="宋体"/>
          <w:b/>
          <w:bCs/>
          <w:color w:val="auto"/>
          <w:kern w:val="0"/>
          <w:sz w:val="28"/>
          <w:szCs w:val="28"/>
          <w:highlight w:val="none"/>
          <w:u w:val="single"/>
          <w:lang w:val="en-US" w:eastAsia="zh-CN"/>
        </w:rPr>
        <w:t xml:space="preserve">17时30分 </w:t>
      </w:r>
      <w:r>
        <w:rPr>
          <w:rFonts w:hint="eastAsia" w:ascii="宋体" w:hAnsi="宋体" w:eastAsia="宋体" w:cs="宋体"/>
          <w:b/>
          <w:bCs/>
          <w:color w:val="auto"/>
          <w:kern w:val="0"/>
          <w:sz w:val="28"/>
          <w:szCs w:val="28"/>
          <w:highlight w:val="none"/>
          <w:u w:val="single"/>
          <w:lang w:val="zh-CN"/>
        </w:rPr>
        <w:t>（北京时间）</w:t>
      </w:r>
      <w:r>
        <w:rPr>
          <w:rFonts w:hint="eastAsia" w:ascii="宋体" w:hAnsi="宋体" w:eastAsia="宋体" w:cs="宋体"/>
          <w:b/>
          <w:bCs/>
          <w:color w:val="auto"/>
          <w:kern w:val="0"/>
          <w:sz w:val="28"/>
          <w:szCs w:val="28"/>
          <w:highlight w:val="none"/>
          <w:lang w:val="zh-CN"/>
        </w:rPr>
        <w:t>。</w:t>
      </w:r>
      <w:r>
        <w:rPr>
          <w:rFonts w:ascii="宋体" w:hAnsi="宋体" w:eastAsia="宋体" w:cs="宋体"/>
          <w:b/>
          <w:bCs/>
          <w:color w:val="auto"/>
          <w:kern w:val="0"/>
          <w:sz w:val="28"/>
          <w:szCs w:val="28"/>
          <w:highlight w:val="none"/>
        </w:rPr>
        <w:t>投标人未按规定在网上下载招标文件的，其投标将被拒绝</w:t>
      </w:r>
      <w:r>
        <w:rPr>
          <w:rFonts w:hint="eastAsia" w:ascii="宋体" w:hAnsi="宋体" w:eastAsia="宋体" w:cs="宋体"/>
          <w:b/>
          <w:bCs/>
          <w:color w:val="auto"/>
          <w:kern w:val="0"/>
          <w:sz w:val="28"/>
          <w:szCs w:val="28"/>
          <w:highlight w:val="none"/>
        </w:rPr>
        <w:t>。</w:t>
      </w:r>
    </w:p>
    <w:p w14:paraId="3C846676">
      <w:pPr>
        <w:pageBreakBefore w:val="0"/>
        <w:widowControl/>
        <w:kinsoku/>
        <w:topLinePunct w:val="0"/>
        <w:autoSpaceDE/>
        <w:autoSpaceDN/>
        <w:bidi w:val="0"/>
        <w:spacing w:line="480" w:lineRule="exact"/>
        <w:ind w:firstLine="482"/>
        <w:textAlignment w:val="auto"/>
        <w:rPr>
          <w:rFonts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rPr>
        <w:t>2、</w:t>
      </w:r>
      <w:r>
        <w:rPr>
          <w:rFonts w:hint="eastAsia" w:ascii="宋体" w:hAnsi="宋体" w:eastAsia="宋体" w:cs="宋体"/>
          <w:color w:val="auto"/>
          <w:kern w:val="0"/>
          <w:sz w:val="28"/>
          <w:szCs w:val="28"/>
          <w:highlight w:val="none"/>
          <w:lang w:val="zh-CN"/>
        </w:rPr>
        <w:t>招标文件获取方式：</w:t>
      </w:r>
    </w:p>
    <w:p w14:paraId="5D8DB81A">
      <w:pPr>
        <w:pageBreakBefore w:val="0"/>
        <w:widowControl/>
        <w:kinsoku/>
        <w:topLinePunct w:val="0"/>
        <w:autoSpaceDE/>
        <w:autoSpaceDN/>
        <w:bidi w:val="0"/>
        <w:spacing w:line="480" w:lineRule="exact"/>
        <w:ind w:firstLine="482"/>
        <w:textAlignment w:val="auto"/>
        <w:rPr>
          <w:rFonts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w:t>
      </w:r>
      <w:r>
        <w:rPr>
          <w:rFonts w:hint="eastAsia" w:ascii="宋体" w:hAnsi="宋体" w:eastAsia="宋体" w:cs="宋体"/>
          <w:color w:val="auto"/>
          <w:kern w:val="0"/>
          <w:sz w:val="28"/>
          <w:szCs w:val="28"/>
          <w:highlight w:val="none"/>
        </w:rPr>
        <w:t>1</w:t>
      </w:r>
      <w:r>
        <w:rPr>
          <w:rFonts w:hint="eastAsia" w:ascii="宋体" w:hAnsi="宋体" w:eastAsia="宋体" w:cs="宋体"/>
          <w:color w:val="auto"/>
          <w:kern w:val="0"/>
          <w:sz w:val="28"/>
          <w:szCs w:val="28"/>
          <w:highlight w:val="none"/>
          <w:lang w:val="zh-CN"/>
        </w:rPr>
        <w:t>）登录中招联合招标采购平台（www.365trade.com.cn，以下简称“电子交易平台”，下同)，已在该平台注册过的可直接登录，未注册的请先注册。</w:t>
      </w:r>
    </w:p>
    <w:p w14:paraId="12C4F60B">
      <w:pPr>
        <w:pageBreakBefore w:val="0"/>
        <w:widowControl/>
        <w:kinsoku/>
        <w:topLinePunct w:val="0"/>
        <w:autoSpaceDE/>
        <w:autoSpaceDN/>
        <w:bidi w:val="0"/>
        <w:spacing w:line="480" w:lineRule="exact"/>
        <w:ind w:firstLine="482"/>
        <w:textAlignment w:val="auto"/>
        <w:rPr>
          <w:rFonts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w:t>
      </w:r>
      <w:r>
        <w:rPr>
          <w:rFonts w:hint="eastAsia" w:ascii="宋体" w:hAnsi="宋体" w:eastAsia="宋体" w:cs="宋体"/>
          <w:color w:val="auto"/>
          <w:kern w:val="0"/>
          <w:sz w:val="28"/>
          <w:szCs w:val="28"/>
          <w:highlight w:val="none"/>
        </w:rPr>
        <w:t>2</w:t>
      </w:r>
      <w:r>
        <w:rPr>
          <w:rFonts w:hint="eastAsia" w:ascii="宋体" w:hAnsi="宋体" w:eastAsia="宋体" w:cs="宋体"/>
          <w:color w:val="auto"/>
          <w:kern w:val="0"/>
          <w:sz w:val="28"/>
          <w:szCs w:val="28"/>
          <w:highlight w:val="none"/>
          <w:lang w:val="zh-CN"/>
        </w:rPr>
        <w:t>）登录后查找并参与本项目，按提示完成购标申请，并点击“立即投标”进入“我要投标”界面，勾选需要参加的</w:t>
      </w:r>
      <w:r>
        <w:rPr>
          <w:rFonts w:hint="eastAsia" w:ascii="宋体" w:hAnsi="宋体" w:eastAsia="宋体" w:cs="宋体"/>
          <w:color w:val="auto"/>
          <w:kern w:val="0"/>
          <w:sz w:val="28"/>
          <w:szCs w:val="28"/>
          <w:highlight w:val="none"/>
        </w:rPr>
        <w:t>标包</w:t>
      </w:r>
      <w:r>
        <w:rPr>
          <w:rFonts w:hint="eastAsia" w:ascii="宋体" w:hAnsi="宋体" w:eastAsia="宋体" w:cs="宋体"/>
          <w:color w:val="auto"/>
          <w:kern w:val="0"/>
          <w:sz w:val="28"/>
          <w:szCs w:val="28"/>
          <w:highlight w:val="none"/>
          <w:lang w:val="zh-CN"/>
        </w:rPr>
        <w:t>。</w:t>
      </w:r>
    </w:p>
    <w:p w14:paraId="43E38D7F">
      <w:pPr>
        <w:pageBreakBefore w:val="0"/>
        <w:widowControl/>
        <w:kinsoku/>
        <w:topLinePunct w:val="0"/>
        <w:autoSpaceDE/>
        <w:autoSpaceDN/>
        <w:bidi w:val="0"/>
        <w:spacing w:line="480" w:lineRule="exact"/>
        <w:ind w:firstLine="482"/>
        <w:textAlignment w:val="auto"/>
        <w:rPr>
          <w:rFonts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w:t>
      </w:r>
      <w:r>
        <w:rPr>
          <w:rFonts w:hint="eastAsia" w:ascii="宋体" w:hAnsi="宋体" w:eastAsia="宋体" w:cs="宋体"/>
          <w:color w:val="auto"/>
          <w:kern w:val="0"/>
          <w:sz w:val="28"/>
          <w:szCs w:val="28"/>
          <w:highlight w:val="none"/>
        </w:rPr>
        <w:t>3</w:t>
      </w:r>
      <w:r>
        <w:rPr>
          <w:rFonts w:hint="eastAsia" w:ascii="宋体" w:hAnsi="宋体" w:eastAsia="宋体" w:cs="宋体"/>
          <w:color w:val="auto"/>
          <w:kern w:val="0"/>
          <w:sz w:val="28"/>
          <w:szCs w:val="28"/>
          <w:highlight w:val="none"/>
          <w:lang w:val="zh-CN"/>
        </w:rPr>
        <w:t>）</w:t>
      </w:r>
      <w:r>
        <w:rPr>
          <w:rFonts w:hint="eastAsia" w:ascii="宋体" w:hAnsi="宋体" w:eastAsia="宋体" w:cs="宋体"/>
          <w:b/>
          <w:bCs/>
          <w:color w:val="auto"/>
          <w:kern w:val="0"/>
          <w:sz w:val="28"/>
          <w:szCs w:val="28"/>
          <w:highlight w:val="none"/>
          <w:lang w:val="zh-CN"/>
        </w:rPr>
        <w:t>勾选对应标包后，点击“立即购标”并选择“网上支付”，在线支付平台服务费350元/标包，售后不退。在招标文件获取截止时间前支付费用，即可获得下载招标文件的权限。平台服务费发票由平台公司出具，投标人需要发票的，可通过“发票管理”下载平台服务费电子发票。</w:t>
      </w:r>
    </w:p>
    <w:p w14:paraId="7CBEEFFB">
      <w:pPr>
        <w:pageBreakBefore w:val="0"/>
        <w:widowControl/>
        <w:kinsoku/>
        <w:topLinePunct w:val="0"/>
        <w:autoSpaceDE/>
        <w:autoSpaceDN/>
        <w:bidi w:val="0"/>
        <w:spacing w:line="480" w:lineRule="exact"/>
        <w:textAlignment w:val="auto"/>
        <w:rPr>
          <w:rFonts w:ascii="宋体" w:hAnsi="宋体" w:eastAsia="宋体" w:cs="宋体"/>
          <w:b/>
          <w:bCs/>
          <w:color w:val="auto"/>
          <w:kern w:val="0"/>
          <w:sz w:val="28"/>
          <w:szCs w:val="28"/>
          <w:highlight w:val="none"/>
          <w:lang w:val="zh-CN"/>
        </w:rPr>
      </w:pPr>
      <w:r>
        <w:rPr>
          <w:rFonts w:hint="eastAsia" w:ascii="宋体" w:hAnsi="宋体" w:eastAsia="宋体" w:cs="宋体"/>
          <w:color w:val="auto"/>
          <w:kern w:val="0"/>
          <w:sz w:val="28"/>
          <w:szCs w:val="28"/>
          <w:highlight w:val="none"/>
          <w:lang w:val="zh-CN"/>
        </w:rPr>
        <w:t>(注：未在招标文件获取截止时间前支付费用的，无法获得招标文件，且不具备参与本项目投标的资格。关于平台注册、登录、招标文件获取及投标文件递交等相关业务具体操作详见“电子交易平台”—帮助中心—投标人操作手册，或直接拨打中招联合招标采购平台咨询电话：010-86397110；咨询内容涉及应保密的项目信息的，平台不得泄露)。</w:t>
      </w:r>
    </w:p>
    <w:p w14:paraId="278EB1A5">
      <w:pPr>
        <w:pageBreakBefore w:val="0"/>
        <w:widowControl/>
        <w:kinsoku/>
        <w:topLinePunct w:val="0"/>
        <w:autoSpaceDE/>
        <w:autoSpaceDN/>
        <w:bidi w:val="0"/>
        <w:spacing w:line="480" w:lineRule="exact"/>
        <w:ind w:firstLine="482"/>
        <w:textAlignment w:val="auto"/>
        <w:rPr>
          <w:rFonts w:ascii="宋体" w:hAnsi="宋体" w:eastAsia="宋体" w:cs="Times New Roman"/>
          <w:color w:val="auto"/>
          <w:kern w:val="0"/>
          <w:sz w:val="28"/>
          <w:szCs w:val="28"/>
          <w:highlight w:val="none"/>
          <w:lang w:val="zh-CN"/>
        </w:rPr>
      </w:pPr>
      <w:bookmarkStart w:id="0" w:name="_Hlk182377606"/>
      <w:r>
        <w:rPr>
          <w:rFonts w:ascii="宋体" w:hAnsi="宋体" w:eastAsia="宋体" w:cs="宋体"/>
          <w:b/>
          <w:bCs/>
          <w:color w:val="auto"/>
          <w:kern w:val="0"/>
          <w:sz w:val="28"/>
          <w:szCs w:val="28"/>
          <w:highlight w:val="none"/>
          <w:lang w:val="zh-CN"/>
        </w:rPr>
        <w:t>五、</w:t>
      </w:r>
      <w:bookmarkEnd w:id="0"/>
      <w:r>
        <w:rPr>
          <w:rFonts w:ascii="宋体" w:hAnsi="宋体" w:eastAsia="宋体" w:cs="宋体"/>
          <w:b/>
          <w:bCs/>
          <w:color w:val="auto"/>
          <w:kern w:val="0"/>
          <w:sz w:val="28"/>
          <w:szCs w:val="28"/>
          <w:highlight w:val="none"/>
          <w:lang w:val="zh-CN"/>
        </w:rPr>
        <w:t>投标保证金</w:t>
      </w:r>
    </w:p>
    <w:p w14:paraId="054D5B0D">
      <w:pPr>
        <w:pageBreakBefore w:val="0"/>
        <w:widowControl/>
        <w:kinsoku/>
        <w:topLinePunct w:val="0"/>
        <w:autoSpaceDE/>
        <w:autoSpaceDN/>
        <w:bidi w:val="0"/>
        <w:spacing w:line="480" w:lineRule="exact"/>
        <w:ind w:firstLine="480"/>
        <w:textAlignment w:val="auto"/>
        <w:rPr>
          <w:rFonts w:ascii="宋体" w:hAnsi="宋体" w:eastAsia="宋体" w:cs="宋体"/>
          <w:b/>
          <w:bCs/>
          <w:color w:val="auto"/>
          <w:kern w:val="0"/>
          <w:sz w:val="28"/>
          <w:szCs w:val="28"/>
          <w:highlight w:val="none"/>
          <w:lang w:val="zh-CN"/>
        </w:rPr>
      </w:pPr>
      <w:r>
        <w:rPr>
          <w:rFonts w:ascii="宋体" w:hAnsi="宋体" w:eastAsia="宋体" w:cs="宋体"/>
          <w:color w:val="auto"/>
          <w:kern w:val="0"/>
          <w:sz w:val="28"/>
          <w:szCs w:val="28"/>
          <w:highlight w:val="none"/>
          <w:lang w:val="zh-CN"/>
        </w:rPr>
        <w:t>本项目</w:t>
      </w:r>
      <w:r>
        <w:rPr>
          <w:rFonts w:hint="eastAsia" w:ascii="宋体" w:hAnsi="宋体" w:eastAsia="宋体" w:cs="宋体"/>
          <w:color w:val="auto"/>
          <w:kern w:val="0"/>
          <w:sz w:val="28"/>
          <w:szCs w:val="28"/>
          <w:highlight w:val="none"/>
        </w:rPr>
        <w:t>不</w:t>
      </w:r>
      <w:r>
        <w:rPr>
          <w:rFonts w:hint="eastAsia" w:ascii="宋体" w:hAnsi="宋体" w:eastAsia="宋体" w:cs="宋体"/>
          <w:color w:val="auto"/>
          <w:kern w:val="0"/>
          <w:sz w:val="28"/>
          <w:szCs w:val="28"/>
          <w:highlight w:val="none"/>
          <w:lang w:val="zh-CN"/>
        </w:rPr>
        <w:t>收取</w:t>
      </w:r>
      <w:r>
        <w:rPr>
          <w:rFonts w:ascii="宋体" w:hAnsi="宋体" w:eastAsia="宋体" w:cs="宋体"/>
          <w:color w:val="auto"/>
          <w:kern w:val="0"/>
          <w:sz w:val="28"/>
          <w:szCs w:val="28"/>
          <w:highlight w:val="none"/>
          <w:lang w:val="zh-CN"/>
        </w:rPr>
        <w:t>投标保证金。</w:t>
      </w:r>
    </w:p>
    <w:p w14:paraId="456DE81D">
      <w:pPr>
        <w:pageBreakBefore w:val="0"/>
        <w:widowControl/>
        <w:kinsoku/>
        <w:topLinePunct w:val="0"/>
        <w:autoSpaceDE/>
        <w:autoSpaceDN/>
        <w:bidi w:val="0"/>
        <w:spacing w:line="480" w:lineRule="exact"/>
        <w:ind w:firstLine="480"/>
        <w:textAlignment w:val="auto"/>
        <w:rPr>
          <w:rFonts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rPr>
        <w:t>六、</w:t>
      </w:r>
      <w:r>
        <w:rPr>
          <w:rFonts w:hint="eastAsia" w:ascii="宋体" w:hAnsi="宋体" w:eastAsia="宋体" w:cs="宋体"/>
          <w:b/>
          <w:bCs/>
          <w:color w:val="auto"/>
          <w:kern w:val="0"/>
          <w:sz w:val="28"/>
          <w:szCs w:val="28"/>
          <w:highlight w:val="none"/>
          <w:lang w:val="zh-CN"/>
        </w:rPr>
        <w:t>投标文件递交截止时间及地点</w:t>
      </w:r>
    </w:p>
    <w:p w14:paraId="1ACF7E82">
      <w:pPr>
        <w:pageBreakBefore w:val="0"/>
        <w:widowControl/>
        <w:kinsoku/>
        <w:topLinePunct w:val="0"/>
        <w:autoSpaceDE/>
        <w:autoSpaceDN/>
        <w:bidi w:val="0"/>
        <w:spacing w:line="480" w:lineRule="exact"/>
        <w:ind w:firstLine="482"/>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rPr>
        <w:t>1、</w:t>
      </w:r>
      <w:r>
        <w:rPr>
          <w:rFonts w:hint="eastAsia" w:ascii="宋体" w:hAnsi="宋体" w:eastAsia="宋体" w:cs="宋体"/>
          <w:color w:val="auto"/>
          <w:kern w:val="0"/>
          <w:sz w:val="28"/>
          <w:szCs w:val="28"/>
          <w:highlight w:val="none"/>
          <w:lang w:val="zh-CN"/>
        </w:rPr>
        <w:t>投标文件递交截止时间：</w:t>
      </w:r>
      <w:r>
        <w:rPr>
          <w:rFonts w:hint="eastAsia" w:ascii="宋体" w:hAnsi="宋体" w:eastAsia="宋体" w:cs="宋体"/>
          <w:b/>
          <w:bCs/>
          <w:color w:val="auto"/>
          <w:kern w:val="0"/>
          <w:sz w:val="28"/>
          <w:szCs w:val="28"/>
          <w:highlight w:val="none"/>
          <w:u w:val="single"/>
          <w:lang w:val="zh-CN"/>
        </w:rPr>
        <w:t>2025年</w:t>
      </w:r>
      <w:r>
        <w:rPr>
          <w:rFonts w:hint="eastAsia" w:ascii="宋体" w:hAnsi="宋体" w:eastAsia="宋体" w:cs="宋体"/>
          <w:b/>
          <w:bCs/>
          <w:color w:val="auto"/>
          <w:kern w:val="0"/>
          <w:sz w:val="28"/>
          <w:szCs w:val="28"/>
          <w:highlight w:val="none"/>
          <w:u w:val="single"/>
          <w:lang w:val="en-US" w:eastAsia="zh-CN"/>
        </w:rPr>
        <w:t>08</w:t>
      </w:r>
      <w:r>
        <w:rPr>
          <w:rFonts w:hint="eastAsia" w:ascii="宋体" w:hAnsi="宋体" w:eastAsia="宋体" w:cs="宋体"/>
          <w:b/>
          <w:bCs/>
          <w:color w:val="auto"/>
          <w:kern w:val="0"/>
          <w:sz w:val="28"/>
          <w:szCs w:val="28"/>
          <w:highlight w:val="none"/>
          <w:u w:val="single"/>
          <w:lang w:val="zh-CN"/>
        </w:rPr>
        <w:t>月</w:t>
      </w:r>
      <w:r>
        <w:rPr>
          <w:rFonts w:hint="eastAsia" w:ascii="宋体" w:hAnsi="宋体" w:eastAsia="宋体" w:cs="宋体"/>
          <w:b/>
          <w:bCs/>
          <w:color w:val="auto"/>
          <w:kern w:val="0"/>
          <w:sz w:val="28"/>
          <w:szCs w:val="28"/>
          <w:highlight w:val="none"/>
          <w:u w:val="single"/>
          <w:lang w:val="en-US" w:eastAsia="zh-CN"/>
        </w:rPr>
        <w:t>22</w:t>
      </w:r>
      <w:r>
        <w:rPr>
          <w:rFonts w:hint="eastAsia" w:ascii="宋体" w:hAnsi="宋体" w:eastAsia="宋体" w:cs="宋体"/>
          <w:b/>
          <w:bCs/>
          <w:color w:val="auto"/>
          <w:kern w:val="0"/>
          <w:sz w:val="28"/>
          <w:szCs w:val="28"/>
          <w:highlight w:val="none"/>
          <w:u w:val="single"/>
          <w:lang w:val="zh-CN"/>
        </w:rPr>
        <w:t>日</w:t>
      </w:r>
      <w:r>
        <w:rPr>
          <w:rFonts w:hint="eastAsia" w:ascii="宋体" w:hAnsi="宋体" w:eastAsia="宋体" w:cs="宋体"/>
          <w:b/>
          <w:bCs/>
          <w:color w:val="auto"/>
          <w:kern w:val="0"/>
          <w:sz w:val="28"/>
          <w:szCs w:val="28"/>
          <w:highlight w:val="none"/>
          <w:u w:val="single"/>
          <w:lang w:val="en-US" w:eastAsia="zh-CN"/>
        </w:rPr>
        <w:t>09</w:t>
      </w:r>
      <w:r>
        <w:rPr>
          <w:rFonts w:hint="eastAsia" w:ascii="宋体" w:hAnsi="宋体" w:eastAsia="宋体" w:cs="宋体"/>
          <w:b/>
          <w:bCs/>
          <w:color w:val="auto"/>
          <w:kern w:val="0"/>
          <w:sz w:val="28"/>
          <w:szCs w:val="28"/>
          <w:highlight w:val="none"/>
          <w:u w:val="single"/>
          <w:lang w:val="zh-CN"/>
        </w:rPr>
        <w:t>时</w:t>
      </w:r>
      <w:r>
        <w:rPr>
          <w:rFonts w:hint="eastAsia" w:ascii="宋体" w:hAnsi="宋体" w:eastAsia="宋体" w:cs="宋体"/>
          <w:b/>
          <w:bCs/>
          <w:color w:val="auto"/>
          <w:kern w:val="0"/>
          <w:sz w:val="28"/>
          <w:szCs w:val="28"/>
          <w:highlight w:val="none"/>
          <w:u w:val="single"/>
          <w:lang w:val="en-US" w:eastAsia="zh-CN"/>
        </w:rPr>
        <w:t>30</w:t>
      </w:r>
      <w:r>
        <w:rPr>
          <w:rFonts w:hint="eastAsia" w:ascii="宋体" w:hAnsi="宋体" w:eastAsia="宋体" w:cs="宋体"/>
          <w:b/>
          <w:bCs/>
          <w:color w:val="auto"/>
          <w:kern w:val="0"/>
          <w:sz w:val="28"/>
          <w:szCs w:val="28"/>
          <w:highlight w:val="none"/>
          <w:u w:val="single"/>
          <w:lang w:val="zh-CN"/>
        </w:rPr>
        <w:t>分</w:t>
      </w:r>
      <w:r>
        <w:rPr>
          <w:rFonts w:hint="eastAsia" w:ascii="宋体" w:hAnsi="宋体" w:eastAsia="宋体" w:cs="宋体"/>
          <w:color w:val="auto"/>
          <w:kern w:val="0"/>
          <w:sz w:val="28"/>
          <w:szCs w:val="28"/>
          <w:highlight w:val="none"/>
          <w:lang w:val="zh-CN"/>
        </w:rPr>
        <w:t>。</w:t>
      </w:r>
    </w:p>
    <w:p w14:paraId="2664B8BA">
      <w:pPr>
        <w:pageBreakBefore w:val="0"/>
        <w:widowControl/>
        <w:kinsoku/>
        <w:topLinePunct w:val="0"/>
        <w:autoSpaceDE/>
        <w:autoSpaceDN/>
        <w:bidi w:val="0"/>
        <w:spacing w:line="480" w:lineRule="exact"/>
        <w:ind w:firstLine="482"/>
        <w:textAlignment w:val="auto"/>
        <w:rPr>
          <w:rFonts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rPr>
        <w:t>2、</w:t>
      </w:r>
      <w:r>
        <w:rPr>
          <w:rFonts w:hint="eastAsia" w:ascii="宋体" w:hAnsi="宋体" w:eastAsia="宋体" w:cs="宋体"/>
          <w:color w:val="auto"/>
          <w:kern w:val="0"/>
          <w:sz w:val="28"/>
          <w:szCs w:val="28"/>
          <w:highlight w:val="none"/>
          <w:lang w:val="zh-CN"/>
        </w:rPr>
        <w:t>投标文件递交地点：</w:t>
      </w:r>
      <w:r>
        <w:rPr>
          <w:rFonts w:hint="eastAsia" w:ascii="宋体" w:hAnsi="宋体" w:eastAsia="宋体" w:cs="宋体"/>
          <w:b/>
          <w:bCs/>
          <w:color w:val="auto"/>
          <w:kern w:val="0"/>
          <w:sz w:val="28"/>
          <w:szCs w:val="28"/>
          <w:highlight w:val="none"/>
          <w:u w:val="single"/>
          <w:lang w:val="zh-CN"/>
        </w:rPr>
        <w:t>投标人应当在投标截止时间前，登录“电子交易平台”使用“中招联合电子投标文件制作工具”，选择所投标段将加密的电子投标文件上传。</w:t>
      </w:r>
      <w:r>
        <w:rPr>
          <w:rFonts w:hint="eastAsia" w:ascii="宋体" w:hAnsi="宋体" w:eastAsia="宋体" w:cs="宋体"/>
          <w:color w:val="auto"/>
          <w:kern w:val="0"/>
          <w:sz w:val="28"/>
          <w:szCs w:val="28"/>
          <w:highlight w:val="none"/>
          <w:lang w:val="zh-CN"/>
        </w:rPr>
        <w:t>投标人完成投标文件上传后，“电子交易平台”即时向投标人发出电子签收凭证，递交时间以最终提交加密电子投标文件的电子签收凭证载明的传输完成时间为准。</w:t>
      </w:r>
      <w:r>
        <w:rPr>
          <w:rFonts w:ascii="宋体" w:hAnsi="宋体" w:eastAsia="宋体" w:cs="宋体"/>
          <w:b/>
          <w:bCs/>
          <w:color w:val="auto"/>
          <w:kern w:val="0"/>
          <w:sz w:val="28"/>
          <w:szCs w:val="28"/>
          <w:highlight w:val="none"/>
        </w:rPr>
        <w:t>投标人应充分考虑上传文件时的不可预见因素，未在投标截止时间前完成上传的，视为逾期送达，招标机构</w:t>
      </w:r>
      <w:r>
        <w:rPr>
          <w:rFonts w:hint="eastAsia" w:ascii="宋体" w:hAnsi="宋体" w:eastAsia="宋体" w:cs="宋体"/>
          <w:b/>
          <w:bCs/>
          <w:color w:val="auto"/>
          <w:kern w:val="0"/>
          <w:sz w:val="28"/>
          <w:szCs w:val="28"/>
          <w:highlight w:val="none"/>
          <w:lang w:val="zh-CN"/>
        </w:rPr>
        <w:t>“电子交易平台”</w:t>
      </w:r>
      <w:r>
        <w:rPr>
          <w:rFonts w:ascii="宋体" w:hAnsi="宋体" w:eastAsia="宋体" w:cs="宋体"/>
          <w:b/>
          <w:bCs/>
          <w:color w:val="auto"/>
          <w:kern w:val="0"/>
          <w:sz w:val="28"/>
          <w:szCs w:val="28"/>
          <w:highlight w:val="none"/>
        </w:rPr>
        <w:t>将拒收投标文件。未采用“网上递交”方式递交投标文件的，视为放弃投标</w:t>
      </w:r>
      <w:r>
        <w:rPr>
          <w:rFonts w:hint="eastAsia" w:ascii="宋体" w:hAnsi="宋体" w:eastAsia="宋体" w:cs="宋体"/>
          <w:b/>
          <w:bCs/>
          <w:color w:val="auto"/>
          <w:kern w:val="0"/>
          <w:sz w:val="28"/>
          <w:szCs w:val="28"/>
          <w:highlight w:val="none"/>
          <w:lang w:val="zh-CN"/>
        </w:rPr>
        <w:t>。</w:t>
      </w:r>
      <w:r>
        <w:rPr>
          <w:rFonts w:hint="eastAsia" w:ascii="宋体" w:hAnsi="宋体" w:eastAsia="宋体" w:cs="宋体"/>
          <w:color w:val="auto"/>
          <w:kern w:val="0"/>
          <w:sz w:val="28"/>
          <w:szCs w:val="28"/>
          <w:highlight w:val="none"/>
          <w:lang w:val="zh-CN"/>
        </w:rPr>
        <w:t>加密电子投标文件为“电子交易平台”提供的中招联合电子投标文件制作工具制作生成的加密版投标文件。</w:t>
      </w:r>
    </w:p>
    <w:p w14:paraId="0B1304A9">
      <w:pPr>
        <w:pageBreakBefore w:val="0"/>
        <w:widowControl/>
        <w:kinsoku/>
        <w:topLinePunct w:val="0"/>
        <w:autoSpaceDE/>
        <w:autoSpaceDN/>
        <w:bidi w:val="0"/>
        <w:spacing w:line="480" w:lineRule="exact"/>
        <w:ind w:firstLine="482"/>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zh-CN"/>
        </w:rPr>
        <w:t>投标截止时间与开标时间是否有变化，请关注本次招标过程中发布的变更公告或澄清修改文件中的相关信息。</w:t>
      </w:r>
    </w:p>
    <w:p w14:paraId="127F740D">
      <w:pPr>
        <w:pageBreakBefore w:val="0"/>
        <w:widowControl/>
        <w:kinsoku/>
        <w:topLinePunct w:val="0"/>
        <w:autoSpaceDE/>
        <w:autoSpaceDN/>
        <w:bidi w:val="0"/>
        <w:spacing w:line="480" w:lineRule="exact"/>
        <w:ind w:firstLine="482"/>
        <w:textAlignment w:val="auto"/>
        <w:rPr>
          <w:rFonts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rPr>
        <w:t>3、</w:t>
      </w:r>
      <w:r>
        <w:rPr>
          <w:rFonts w:hint="eastAsia" w:ascii="宋体" w:hAnsi="宋体" w:eastAsia="宋体" w:cs="宋体"/>
          <w:color w:val="auto"/>
          <w:kern w:val="0"/>
          <w:sz w:val="28"/>
          <w:szCs w:val="28"/>
          <w:highlight w:val="none"/>
          <w:lang w:val="zh-CN"/>
        </w:rPr>
        <w:t>投标文件的递交方式：投标人必须在制作电子投标文件之前完成CA证书的办理，并使用CA证书进行加密后才能投标；否则将无法正常投标。</w:t>
      </w:r>
      <w:r>
        <w:rPr>
          <w:rFonts w:hint="eastAsia" w:ascii="宋体" w:hAnsi="宋体" w:eastAsia="宋体" w:cs="宋体"/>
          <w:b/>
          <w:bCs/>
          <w:color w:val="auto"/>
          <w:kern w:val="0"/>
          <w:sz w:val="28"/>
          <w:szCs w:val="28"/>
          <w:highlight w:val="none"/>
          <w:lang w:val="zh-CN"/>
        </w:rPr>
        <w:t>电子交易平台CA办理费用标准：首次CA办理费用共400元，包含智能USBkey费用50元（一次性收费，后续长期有效）及数字认证首年费用350元（按年收费，后续年度由投标人自行考虑是否进行认证交费），首次CA办理费用一经缴纳将无法退回，请各投标人谨慎考虑。</w:t>
      </w:r>
      <w:r>
        <w:rPr>
          <w:rFonts w:hint="eastAsia" w:ascii="宋体" w:hAnsi="宋体" w:eastAsia="宋体" w:cs="宋体"/>
          <w:color w:val="auto"/>
          <w:kern w:val="0"/>
          <w:sz w:val="28"/>
          <w:szCs w:val="28"/>
          <w:highlight w:val="none"/>
          <w:lang w:val="zh-CN"/>
        </w:rPr>
        <w:t>CA证书具体办理流程参见中招联合招标采购平台账户中“北京CA申请”“CA申请帮助”“CA办理指南”查看，也可拨打中招联合招标采购平台统一服务热线010-86397110进行咨询。</w:t>
      </w:r>
    </w:p>
    <w:p w14:paraId="09C35836">
      <w:pPr>
        <w:pageBreakBefore w:val="0"/>
        <w:widowControl/>
        <w:kinsoku/>
        <w:topLinePunct w:val="0"/>
        <w:autoSpaceDE/>
        <w:autoSpaceDN/>
        <w:bidi w:val="0"/>
        <w:spacing w:line="480" w:lineRule="exact"/>
        <w:ind w:firstLine="482"/>
        <w:textAlignment w:val="auto"/>
        <w:rPr>
          <w:rFonts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rPr>
        <w:t>七</w:t>
      </w:r>
      <w:r>
        <w:rPr>
          <w:rFonts w:hint="eastAsia" w:ascii="宋体" w:hAnsi="宋体" w:eastAsia="宋体" w:cs="宋体"/>
          <w:b/>
          <w:bCs/>
          <w:color w:val="auto"/>
          <w:kern w:val="0"/>
          <w:sz w:val="28"/>
          <w:szCs w:val="28"/>
          <w:highlight w:val="none"/>
          <w:lang w:val="zh-CN"/>
        </w:rPr>
        <w:t>、开标地点及时间</w:t>
      </w:r>
    </w:p>
    <w:p w14:paraId="01AB5035">
      <w:pPr>
        <w:pageBreakBefore w:val="0"/>
        <w:widowControl/>
        <w:kinsoku/>
        <w:topLinePunct w:val="0"/>
        <w:autoSpaceDE/>
        <w:autoSpaceDN/>
        <w:bidi w:val="0"/>
        <w:spacing w:line="480" w:lineRule="exact"/>
        <w:ind w:firstLine="482"/>
        <w:textAlignment w:val="auto"/>
        <w:rPr>
          <w:rFonts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rPr>
        <w:t>1、</w:t>
      </w:r>
      <w:r>
        <w:rPr>
          <w:rFonts w:hint="eastAsia" w:ascii="宋体" w:hAnsi="宋体" w:eastAsia="宋体" w:cs="宋体"/>
          <w:color w:val="auto"/>
          <w:kern w:val="0"/>
          <w:sz w:val="28"/>
          <w:szCs w:val="28"/>
          <w:highlight w:val="none"/>
          <w:lang w:val="zh-CN"/>
        </w:rPr>
        <w:t>开标方式：</w:t>
      </w:r>
      <w:r>
        <w:rPr>
          <w:rFonts w:hint="eastAsia" w:ascii="宋体" w:hAnsi="宋体" w:eastAsia="宋体" w:cs="宋体"/>
          <w:b/>
          <w:bCs/>
          <w:color w:val="auto"/>
          <w:kern w:val="0"/>
          <w:sz w:val="28"/>
          <w:szCs w:val="28"/>
          <w:highlight w:val="none"/>
          <w:u w:val="single"/>
          <w:lang w:val="zh-CN"/>
        </w:rPr>
        <w:t>本项目采用</w:t>
      </w:r>
      <w:r>
        <w:rPr>
          <w:rFonts w:hint="eastAsia" w:ascii="宋体" w:hAnsi="宋体" w:eastAsia="宋体" w:cs="宋体"/>
          <w:b/>
          <w:bCs/>
          <w:color w:val="auto"/>
          <w:kern w:val="0"/>
          <w:sz w:val="28"/>
          <w:szCs w:val="28"/>
          <w:highlight w:val="none"/>
          <w:u w:val="single"/>
        </w:rPr>
        <w:t>线上</w:t>
      </w:r>
      <w:r>
        <w:rPr>
          <w:rFonts w:hint="eastAsia" w:ascii="宋体" w:hAnsi="宋体" w:eastAsia="宋体" w:cs="宋体"/>
          <w:b/>
          <w:bCs/>
          <w:color w:val="auto"/>
          <w:kern w:val="0"/>
          <w:sz w:val="28"/>
          <w:szCs w:val="28"/>
          <w:highlight w:val="none"/>
          <w:u w:val="single"/>
          <w:lang w:val="zh-CN"/>
        </w:rPr>
        <w:t>“远程不见面”开标方式</w:t>
      </w:r>
      <w:r>
        <w:rPr>
          <w:rFonts w:hint="eastAsia" w:ascii="宋体" w:hAnsi="宋体" w:eastAsia="宋体" w:cs="宋体"/>
          <w:color w:val="auto"/>
          <w:kern w:val="0"/>
          <w:sz w:val="28"/>
          <w:szCs w:val="28"/>
          <w:highlight w:val="none"/>
          <w:lang w:val="zh-CN"/>
        </w:rPr>
        <w:t>，投标人应当在投标截止时间前，登录“电子交易平台”远程开标大厅，在线准时参加开标活动。</w:t>
      </w:r>
      <w:r>
        <w:rPr>
          <w:rFonts w:hint="eastAsia" w:ascii="宋体" w:hAnsi="宋体" w:eastAsia="宋体" w:cs="宋体"/>
          <w:b/>
          <w:bCs/>
          <w:color w:val="auto"/>
          <w:kern w:val="0"/>
          <w:sz w:val="28"/>
          <w:szCs w:val="28"/>
          <w:highlight w:val="none"/>
          <w:u w:val="single"/>
          <w:lang w:val="zh-CN"/>
        </w:rPr>
        <w:t>本项目采取服务器解密方式，投标人无需自行解密，服务器会自动进行解密。解密完成后各投标人的电子投标文件的实质性内容将自动显示在网页中。</w:t>
      </w:r>
    </w:p>
    <w:p w14:paraId="35039CB6">
      <w:pPr>
        <w:pageBreakBefore w:val="0"/>
        <w:widowControl/>
        <w:kinsoku/>
        <w:topLinePunct w:val="0"/>
        <w:autoSpaceDE/>
        <w:autoSpaceDN/>
        <w:bidi w:val="0"/>
        <w:spacing w:line="480" w:lineRule="exact"/>
        <w:ind w:firstLine="482"/>
        <w:textAlignment w:val="auto"/>
        <w:rPr>
          <w:rFonts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rPr>
        <w:t>2、</w:t>
      </w:r>
      <w:r>
        <w:rPr>
          <w:rFonts w:hint="eastAsia" w:ascii="宋体" w:hAnsi="宋体" w:eastAsia="宋体" w:cs="宋体"/>
          <w:color w:val="auto"/>
          <w:kern w:val="0"/>
          <w:sz w:val="28"/>
          <w:szCs w:val="28"/>
          <w:highlight w:val="none"/>
          <w:lang w:val="zh-CN"/>
        </w:rPr>
        <w:t>开标时间（投标截止时间）：</w:t>
      </w:r>
      <w:r>
        <w:rPr>
          <w:rFonts w:hint="eastAsia" w:ascii="宋体" w:hAnsi="宋体" w:eastAsia="宋体" w:cs="宋体"/>
          <w:b/>
          <w:bCs/>
          <w:color w:val="auto"/>
          <w:kern w:val="0"/>
          <w:sz w:val="28"/>
          <w:szCs w:val="28"/>
          <w:highlight w:val="none"/>
          <w:u w:val="single"/>
        </w:rPr>
        <w:t>同</w:t>
      </w:r>
      <w:r>
        <w:rPr>
          <w:rFonts w:hint="eastAsia" w:ascii="宋体" w:hAnsi="宋体" w:eastAsia="宋体" w:cs="宋体"/>
          <w:b/>
          <w:bCs/>
          <w:color w:val="auto"/>
          <w:kern w:val="0"/>
          <w:sz w:val="28"/>
          <w:szCs w:val="28"/>
          <w:highlight w:val="none"/>
          <w:u w:val="single"/>
          <w:lang w:val="zh-CN"/>
        </w:rPr>
        <w:t>投标文件递交截止时间</w:t>
      </w:r>
      <w:r>
        <w:rPr>
          <w:rFonts w:hint="eastAsia" w:ascii="宋体" w:hAnsi="宋体" w:eastAsia="宋体" w:cs="宋体"/>
          <w:color w:val="auto"/>
          <w:kern w:val="0"/>
          <w:sz w:val="28"/>
          <w:szCs w:val="28"/>
          <w:highlight w:val="none"/>
          <w:lang w:val="zh-CN"/>
        </w:rPr>
        <w:t>。</w:t>
      </w:r>
    </w:p>
    <w:p w14:paraId="492C0843">
      <w:pPr>
        <w:pageBreakBefore w:val="0"/>
        <w:widowControl/>
        <w:kinsoku/>
        <w:topLinePunct w:val="0"/>
        <w:autoSpaceDE/>
        <w:autoSpaceDN/>
        <w:bidi w:val="0"/>
        <w:spacing w:line="480" w:lineRule="exact"/>
        <w:ind w:firstLine="482"/>
        <w:textAlignment w:val="auto"/>
        <w:rPr>
          <w:rFonts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rPr>
        <w:t>3、</w:t>
      </w:r>
      <w:r>
        <w:rPr>
          <w:rFonts w:hint="eastAsia" w:ascii="宋体" w:hAnsi="宋体" w:eastAsia="宋体" w:cs="宋体"/>
          <w:color w:val="auto"/>
          <w:kern w:val="0"/>
          <w:sz w:val="28"/>
          <w:szCs w:val="28"/>
          <w:highlight w:val="none"/>
          <w:lang w:val="zh-CN"/>
        </w:rPr>
        <w:t>开标地点：</w:t>
      </w:r>
      <w:r>
        <w:rPr>
          <w:rFonts w:hint="eastAsia" w:ascii="宋体" w:hAnsi="宋体" w:eastAsia="宋体" w:cs="宋体"/>
          <w:b/>
          <w:bCs/>
          <w:color w:val="auto"/>
          <w:kern w:val="0"/>
          <w:sz w:val="28"/>
          <w:szCs w:val="28"/>
          <w:highlight w:val="none"/>
          <w:u w:val="single"/>
          <w:lang w:val="zh-CN"/>
        </w:rPr>
        <w:t>中招联合招标采购平台远程开标大厅</w:t>
      </w:r>
      <w:r>
        <w:rPr>
          <w:rFonts w:hint="eastAsia" w:ascii="宋体" w:hAnsi="宋体" w:eastAsia="宋体" w:cs="宋体"/>
          <w:color w:val="auto"/>
          <w:kern w:val="0"/>
          <w:sz w:val="28"/>
          <w:szCs w:val="28"/>
          <w:highlight w:val="none"/>
          <w:lang w:val="zh-CN"/>
        </w:rPr>
        <w:t>。</w:t>
      </w:r>
    </w:p>
    <w:p w14:paraId="3FFAB657">
      <w:pPr>
        <w:pageBreakBefore w:val="0"/>
        <w:widowControl/>
        <w:kinsoku/>
        <w:topLinePunct w:val="0"/>
        <w:autoSpaceDE/>
        <w:autoSpaceDN/>
        <w:bidi w:val="0"/>
        <w:spacing w:line="480" w:lineRule="exact"/>
        <w:ind w:firstLine="482"/>
        <w:textAlignment w:val="auto"/>
        <w:rPr>
          <w:rFonts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rPr>
        <w:t>八</w:t>
      </w:r>
      <w:r>
        <w:rPr>
          <w:rFonts w:ascii="宋体" w:hAnsi="宋体" w:eastAsia="宋体" w:cs="宋体"/>
          <w:b/>
          <w:bCs/>
          <w:color w:val="auto"/>
          <w:kern w:val="0"/>
          <w:sz w:val="28"/>
          <w:szCs w:val="28"/>
          <w:highlight w:val="none"/>
          <w:lang w:val="zh-CN"/>
        </w:rPr>
        <w:t>、信息发布开始时间：</w:t>
      </w:r>
      <w:r>
        <w:rPr>
          <w:rFonts w:ascii="宋体" w:hAnsi="宋体" w:eastAsia="宋体" w:cs="宋体"/>
          <w:color w:val="auto"/>
          <w:kern w:val="0"/>
          <w:sz w:val="28"/>
          <w:szCs w:val="28"/>
          <w:highlight w:val="none"/>
          <w:u w:val="single"/>
          <w:lang w:val="zh-CN"/>
        </w:rPr>
        <w:t>20</w:t>
      </w:r>
      <w:r>
        <w:rPr>
          <w:rFonts w:hint="eastAsia" w:ascii="宋体" w:hAnsi="宋体" w:eastAsia="宋体" w:cs="宋体"/>
          <w:color w:val="auto"/>
          <w:kern w:val="0"/>
          <w:sz w:val="28"/>
          <w:szCs w:val="28"/>
          <w:highlight w:val="none"/>
          <w:u w:val="single"/>
          <w:lang w:val="zh-CN"/>
        </w:rPr>
        <w:t>2</w:t>
      </w:r>
      <w:r>
        <w:rPr>
          <w:rFonts w:ascii="宋体" w:hAnsi="宋体" w:eastAsia="宋体" w:cs="宋体"/>
          <w:color w:val="auto"/>
          <w:kern w:val="0"/>
          <w:sz w:val="28"/>
          <w:szCs w:val="28"/>
          <w:highlight w:val="none"/>
          <w:u w:val="single"/>
          <w:lang w:val="zh-CN"/>
        </w:rPr>
        <w:t>5年</w:t>
      </w:r>
      <w:r>
        <w:rPr>
          <w:rFonts w:hint="eastAsia" w:ascii="宋体" w:hAnsi="宋体" w:eastAsia="宋体" w:cs="宋体"/>
          <w:color w:val="auto"/>
          <w:kern w:val="0"/>
          <w:sz w:val="28"/>
          <w:szCs w:val="28"/>
          <w:highlight w:val="none"/>
          <w:u w:val="single"/>
          <w:lang w:val="en-US" w:eastAsia="zh-CN"/>
        </w:rPr>
        <w:t>08</w:t>
      </w:r>
      <w:r>
        <w:rPr>
          <w:rFonts w:ascii="宋体" w:hAnsi="宋体" w:eastAsia="宋体" w:cs="宋体"/>
          <w:color w:val="auto"/>
          <w:kern w:val="0"/>
          <w:sz w:val="28"/>
          <w:szCs w:val="28"/>
          <w:highlight w:val="none"/>
          <w:u w:val="single"/>
          <w:lang w:val="zh-CN"/>
        </w:rPr>
        <w:t>月</w:t>
      </w:r>
      <w:r>
        <w:rPr>
          <w:rFonts w:hint="eastAsia" w:ascii="宋体" w:hAnsi="宋体" w:eastAsia="宋体" w:cs="宋体"/>
          <w:color w:val="auto"/>
          <w:kern w:val="0"/>
          <w:sz w:val="28"/>
          <w:szCs w:val="28"/>
          <w:highlight w:val="none"/>
          <w:u w:val="single"/>
          <w:lang w:val="en-US" w:eastAsia="zh-CN"/>
        </w:rPr>
        <w:t>01</w:t>
      </w:r>
      <w:r>
        <w:rPr>
          <w:rFonts w:ascii="宋体" w:hAnsi="宋体" w:eastAsia="宋体" w:cs="宋体"/>
          <w:color w:val="auto"/>
          <w:kern w:val="0"/>
          <w:sz w:val="28"/>
          <w:szCs w:val="28"/>
          <w:highlight w:val="none"/>
          <w:u w:val="single"/>
          <w:lang w:val="zh-CN"/>
        </w:rPr>
        <w:t>日</w:t>
      </w:r>
    </w:p>
    <w:p w14:paraId="4878D1A8">
      <w:pPr>
        <w:keepNext w:val="0"/>
        <w:keepLines w:val="0"/>
        <w:pageBreakBefore w:val="0"/>
        <w:widowControl/>
        <w:kinsoku/>
        <w:wordWrap w:val="0"/>
        <w:overflowPunct/>
        <w:topLinePunct w:val="0"/>
        <w:autoSpaceDE/>
        <w:autoSpaceDN/>
        <w:bidi w:val="0"/>
        <w:adjustRightInd/>
        <w:snapToGrid/>
        <w:spacing w:line="480" w:lineRule="exact"/>
        <w:ind w:firstLine="482"/>
        <w:textAlignment w:val="auto"/>
        <w:rPr>
          <w:rFonts w:ascii="宋体" w:hAnsi="宋体" w:eastAsia="宋体" w:cs="Times New Roman"/>
          <w:color w:val="auto"/>
          <w:kern w:val="0"/>
          <w:sz w:val="28"/>
          <w:szCs w:val="28"/>
          <w:highlight w:val="none"/>
          <w:lang w:val="zh-CN"/>
        </w:rPr>
      </w:pPr>
      <w:r>
        <w:rPr>
          <w:rFonts w:hint="eastAsia" w:ascii="宋体" w:hAnsi="宋体" w:eastAsia="宋体" w:cs="宋体"/>
          <w:b/>
          <w:bCs/>
          <w:color w:val="auto"/>
          <w:kern w:val="0"/>
          <w:sz w:val="28"/>
          <w:szCs w:val="28"/>
          <w:highlight w:val="none"/>
        </w:rPr>
        <w:t>九</w:t>
      </w:r>
      <w:r>
        <w:rPr>
          <w:rFonts w:hint="eastAsia" w:ascii="宋体" w:hAnsi="宋体" w:eastAsia="宋体" w:cs="宋体"/>
          <w:b/>
          <w:bCs/>
          <w:color w:val="auto"/>
          <w:kern w:val="0"/>
          <w:sz w:val="28"/>
          <w:szCs w:val="28"/>
          <w:highlight w:val="none"/>
          <w:lang w:val="zh-CN"/>
        </w:rPr>
        <w:t>、</w:t>
      </w:r>
      <w:r>
        <w:rPr>
          <w:rFonts w:ascii="宋体" w:hAnsi="宋体" w:eastAsia="宋体" w:cs="宋体"/>
          <w:b/>
          <w:bCs/>
          <w:color w:val="auto"/>
          <w:kern w:val="0"/>
          <w:sz w:val="28"/>
          <w:szCs w:val="28"/>
          <w:highlight w:val="none"/>
          <w:lang w:val="zh-CN"/>
        </w:rPr>
        <w:t>招标公告发布媒体：</w:t>
      </w:r>
      <w:r>
        <w:rPr>
          <w:rFonts w:hint="eastAsia" w:ascii="宋体" w:hAnsi="Times New Roman" w:eastAsia="宋体" w:cs="宋体"/>
          <w:color w:val="auto"/>
          <w:sz w:val="28"/>
          <w:szCs w:val="28"/>
          <w:highlight w:val="none"/>
        </w:rPr>
        <w:t>中国招标投标公共服务平台（bulletin.cebpubservice.com/）、《全国招标采购公共服务平台》（https://www.hnzbcgxxw.com/）</w:t>
      </w:r>
      <w:r>
        <w:rPr>
          <w:rFonts w:hint="eastAsia" w:ascii="宋体" w:hAnsi="Times New Roman" w:eastAsia="宋体" w:cs="宋体"/>
          <w:color w:val="auto"/>
          <w:sz w:val="28"/>
          <w:szCs w:val="28"/>
          <w:highlight w:val="none"/>
          <w:lang w:eastAsia="zh-CN"/>
        </w:rPr>
        <w:t>、</w:t>
      </w:r>
      <w:r>
        <w:rPr>
          <w:rFonts w:hint="eastAsia" w:ascii="宋体" w:hAnsi="Times New Roman" w:eastAsia="宋体" w:cs="宋体"/>
          <w:color w:val="auto"/>
          <w:sz w:val="28"/>
          <w:szCs w:val="28"/>
          <w:highlight w:val="none"/>
        </w:rPr>
        <w:t>中招联合招标采购网（www.365trade.com.cn/）</w:t>
      </w:r>
    </w:p>
    <w:p w14:paraId="7623A857">
      <w:pPr>
        <w:pageBreakBefore w:val="0"/>
        <w:widowControl/>
        <w:kinsoku/>
        <w:topLinePunct w:val="0"/>
        <w:autoSpaceDE/>
        <w:autoSpaceDN/>
        <w:bidi w:val="0"/>
        <w:spacing w:line="480" w:lineRule="exact"/>
        <w:ind w:firstLine="482"/>
        <w:textAlignment w:val="auto"/>
        <w:rPr>
          <w:rFonts w:ascii="宋体" w:hAnsi="宋体" w:eastAsia="宋体" w:cs="Times New Roman"/>
          <w:color w:val="auto"/>
          <w:kern w:val="0"/>
          <w:sz w:val="28"/>
          <w:szCs w:val="28"/>
          <w:highlight w:val="none"/>
          <w:lang w:val="zh-CN"/>
        </w:rPr>
      </w:pPr>
      <w:r>
        <w:rPr>
          <w:rFonts w:ascii="宋体" w:hAnsi="宋体" w:eastAsia="宋体" w:cs="宋体"/>
          <w:b/>
          <w:bCs/>
          <w:color w:val="auto"/>
          <w:kern w:val="0"/>
          <w:sz w:val="28"/>
          <w:szCs w:val="28"/>
          <w:highlight w:val="none"/>
          <w:lang w:val="zh-CN"/>
        </w:rPr>
        <w:t>十、联系方式</w:t>
      </w:r>
    </w:p>
    <w:p w14:paraId="1BFEDD01">
      <w:pPr>
        <w:pageBreakBefore w:val="0"/>
        <w:widowControl/>
        <w:kinsoku/>
        <w:topLinePunct w:val="0"/>
        <w:autoSpaceDE/>
        <w:autoSpaceDN/>
        <w:bidi w:val="0"/>
        <w:spacing w:line="480" w:lineRule="exact"/>
        <w:ind w:firstLine="560" w:firstLineChars="200"/>
        <w:jc w:val="left"/>
        <w:textAlignment w:val="auto"/>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招标人：湖北省烟草公司宜昌市公司</w:t>
      </w:r>
    </w:p>
    <w:p w14:paraId="2D2F6802">
      <w:pPr>
        <w:pageBreakBefore w:val="0"/>
        <w:widowControl/>
        <w:kinsoku/>
        <w:topLinePunct w:val="0"/>
        <w:autoSpaceDE/>
        <w:autoSpaceDN/>
        <w:bidi w:val="0"/>
        <w:spacing w:line="480" w:lineRule="exact"/>
        <w:ind w:firstLine="560" w:firstLineChars="200"/>
        <w:jc w:val="left"/>
        <w:textAlignment w:val="auto"/>
        <w:rPr>
          <w:rFonts w:hint="default" w:ascii="宋体" w:hAnsi="宋体" w:eastAsia="宋体" w:cs="宋体"/>
          <w:color w:val="auto"/>
          <w:kern w:val="0"/>
          <w:sz w:val="28"/>
          <w:szCs w:val="28"/>
          <w:highlight w:val="none"/>
          <w:lang w:val="en-US" w:eastAsia="zh-CN"/>
        </w:rPr>
      </w:pPr>
      <w:r>
        <w:rPr>
          <w:rFonts w:hint="eastAsia" w:ascii="宋体" w:hAnsi="宋体" w:eastAsia="宋体" w:cs="Times New Roman"/>
          <w:color w:val="auto"/>
          <w:kern w:val="0"/>
          <w:sz w:val="28"/>
          <w:szCs w:val="28"/>
          <w:highlight w:val="none"/>
        </w:rPr>
        <w:t>联系人：</w:t>
      </w:r>
      <w:r>
        <w:rPr>
          <w:rFonts w:hint="eastAsia" w:ascii="宋体" w:hAnsi="宋体" w:eastAsia="宋体" w:cs="宋体"/>
          <w:color w:val="auto"/>
          <w:kern w:val="0"/>
          <w:sz w:val="28"/>
          <w:szCs w:val="28"/>
          <w:highlight w:val="none"/>
          <w:lang w:val="en-US" w:eastAsia="zh-CN"/>
        </w:rPr>
        <w:t>商小平</w:t>
      </w:r>
    </w:p>
    <w:p w14:paraId="66039D94">
      <w:pPr>
        <w:pageBreakBefore w:val="0"/>
        <w:widowControl/>
        <w:kinsoku/>
        <w:topLinePunct w:val="0"/>
        <w:autoSpaceDE/>
        <w:autoSpaceDN/>
        <w:bidi w:val="0"/>
        <w:spacing w:line="480" w:lineRule="exact"/>
        <w:ind w:firstLine="560" w:firstLineChars="200"/>
        <w:jc w:val="left"/>
        <w:textAlignment w:val="auto"/>
        <w:rPr>
          <w:rFonts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联系方式：15342462629</w:t>
      </w:r>
    </w:p>
    <w:p w14:paraId="377FDBD8">
      <w:pPr>
        <w:pageBreakBefore w:val="0"/>
        <w:widowControl/>
        <w:kinsoku/>
        <w:topLinePunct w:val="0"/>
        <w:autoSpaceDE/>
        <w:autoSpaceDN/>
        <w:bidi w:val="0"/>
        <w:spacing w:line="480" w:lineRule="exact"/>
        <w:ind w:firstLine="560" w:firstLineChars="200"/>
        <w:jc w:val="left"/>
        <w:textAlignment w:val="auto"/>
        <w:rPr>
          <w:rFonts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地址：</w:t>
      </w:r>
      <w:r>
        <w:rPr>
          <w:rFonts w:hint="eastAsia" w:ascii="宋体" w:hAnsi="Times New Roman" w:eastAsia="宋体" w:cs="宋体"/>
          <w:color w:val="auto"/>
          <w:sz w:val="28"/>
          <w:szCs w:val="28"/>
          <w:highlight w:val="none"/>
        </w:rPr>
        <w:t>宜昌市沿江大道42号</w:t>
      </w:r>
    </w:p>
    <w:p w14:paraId="38013874">
      <w:pPr>
        <w:pageBreakBefore w:val="0"/>
        <w:widowControl/>
        <w:kinsoku/>
        <w:topLinePunct w:val="0"/>
        <w:autoSpaceDE/>
        <w:autoSpaceDN/>
        <w:bidi w:val="0"/>
        <w:spacing w:line="480" w:lineRule="exact"/>
        <w:ind w:firstLine="560" w:firstLineChars="200"/>
        <w:jc w:val="left"/>
        <w:textAlignment w:val="auto"/>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招标代理机构：湖北聚信建设工程项目管理有限公司</w:t>
      </w:r>
    </w:p>
    <w:p w14:paraId="31C42D63">
      <w:pPr>
        <w:pageBreakBefore w:val="0"/>
        <w:widowControl/>
        <w:kinsoku/>
        <w:topLinePunct w:val="0"/>
        <w:autoSpaceDE/>
        <w:autoSpaceDN/>
        <w:bidi w:val="0"/>
        <w:spacing w:line="480" w:lineRule="exact"/>
        <w:ind w:firstLine="560" w:firstLineChars="200"/>
        <w:jc w:val="left"/>
        <w:textAlignment w:val="auto"/>
        <w:rPr>
          <w:rFonts w:hint="default" w:ascii="宋体" w:hAnsi="宋体" w:eastAsia="宋体" w:cs="Times New Roman"/>
          <w:color w:val="auto"/>
          <w:kern w:val="0"/>
          <w:sz w:val="28"/>
          <w:szCs w:val="28"/>
          <w:highlight w:val="none"/>
          <w:lang w:val="en-US" w:eastAsia="zh-CN"/>
        </w:rPr>
      </w:pPr>
      <w:r>
        <w:rPr>
          <w:rFonts w:hint="eastAsia" w:ascii="宋体" w:hAnsi="宋体" w:eastAsia="宋体" w:cs="Times New Roman"/>
          <w:color w:val="auto"/>
          <w:kern w:val="0"/>
          <w:sz w:val="28"/>
          <w:szCs w:val="28"/>
          <w:highlight w:val="none"/>
        </w:rPr>
        <w:t>联系人：易</w:t>
      </w:r>
      <w:r>
        <w:rPr>
          <w:rFonts w:hint="eastAsia" w:ascii="宋体" w:hAnsi="宋体" w:eastAsia="宋体" w:cs="Times New Roman"/>
          <w:color w:val="auto"/>
          <w:kern w:val="0"/>
          <w:sz w:val="28"/>
          <w:szCs w:val="28"/>
          <w:highlight w:val="none"/>
          <w:lang w:val="en-US" w:eastAsia="zh-CN"/>
        </w:rPr>
        <w:t>小力</w:t>
      </w:r>
    </w:p>
    <w:p w14:paraId="412B2C74">
      <w:pPr>
        <w:pageBreakBefore w:val="0"/>
        <w:widowControl/>
        <w:kinsoku/>
        <w:topLinePunct w:val="0"/>
        <w:autoSpaceDE/>
        <w:autoSpaceDN/>
        <w:bidi w:val="0"/>
        <w:spacing w:line="480" w:lineRule="exact"/>
        <w:ind w:firstLine="560" w:firstLineChars="200"/>
        <w:jc w:val="left"/>
        <w:textAlignment w:val="auto"/>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联系电话：19171396768</w:t>
      </w:r>
    </w:p>
    <w:p w14:paraId="2A0BBB2D">
      <w:pPr>
        <w:pageBreakBefore w:val="0"/>
        <w:widowControl/>
        <w:kinsoku/>
        <w:topLinePunct w:val="0"/>
        <w:autoSpaceDE/>
        <w:autoSpaceDN/>
        <w:bidi w:val="0"/>
        <w:spacing w:line="480" w:lineRule="exact"/>
        <w:ind w:firstLine="560" w:firstLineChars="200"/>
        <w:jc w:val="left"/>
        <w:textAlignment w:val="auto"/>
        <w:rPr>
          <w:rFonts w:hint="eastAsia"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rPr>
        <w:t>地址：宜昌市西陵区西湖路25号住邦科技园B区H栋3楼</w:t>
      </w:r>
    </w:p>
    <w:p w14:paraId="4654E032"/>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B87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2025-08-01T07:47:33Z</dcterms:created>
  <dc:creator>Administrator</dc:creator>
  <cp:lastModifiedBy>NTKO</cp:lastModifiedBy>
  <dcterms:modified xsi:type="dcterms:W3CDTF">2025-08-01T07:48:07Z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eyJoZGlkIjoiNzBmYTY4ZWVhMzI0MGZjZGMzMGVlMTVhZTdhZTVjMGIiLCJ1c2VySWQiOiIyMTEwMjMxNzEifQ==</vt:lpwstr>
  </property>
  <property fmtid="{D5CDD505-2E9C-101B-9397-08002B2CF9AE}" pid="4" name="ICV">
    <vt:lpwstr>D135B984AD1A4B05BAAE6CEBD586DE57_12</vt:lpwstr>
  </property>
</Properties>
</file>