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EAA81">
      <w:pPr>
        <w:jc w:val="center"/>
        <w:rPr>
          <w:rFonts w:hint="eastAsia" w:ascii="仿宋" w:hAnsi="仿宋" w:eastAsia="仿宋"/>
          <w:b/>
          <w:bCs/>
          <w:sz w:val="32"/>
          <w:szCs w:val="32"/>
          <w:lang w:val="en-US" w:eastAsia="zh-CN"/>
        </w:rPr>
      </w:pPr>
      <w:r>
        <w:rPr>
          <w:rFonts w:hint="eastAsia" w:ascii="仿宋" w:hAnsi="仿宋" w:eastAsia="仿宋"/>
          <w:b/>
          <w:bCs/>
          <w:sz w:val="32"/>
          <w:szCs w:val="32"/>
          <w:lang w:eastAsia="zh-CN"/>
        </w:rPr>
        <w:t>北大荒集团红兴隆医院放射设备检测项目竞争性磋商公告</w:t>
      </w:r>
    </w:p>
    <w:p w14:paraId="705D80AF">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rPr>
        <w:t>项目概况</w:t>
      </w:r>
    </w:p>
    <w:p w14:paraId="567BF755">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lang w:eastAsia="zh-CN"/>
        </w:rPr>
        <w:t>北大荒集团红兴隆医院放射设备检测项目</w:t>
      </w:r>
      <w:r>
        <w:rPr>
          <w:rFonts w:hint="eastAsia" w:ascii="仿宋" w:hAnsi="仿宋" w:eastAsia="仿宋"/>
          <w:sz w:val="28"/>
          <w:szCs w:val="28"/>
        </w:rPr>
        <w:t>的潜在供应商应在</w:t>
      </w:r>
      <w:r>
        <w:rPr>
          <w:rFonts w:hint="eastAsia" w:ascii="仿宋" w:hAnsi="仿宋" w:eastAsia="仿宋"/>
          <w:sz w:val="28"/>
          <w:szCs w:val="28"/>
          <w:lang w:eastAsia="zh-CN"/>
        </w:rPr>
        <w:t>双鸭山市尖山区时代新城二期56号15号商服</w:t>
      </w:r>
      <w:r>
        <w:rPr>
          <w:rFonts w:hint="eastAsia" w:ascii="仿宋" w:hAnsi="仿宋" w:eastAsia="仿宋"/>
          <w:sz w:val="28"/>
          <w:szCs w:val="28"/>
        </w:rPr>
        <w:t>获取采购文件，并</w:t>
      </w:r>
      <w:r>
        <w:rPr>
          <w:rFonts w:hint="eastAsia" w:ascii="仿宋" w:hAnsi="仿宋" w:eastAsia="仿宋"/>
          <w:sz w:val="28"/>
          <w:szCs w:val="28"/>
          <w:lang w:eastAsia="zh-CN"/>
        </w:rPr>
        <w:t>于</w:t>
      </w:r>
      <w:r>
        <w:rPr>
          <w:rFonts w:hint="eastAsia" w:ascii="仿宋" w:hAnsi="仿宋" w:eastAsia="仿宋"/>
          <w:sz w:val="28"/>
          <w:szCs w:val="28"/>
          <w:highlight w:val="none"/>
          <w:lang w:eastAsia="zh-CN"/>
        </w:rPr>
        <w:t>202</w:t>
      </w:r>
      <w:r>
        <w:rPr>
          <w:rFonts w:hint="eastAsia" w:ascii="仿宋" w:hAnsi="仿宋" w:eastAsia="仿宋"/>
          <w:sz w:val="28"/>
          <w:szCs w:val="28"/>
          <w:highlight w:val="none"/>
          <w:lang w:val="en-US" w:eastAsia="zh-CN"/>
        </w:rPr>
        <w:t>5</w:t>
      </w:r>
      <w:r>
        <w:rPr>
          <w:rFonts w:hint="eastAsia" w:ascii="仿宋" w:hAnsi="仿宋" w:eastAsia="仿宋"/>
          <w:sz w:val="28"/>
          <w:szCs w:val="28"/>
          <w:lang w:eastAsia="zh-CN"/>
        </w:rPr>
        <w:t>年</w:t>
      </w:r>
      <w:r>
        <w:rPr>
          <w:rFonts w:hint="eastAsia" w:ascii="仿宋" w:hAnsi="仿宋" w:eastAsia="仿宋"/>
          <w:sz w:val="28"/>
          <w:szCs w:val="28"/>
          <w:lang w:val="en-US" w:eastAsia="zh-CN"/>
        </w:rPr>
        <w:t>09</w:t>
      </w:r>
      <w:r>
        <w:rPr>
          <w:rFonts w:hint="eastAsia" w:ascii="仿宋" w:hAnsi="仿宋" w:eastAsia="仿宋"/>
          <w:sz w:val="28"/>
          <w:szCs w:val="28"/>
          <w:lang w:eastAsia="zh-CN"/>
        </w:rPr>
        <w:t>月</w:t>
      </w:r>
      <w:r>
        <w:rPr>
          <w:rFonts w:hint="eastAsia" w:ascii="仿宋" w:hAnsi="仿宋" w:eastAsia="仿宋"/>
          <w:sz w:val="28"/>
          <w:szCs w:val="28"/>
          <w:lang w:val="en-US" w:eastAsia="zh-CN"/>
        </w:rPr>
        <w:t>01</w:t>
      </w:r>
      <w:r>
        <w:rPr>
          <w:rFonts w:hint="eastAsia" w:ascii="仿宋" w:hAnsi="仿宋" w:eastAsia="仿宋"/>
          <w:sz w:val="28"/>
          <w:szCs w:val="28"/>
          <w:lang w:eastAsia="zh-CN"/>
        </w:rPr>
        <w:t>日</w:t>
      </w:r>
      <w:r>
        <w:rPr>
          <w:rFonts w:hint="eastAsia" w:ascii="仿宋" w:hAnsi="仿宋" w:eastAsia="仿宋"/>
          <w:sz w:val="28"/>
          <w:szCs w:val="28"/>
          <w:lang w:val="en-US" w:eastAsia="zh-CN"/>
        </w:rPr>
        <w:t>09</w:t>
      </w:r>
      <w:r>
        <w:rPr>
          <w:rFonts w:hint="eastAsia" w:ascii="仿宋" w:hAnsi="仿宋" w:eastAsia="仿宋"/>
          <w:sz w:val="28"/>
          <w:szCs w:val="28"/>
          <w:lang w:eastAsia="zh-CN"/>
        </w:rPr>
        <w:t>点</w:t>
      </w:r>
      <w:r>
        <w:rPr>
          <w:rFonts w:hint="eastAsia" w:ascii="仿宋" w:hAnsi="仿宋" w:eastAsia="仿宋"/>
          <w:sz w:val="28"/>
          <w:szCs w:val="28"/>
          <w:lang w:val="en-US" w:eastAsia="zh-CN"/>
        </w:rPr>
        <w:t>30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p>
    <w:p w14:paraId="1A556D9A">
      <w:pPr>
        <w:pStyle w:val="2"/>
        <w:spacing w:before="60" w:after="60" w:line="360" w:lineRule="auto"/>
        <w:rPr>
          <w:rFonts w:ascii="黑体" w:hAnsi="黑体" w:cs="宋体"/>
          <w:b w:val="0"/>
          <w:sz w:val="28"/>
          <w:szCs w:val="28"/>
        </w:rPr>
      </w:pPr>
      <w:bookmarkStart w:id="0" w:name="_Toc35393798"/>
      <w:bookmarkStart w:id="1" w:name="_Toc35393629"/>
      <w:bookmarkStart w:id="2" w:name="_Toc28359089"/>
      <w:bookmarkStart w:id="3" w:name="_Toc28359012"/>
      <w:r>
        <w:rPr>
          <w:rFonts w:hint="eastAsia" w:ascii="黑体" w:hAnsi="黑体" w:cs="宋体"/>
          <w:b w:val="0"/>
          <w:sz w:val="28"/>
          <w:szCs w:val="28"/>
        </w:rPr>
        <w:t>一、项目基本情况</w:t>
      </w:r>
      <w:bookmarkEnd w:id="0"/>
      <w:bookmarkEnd w:id="1"/>
      <w:bookmarkEnd w:id="2"/>
      <w:bookmarkEnd w:id="3"/>
    </w:p>
    <w:p w14:paraId="330A0EDB">
      <w:pPr>
        <w:spacing w:line="240" w:lineRule="auto"/>
        <w:ind w:left="-1" w:leftChars="0" w:firstLine="560" w:firstLineChars="200"/>
        <w:rPr>
          <w:rFonts w:hint="eastAsia" w:ascii="仿宋" w:hAnsi="仿宋" w:eastAsia="仿宋"/>
          <w:sz w:val="28"/>
          <w:szCs w:val="28"/>
          <w:highlight w:val="green"/>
          <w:lang w:eastAsia="zh-CN"/>
        </w:rPr>
      </w:pPr>
      <w:r>
        <w:rPr>
          <w:rFonts w:hint="eastAsia" w:ascii="仿宋" w:hAnsi="仿宋" w:eastAsia="仿宋"/>
          <w:sz w:val="28"/>
          <w:szCs w:val="28"/>
          <w:lang w:eastAsia="zh-CN"/>
        </w:rPr>
        <w:t>项目编号：ZZ52440FW04690054</w:t>
      </w:r>
    </w:p>
    <w:p w14:paraId="67B6E12E">
      <w:pPr>
        <w:spacing w:line="240" w:lineRule="auto"/>
        <w:ind w:left="-1" w:leftChars="0" w:firstLine="560" w:firstLineChars="200"/>
        <w:rPr>
          <w:rFonts w:ascii="仿宋" w:hAnsi="仿宋" w:eastAsia="仿宋"/>
          <w:sz w:val="28"/>
          <w:szCs w:val="28"/>
          <w:u w:val="single"/>
        </w:rPr>
      </w:pPr>
      <w:r>
        <w:rPr>
          <w:rFonts w:hint="eastAsia" w:ascii="仿宋" w:hAnsi="仿宋" w:eastAsia="仿宋"/>
          <w:sz w:val="28"/>
          <w:szCs w:val="28"/>
        </w:rPr>
        <w:t>项目名称：</w:t>
      </w:r>
      <w:bookmarkStart w:id="42" w:name="_GoBack"/>
      <w:r>
        <w:rPr>
          <w:rFonts w:hint="eastAsia" w:ascii="仿宋" w:hAnsi="仿宋" w:eastAsia="仿宋"/>
          <w:sz w:val="28"/>
          <w:szCs w:val="28"/>
          <w:lang w:eastAsia="zh-CN"/>
        </w:rPr>
        <w:t>北大荒集团红兴隆医院放射设备检测项目</w:t>
      </w:r>
      <w:bookmarkEnd w:id="42"/>
    </w:p>
    <w:p w14:paraId="46F85E0B">
      <w:pPr>
        <w:spacing w:line="24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采购方式：竞争性磋商</w:t>
      </w:r>
    </w:p>
    <w:p w14:paraId="6BA3ED1D">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预算</w:t>
      </w:r>
      <w:r>
        <w:rPr>
          <w:rFonts w:hint="eastAsia" w:ascii="仿宋" w:hAnsi="仿宋" w:eastAsia="仿宋"/>
          <w:sz w:val="28"/>
          <w:szCs w:val="28"/>
          <w:lang w:val="en-US" w:eastAsia="zh-CN"/>
        </w:rPr>
        <w:t>金额：80,000.00元</w:t>
      </w:r>
    </w:p>
    <w:p w14:paraId="34602768">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最高限价（如有）：80,000.00元</w:t>
      </w:r>
    </w:p>
    <w:p w14:paraId="0E50D978">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采购需求：对</w:t>
      </w:r>
      <w:r>
        <w:rPr>
          <w:rFonts w:hint="eastAsia" w:ascii="仿宋" w:hAnsi="仿宋" w:eastAsia="仿宋"/>
          <w:sz w:val="28"/>
          <w:szCs w:val="28"/>
          <w:lang w:eastAsia="zh-CN"/>
        </w:rPr>
        <w:t>北大荒集团红兴隆医院放射设备检测</w:t>
      </w:r>
      <w:r>
        <w:rPr>
          <w:rFonts w:hint="eastAsia" w:ascii="仿宋" w:hAnsi="仿宋" w:eastAsia="仿宋"/>
          <w:sz w:val="28"/>
          <w:szCs w:val="28"/>
          <w:lang w:val="en-US" w:eastAsia="zh-CN"/>
        </w:rPr>
        <w:t>,具体内容详见磋商文件。</w:t>
      </w:r>
    </w:p>
    <w:p w14:paraId="4A970099">
      <w:pPr>
        <w:spacing w:line="24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合同履行期限：合同签订后5个工作日内完成所有服务。</w:t>
      </w:r>
    </w:p>
    <w:p w14:paraId="3899B9DC">
      <w:pPr>
        <w:spacing w:line="24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）接受联合体</w:t>
      </w:r>
      <w:r>
        <w:rPr>
          <w:rFonts w:hint="eastAsia" w:ascii="仿宋" w:hAnsi="仿宋" w:eastAsia="仿宋"/>
          <w:sz w:val="28"/>
          <w:szCs w:val="28"/>
          <w:highlight w:val="none"/>
          <w:lang w:eastAsia="zh-CN"/>
        </w:rPr>
        <w:t>。</w:t>
      </w:r>
    </w:p>
    <w:p w14:paraId="7A36AFE7">
      <w:pPr>
        <w:pStyle w:val="2"/>
        <w:spacing w:before="60" w:after="60" w:line="360" w:lineRule="auto"/>
        <w:rPr>
          <w:rFonts w:ascii="黑体" w:hAnsi="黑体" w:cs="宋体"/>
          <w:b w:val="0"/>
          <w:sz w:val="28"/>
          <w:szCs w:val="28"/>
          <w:highlight w:val="none"/>
        </w:rPr>
      </w:pPr>
      <w:bookmarkStart w:id="4" w:name="_Toc28359090"/>
      <w:bookmarkStart w:id="5" w:name="_Toc35393630"/>
      <w:bookmarkStart w:id="6" w:name="_Toc35393799"/>
      <w:bookmarkStart w:id="7" w:name="_Toc28359013"/>
      <w:r>
        <w:rPr>
          <w:rFonts w:hint="eastAsia" w:ascii="黑体" w:hAnsi="黑体" w:cs="宋体"/>
          <w:b w:val="0"/>
          <w:sz w:val="28"/>
          <w:szCs w:val="28"/>
          <w:highlight w:val="none"/>
        </w:rPr>
        <w:t>二、申请人的资格要求：</w:t>
      </w:r>
      <w:bookmarkEnd w:id="4"/>
      <w:bookmarkEnd w:id="5"/>
      <w:bookmarkEnd w:id="6"/>
      <w:bookmarkEnd w:id="7"/>
    </w:p>
    <w:p w14:paraId="1C9C2BF2">
      <w:pPr>
        <w:ind w:firstLine="560" w:firstLineChars="200"/>
        <w:rPr>
          <w:rFonts w:hint="eastAsia" w:ascii="仿宋" w:hAnsi="仿宋" w:eastAsia="仿宋" w:cs="Times New Roman"/>
          <w:sz w:val="28"/>
          <w:szCs w:val="28"/>
          <w:highlight w:val="none"/>
        </w:rPr>
      </w:pPr>
      <w:r>
        <w:rPr>
          <w:rFonts w:hint="eastAsia" w:ascii="仿宋" w:hAnsi="仿宋" w:eastAsia="仿宋"/>
          <w:sz w:val="28"/>
          <w:szCs w:val="28"/>
          <w:highlight w:val="none"/>
        </w:rPr>
        <w:t>1.满足《中华</w:t>
      </w:r>
      <w:r>
        <w:rPr>
          <w:rFonts w:hint="eastAsia" w:ascii="仿宋" w:hAnsi="仿宋" w:eastAsia="仿宋" w:cs="Times New Roman"/>
          <w:sz w:val="28"/>
          <w:szCs w:val="28"/>
          <w:highlight w:val="none"/>
        </w:rPr>
        <w:t>人民共和国政府采购法》第二十二条规定；</w:t>
      </w:r>
    </w:p>
    <w:p w14:paraId="0C06C620">
      <w:pPr>
        <w:ind w:firstLine="560" w:firstLineChars="200"/>
        <w:rPr>
          <w:rFonts w:hint="eastAsia" w:ascii="仿宋" w:hAnsi="仿宋" w:eastAsia="仿宋" w:cs="Times New Roman"/>
          <w:sz w:val="28"/>
          <w:szCs w:val="28"/>
          <w:highlight w:val="none"/>
          <w:lang w:val="en-US" w:eastAsia="zh-CN"/>
        </w:rPr>
      </w:pPr>
      <w:bookmarkStart w:id="8" w:name="_Toc28359014"/>
      <w:bookmarkStart w:id="9" w:name="_Toc28359091"/>
      <w:r>
        <w:rPr>
          <w:rFonts w:hint="eastAsia" w:ascii="仿宋" w:hAnsi="仿宋" w:eastAsia="仿宋" w:cs="Times New Roman"/>
          <w:sz w:val="28"/>
          <w:szCs w:val="28"/>
          <w:highlight w:val="none"/>
        </w:rPr>
        <w:t>2.落实政府采购政策需满足的资格要求：</w:t>
      </w:r>
      <w:r>
        <w:rPr>
          <w:rFonts w:hint="eastAsia" w:ascii="仿宋" w:hAnsi="仿宋" w:eastAsia="仿宋" w:cs="Times New Roman"/>
          <w:sz w:val="28"/>
          <w:szCs w:val="28"/>
          <w:highlight w:val="none"/>
          <w:lang w:eastAsia="zh-CN"/>
        </w:rPr>
        <w:t>采购包整体专门面向中小企业</w:t>
      </w:r>
      <w:r>
        <w:rPr>
          <w:rFonts w:hint="eastAsia" w:ascii="仿宋" w:hAnsi="仿宋" w:eastAsia="仿宋" w:cs="Times New Roman"/>
          <w:sz w:val="28"/>
          <w:szCs w:val="28"/>
          <w:highlight w:val="none"/>
          <w:lang w:val="en-US" w:eastAsia="zh-CN"/>
        </w:rPr>
        <w:t>；</w:t>
      </w:r>
    </w:p>
    <w:p w14:paraId="0C1AB324">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3.本项目特定资格：</w:t>
      </w:r>
    </w:p>
    <w:p w14:paraId="4EAA3B1B">
      <w:pPr>
        <w:ind w:firstLine="560" w:firstLineChars="200"/>
        <w:rPr>
          <w:rFonts w:hint="eastAsia" w:ascii="仿宋" w:hAnsi="仿宋" w:eastAsia="仿宋" w:cs="Times New Roman"/>
          <w:sz w:val="28"/>
          <w:szCs w:val="28"/>
          <w:highlight w:val="none"/>
          <w:lang w:val="en-US" w:eastAsia="zh-CN"/>
        </w:rPr>
      </w:pPr>
      <w:bookmarkStart w:id="10" w:name="_Toc35393800"/>
      <w:bookmarkStart w:id="11" w:name="_Toc35393631"/>
      <w:r>
        <w:rPr>
          <w:rFonts w:hint="eastAsia" w:ascii="仿宋" w:hAnsi="仿宋" w:eastAsia="仿宋" w:cs="Times New Roman"/>
          <w:sz w:val="28"/>
          <w:szCs w:val="28"/>
          <w:highlight w:val="none"/>
          <w:lang w:val="en-US" w:eastAsia="zh-CN"/>
        </w:rPr>
        <w:t>3.1供应商须具备有效的放射卫生技术服务机构资质证书甲级资质和有效的检验检测机构资质认定证书（CMA）。</w:t>
      </w:r>
    </w:p>
    <w:p w14:paraId="23E621CE">
      <w:pPr>
        <w:pStyle w:val="2"/>
        <w:spacing w:before="60" w:after="60" w:line="360" w:lineRule="auto"/>
        <w:rPr>
          <w:rFonts w:ascii="黑体" w:hAnsi="黑体" w:cs="宋体"/>
          <w:b w:val="0"/>
          <w:sz w:val="28"/>
          <w:szCs w:val="28"/>
        </w:rPr>
      </w:pPr>
      <w:r>
        <w:rPr>
          <w:rFonts w:hint="eastAsia" w:ascii="黑体" w:hAnsi="黑体" w:cs="宋体"/>
          <w:b w:val="0"/>
          <w:sz w:val="28"/>
          <w:szCs w:val="28"/>
        </w:rPr>
        <w:t>三、获取采购文件</w:t>
      </w:r>
      <w:bookmarkEnd w:id="8"/>
      <w:bookmarkEnd w:id="9"/>
      <w:bookmarkEnd w:id="10"/>
      <w:bookmarkEnd w:id="11"/>
    </w:p>
    <w:p w14:paraId="469C722F">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w:t>
      </w:r>
      <w:r>
        <w:rPr>
          <w:rFonts w:hint="eastAsia" w:ascii="仿宋" w:hAnsi="仿宋" w:eastAsia="仿宋" w:cs="Times New Roman"/>
          <w:sz w:val="28"/>
          <w:szCs w:val="28"/>
          <w:lang w:val="en-US" w:eastAsia="zh-CN"/>
        </w:rPr>
        <w:t>202</w:t>
      </w:r>
      <w:r>
        <w:rPr>
          <w:rFonts w:hint="eastAsia" w:ascii="仿宋" w:hAnsi="仿宋" w:eastAsia="仿宋" w:cs="宋体"/>
          <w:sz w:val="28"/>
          <w:szCs w:val="28"/>
          <w:lang w:val="en-US" w:eastAsia="zh-CN"/>
        </w:rPr>
        <w:t>5年08月</w:t>
      </w:r>
      <w:r>
        <w:rPr>
          <w:rFonts w:hint="eastAsia" w:ascii="仿宋" w:hAnsi="仿宋" w:eastAsia="仿宋" w:cs="Times New Roman"/>
          <w:sz w:val="28"/>
          <w:szCs w:val="28"/>
          <w:lang w:val="en-US" w:eastAsia="zh-CN"/>
        </w:rPr>
        <w:t>22日至2025年08月28日，每</w:t>
      </w:r>
      <w:r>
        <w:rPr>
          <w:rFonts w:hint="eastAsia" w:ascii="仿宋" w:hAnsi="仿宋" w:eastAsia="仿宋" w:cs="Times New Roman"/>
          <w:sz w:val="28"/>
          <w:szCs w:val="28"/>
        </w:rPr>
        <w:t>天上午09时00分至下午1</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时00分（北京时间，法定节假日除外）。</w:t>
      </w:r>
    </w:p>
    <w:p w14:paraId="53D3D87C">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地点：双鸭山市尖山区时代新城二期56号15号商服。</w:t>
      </w:r>
    </w:p>
    <w:p w14:paraId="765E256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方式：现场获取，逾期不予受理，采购代理机构只接受通过以上方式获取竞争性磋商文件的供应商的投标。</w:t>
      </w:r>
    </w:p>
    <w:p w14:paraId="54AC6905">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售价：免费获取</w:t>
      </w:r>
    </w:p>
    <w:p w14:paraId="1D125331">
      <w:pPr>
        <w:pStyle w:val="2"/>
        <w:spacing w:before="60" w:after="60" w:line="360" w:lineRule="auto"/>
        <w:rPr>
          <w:rFonts w:ascii="黑体" w:hAnsi="黑体" w:cs="宋体"/>
          <w:b w:val="0"/>
          <w:sz w:val="28"/>
          <w:szCs w:val="28"/>
        </w:rPr>
      </w:pPr>
      <w:bookmarkStart w:id="12" w:name="_Toc35393801"/>
      <w:bookmarkStart w:id="13" w:name="_Toc28359015"/>
      <w:bookmarkStart w:id="14" w:name="_Toc28359092"/>
      <w:bookmarkStart w:id="15" w:name="_Toc35393632"/>
      <w:r>
        <w:rPr>
          <w:rFonts w:hint="eastAsia" w:ascii="黑体" w:hAnsi="黑体" w:cs="宋体"/>
          <w:b w:val="0"/>
          <w:sz w:val="28"/>
          <w:szCs w:val="28"/>
        </w:rPr>
        <w:t>四、响应文件提交</w:t>
      </w:r>
      <w:bookmarkEnd w:id="12"/>
      <w:bookmarkEnd w:id="13"/>
      <w:bookmarkEnd w:id="14"/>
      <w:bookmarkEnd w:id="15"/>
    </w:p>
    <w:p w14:paraId="0E008A91">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截止时间：</w:t>
      </w:r>
      <w:r>
        <w:rPr>
          <w:rFonts w:hint="eastAsia" w:ascii="仿宋" w:hAnsi="仿宋" w:eastAsia="仿宋" w:cs="宋体"/>
          <w:sz w:val="28"/>
          <w:szCs w:val="28"/>
          <w:lang w:eastAsia="zh-CN"/>
        </w:rPr>
        <w:t>2025年</w:t>
      </w:r>
      <w:r>
        <w:rPr>
          <w:rFonts w:hint="eastAsia" w:ascii="仿宋" w:hAnsi="仿宋" w:eastAsia="仿宋" w:cs="宋体"/>
          <w:sz w:val="28"/>
          <w:szCs w:val="28"/>
          <w:lang w:val="en-US" w:eastAsia="zh-CN"/>
        </w:rPr>
        <w:t>09月01日09</w:t>
      </w:r>
      <w:r>
        <w:rPr>
          <w:rFonts w:hint="eastAsia" w:ascii="仿宋" w:hAnsi="仿宋" w:eastAsia="仿宋" w:cs="宋体"/>
          <w:sz w:val="28"/>
          <w:szCs w:val="28"/>
          <w:lang w:eastAsia="zh-CN"/>
        </w:rPr>
        <w:t>点</w:t>
      </w:r>
      <w:r>
        <w:rPr>
          <w:rFonts w:hint="eastAsia" w:ascii="仿宋" w:hAnsi="仿宋" w:eastAsia="仿宋" w:cs="宋体"/>
          <w:sz w:val="28"/>
          <w:szCs w:val="28"/>
          <w:lang w:val="en-US" w:eastAsia="zh-CN"/>
        </w:rPr>
        <w:t>3</w:t>
      </w:r>
      <w:r>
        <w:rPr>
          <w:rFonts w:hint="eastAsia" w:ascii="仿宋" w:hAnsi="仿宋" w:eastAsia="仿宋" w:cs="宋体"/>
          <w:sz w:val="28"/>
          <w:szCs w:val="28"/>
          <w:lang w:eastAsia="zh-CN"/>
        </w:rPr>
        <w:t>0分（北</w:t>
      </w:r>
      <w:r>
        <w:rPr>
          <w:rFonts w:hint="eastAsia" w:ascii="仿宋" w:hAnsi="仿宋" w:eastAsia="仿宋" w:cs="宋体"/>
          <w:sz w:val="28"/>
          <w:szCs w:val="28"/>
        </w:rPr>
        <w:t>京时间）</w:t>
      </w:r>
    </w:p>
    <w:p w14:paraId="36B15A56">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14:paraId="2E866CEC">
      <w:pPr>
        <w:pStyle w:val="2"/>
        <w:spacing w:before="60" w:after="60" w:line="360" w:lineRule="auto"/>
        <w:rPr>
          <w:rFonts w:ascii="黑体" w:hAnsi="黑体" w:cs="宋体"/>
          <w:b w:val="0"/>
          <w:sz w:val="28"/>
          <w:szCs w:val="28"/>
        </w:rPr>
      </w:pPr>
      <w:bookmarkStart w:id="16" w:name="_Toc35393633"/>
      <w:bookmarkStart w:id="17" w:name="_Toc35393802"/>
      <w:bookmarkStart w:id="18" w:name="_Toc28359093"/>
      <w:bookmarkStart w:id="19" w:name="_Toc28359016"/>
      <w:r>
        <w:rPr>
          <w:rFonts w:hint="eastAsia" w:ascii="黑体" w:hAnsi="黑体" w:cs="宋体"/>
          <w:b w:val="0"/>
          <w:sz w:val="28"/>
          <w:szCs w:val="28"/>
        </w:rPr>
        <w:t>五、开启</w:t>
      </w:r>
      <w:bookmarkEnd w:id="16"/>
      <w:bookmarkEnd w:id="17"/>
      <w:bookmarkEnd w:id="18"/>
      <w:bookmarkEnd w:id="19"/>
    </w:p>
    <w:p w14:paraId="4A4FF4E0">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eastAsia="zh-CN"/>
        </w:rPr>
        <w:t>2025年</w:t>
      </w:r>
      <w:r>
        <w:rPr>
          <w:rFonts w:hint="eastAsia" w:ascii="仿宋" w:hAnsi="仿宋" w:eastAsia="仿宋" w:cs="宋体"/>
          <w:sz w:val="28"/>
          <w:szCs w:val="28"/>
          <w:lang w:val="en-US" w:eastAsia="zh-CN"/>
        </w:rPr>
        <w:t>09</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01日09</w:t>
      </w:r>
      <w:r>
        <w:rPr>
          <w:rFonts w:hint="eastAsia" w:ascii="仿宋" w:hAnsi="仿宋" w:eastAsia="仿宋" w:cs="宋体"/>
          <w:sz w:val="28"/>
          <w:szCs w:val="28"/>
          <w:lang w:eastAsia="zh-CN"/>
        </w:rPr>
        <w:t>点</w:t>
      </w:r>
      <w:r>
        <w:rPr>
          <w:rFonts w:hint="eastAsia" w:ascii="仿宋" w:hAnsi="仿宋" w:eastAsia="仿宋" w:cs="宋体"/>
          <w:sz w:val="28"/>
          <w:szCs w:val="28"/>
          <w:lang w:val="en-US" w:eastAsia="zh-CN"/>
        </w:rPr>
        <w:t>3</w:t>
      </w:r>
      <w:r>
        <w:rPr>
          <w:rFonts w:hint="eastAsia" w:ascii="仿宋" w:hAnsi="仿宋" w:eastAsia="仿宋" w:cs="宋体"/>
          <w:sz w:val="28"/>
          <w:szCs w:val="28"/>
          <w:lang w:eastAsia="zh-CN"/>
        </w:rPr>
        <w:t>0分（北</w:t>
      </w:r>
      <w:r>
        <w:rPr>
          <w:rFonts w:hint="eastAsia" w:ascii="仿宋" w:hAnsi="仿宋" w:eastAsia="仿宋" w:cs="宋体"/>
          <w:sz w:val="28"/>
          <w:szCs w:val="28"/>
        </w:rPr>
        <w:t>京时间）</w:t>
      </w:r>
    </w:p>
    <w:p w14:paraId="1CA02073">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14:paraId="367944BE">
      <w:pPr>
        <w:pStyle w:val="2"/>
        <w:spacing w:before="60" w:after="60" w:line="360" w:lineRule="auto"/>
        <w:rPr>
          <w:rFonts w:ascii="黑体" w:hAnsi="黑体" w:cs="宋体"/>
          <w:b w:val="0"/>
          <w:sz w:val="28"/>
          <w:szCs w:val="28"/>
        </w:rPr>
      </w:pPr>
      <w:bookmarkStart w:id="20" w:name="_Toc35393803"/>
      <w:bookmarkStart w:id="21" w:name="_Toc35393634"/>
      <w:bookmarkStart w:id="22" w:name="_Toc28359017"/>
      <w:bookmarkStart w:id="23" w:name="_Toc28359094"/>
      <w:r>
        <w:rPr>
          <w:rFonts w:hint="eastAsia" w:ascii="黑体" w:hAnsi="黑体" w:cs="宋体"/>
          <w:b w:val="0"/>
          <w:sz w:val="28"/>
          <w:szCs w:val="28"/>
        </w:rPr>
        <w:t>六、公告期限</w:t>
      </w:r>
      <w:bookmarkEnd w:id="20"/>
      <w:bookmarkEnd w:id="21"/>
      <w:bookmarkEnd w:id="22"/>
      <w:bookmarkEnd w:id="23"/>
    </w:p>
    <w:p w14:paraId="0431D8C7">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自本公告发布之日起5个工作日。</w:t>
      </w:r>
    </w:p>
    <w:p w14:paraId="23915398">
      <w:pPr>
        <w:pStyle w:val="2"/>
        <w:spacing w:before="60" w:after="60" w:line="360" w:lineRule="auto"/>
        <w:rPr>
          <w:rFonts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14:paraId="3A4A86A7">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本项目在</w:t>
      </w:r>
      <w:r>
        <w:rPr>
          <w:rFonts w:hint="eastAsia" w:ascii="仿宋" w:hAnsi="仿宋" w:eastAsia="仿宋" w:cs="宋体"/>
          <w:sz w:val="28"/>
          <w:szCs w:val="28"/>
          <w:lang w:val="en-US" w:eastAsia="zh-CN"/>
        </w:rPr>
        <w:t>中国政府</w:t>
      </w:r>
      <w:r>
        <w:rPr>
          <w:rFonts w:hint="eastAsia" w:ascii="仿宋" w:hAnsi="仿宋" w:eastAsia="仿宋" w:cs="宋体"/>
          <w:sz w:val="28"/>
          <w:szCs w:val="28"/>
        </w:rPr>
        <w:t>采购网</w:t>
      </w:r>
      <w:r>
        <w:rPr>
          <w:rFonts w:hint="eastAsia" w:ascii="仿宋" w:hAnsi="仿宋" w:eastAsia="仿宋" w:cs="宋体"/>
          <w:sz w:val="28"/>
          <w:szCs w:val="28"/>
          <w:lang w:val="en-US" w:eastAsia="zh-CN"/>
        </w:rPr>
        <w:t>上</w:t>
      </w:r>
      <w:r>
        <w:rPr>
          <w:rFonts w:hint="eastAsia" w:ascii="仿宋" w:hAnsi="仿宋" w:eastAsia="仿宋" w:cs="宋体"/>
          <w:sz w:val="28"/>
          <w:szCs w:val="28"/>
        </w:rPr>
        <w:t>进行发布。</w:t>
      </w:r>
    </w:p>
    <w:p w14:paraId="29F29DD3">
      <w:pPr>
        <w:pStyle w:val="2"/>
        <w:spacing w:before="60" w:after="60" w:line="360" w:lineRule="auto"/>
        <w:rPr>
          <w:rFonts w:ascii="黑体" w:hAnsi="黑体" w:cs="宋体"/>
          <w:b w:val="0"/>
          <w:sz w:val="28"/>
          <w:szCs w:val="28"/>
        </w:rPr>
      </w:pPr>
      <w:bookmarkStart w:id="26" w:name="_Toc35393636"/>
      <w:bookmarkStart w:id="27" w:name="_Toc35393805"/>
      <w:bookmarkStart w:id="28" w:name="_Toc28359018"/>
      <w:bookmarkStart w:id="29" w:name="_Toc28359095"/>
      <w:r>
        <w:rPr>
          <w:rFonts w:hint="eastAsia" w:ascii="黑体" w:hAnsi="黑体" w:cs="宋体"/>
          <w:b w:val="0"/>
          <w:sz w:val="28"/>
          <w:szCs w:val="28"/>
        </w:rPr>
        <w:t>八、凡对本次采购提出询问，请按以下方式联系。</w:t>
      </w:r>
      <w:bookmarkEnd w:id="26"/>
      <w:bookmarkEnd w:id="27"/>
      <w:bookmarkEnd w:id="28"/>
      <w:bookmarkEnd w:id="29"/>
    </w:p>
    <w:p w14:paraId="2259E72C">
      <w:pPr>
        <w:spacing w:line="360" w:lineRule="auto"/>
        <w:ind w:firstLine="540"/>
        <w:rPr>
          <w:rFonts w:hint="eastAsia" w:ascii="仿宋" w:hAnsi="仿宋" w:eastAsia="仿宋" w:cs="宋体"/>
          <w:sz w:val="28"/>
          <w:szCs w:val="28"/>
          <w:lang w:val="en-US" w:eastAsia="zh-CN"/>
        </w:rPr>
      </w:pPr>
      <w:bookmarkStart w:id="30" w:name="_Toc28359019"/>
      <w:bookmarkStart w:id="31" w:name="_Toc35393806"/>
      <w:bookmarkStart w:id="32" w:name="_Toc28359096"/>
      <w:bookmarkStart w:id="33" w:name="_Toc35393637"/>
      <w:r>
        <w:rPr>
          <w:rFonts w:hint="eastAsia" w:ascii="仿宋" w:hAnsi="仿宋" w:eastAsia="仿宋" w:cs="宋体"/>
          <w:sz w:val="28"/>
          <w:szCs w:val="28"/>
          <w:lang w:val="en-US" w:eastAsia="zh-CN"/>
        </w:rPr>
        <w:t>1.采购人信息</w:t>
      </w:r>
      <w:bookmarkEnd w:id="30"/>
      <w:bookmarkEnd w:id="31"/>
      <w:bookmarkEnd w:id="32"/>
      <w:bookmarkEnd w:id="33"/>
    </w:p>
    <w:p w14:paraId="3C50C2AC">
      <w:pPr>
        <w:spacing w:line="360" w:lineRule="auto"/>
        <w:ind w:firstLine="540"/>
        <w:rPr>
          <w:rFonts w:hint="default" w:ascii="仿宋" w:hAnsi="仿宋" w:eastAsia="仿宋" w:cs="宋体"/>
          <w:sz w:val="28"/>
          <w:szCs w:val="28"/>
          <w:lang w:val="en-US" w:eastAsia="zh-CN"/>
        </w:rPr>
      </w:pPr>
      <w:bookmarkStart w:id="34" w:name="_Toc28359097"/>
      <w:bookmarkStart w:id="35" w:name="_Toc35393638"/>
      <w:bookmarkStart w:id="36" w:name="_Toc28359020"/>
      <w:bookmarkStart w:id="37" w:name="_Toc35393807"/>
      <w:r>
        <w:rPr>
          <w:rFonts w:hint="eastAsia" w:ascii="仿宋" w:hAnsi="仿宋" w:eastAsia="仿宋" w:cs="宋体"/>
          <w:sz w:val="28"/>
          <w:szCs w:val="28"/>
          <w:lang w:val="en-US" w:eastAsia="zh-CN"/>
        </w:rPr>
        <w:t>名    称：北大荒集团红兴隆医院（北大荒集团红兴隆妇幼保健院）</w:t>
      </w:r>
    </w:p>
    <w:p w14:paraId="322E5077">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址：黑龙江省农垦红兴隆管理局局直西两公里处</w:t>
      </w:r>
    </w:p>
    <w:p w14:paraId="313CC6A0">
      <w:pPr>
        <w:spacing w:line="360" w:lineRule="auto"/>
        <w:ind w:firstLine="540"/>
        <w:rPr>
          <w:rFonts w:hint="default" w:ascii="仿宋" w:hAnsi="仿宋" w:eastAsia="仿宋" w:cs="宋体"/>
          <w:sz w:val="28"/>
          <w:szCs w:val="28"/>
          <w:highlight w:val="green"/>
          <w:lang w:val="en-US" w:eastAsia="zh-CN"/>
        </w:rPr>
      </w:pPr>
      <w:r>
        <w:rPr>
          <w:rFonts w:hint="eastAsia" w:ascii="仿宋" w:hAnsi="仿宋" w:eastAsia="仿宋" w:cs="宋体"/>
          <w:sz w:val="28"/>
          <w:szCs w:val="28"/>
          <w:lang w:val="en-US" w:eastAsia="zh-CN"/>
        </w:rPr>
        <w:t>联系方式：魏先生0469-5862115</w:t>
      </w:r>
    </w:p>
    <w:p w14:paraId="056C2B91">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bookmarkEnd w:id="34"/>
      <w:bookmarkEnd w:id="35"/>
      <w:bookmarkEnd w:id="36"/>
      <w:bookmarkEnd w:id="37"/>
    </w:p>
    <w:p w14:paraId="631C9647">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称：中资国际工程咨询集团有限责任公司</w:t>
      </w:r>
    </w:p>
    <w:p w14:paraId="5E465C95">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址：双鸭山市尖山区时代新城二期56号15号商服</w:t>
      </w:r>
    </w:p>
    <w:p w14:paraId="5344A914">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联系方式：0469-6129066</w:t>
      </w:r>
    </w:p>
    <w:p w14:paraId="15C71D76">
      <w:pPr>
        <w:spacing w:line="360" w:lineRule="auto"/>
        <w:ind w:firstLine="540"/>
        <w:rPr>
          <w:rFonts w:hint="eastAsia" w:ascii="仿宋" w:hAnsi="仿宋" w:eastAsia="仿宋" w:cs="宋体"/>
          <w:sz w:val="28"/>
          <w:szCs w:val="28"/>
          <w:lang w:val="en-US" w:eastAsia="zh-CN"/>
        </w:rPr>
      </w:pPr>
      <w:bookmarkStart w:id="38" w:name="_Toc35393808"/>
      <w:bookmarkStart w:id="39" w:name="_Toc28359021"/>
      <w:bookmarkStart w:id="40" w:name="_Toc28359098"/>
      <w:bookmarkStart w:id="41" w:name="_Toc35393639"/>
      <w:r>
        <w:rPr>
          <w:rFonts w:hint="eastAsia" w:ascii="仿宋" w:hAnsi="仿宋" w:eastAsia="仿宋" w:cs="宋体"/>
          <w:sz w:val="28"/>
          <w:szCs w:val="28"/>
          <w:lang w:val="en-US" w:eastAsia="zh-CN"/>
        </w:rPr>
        <w:t>3.项目联系方式</w:t>
      </w:r>
      <w:bookmarkEnd w:id="38"/>
      <w:bookmarkEnd w:id="39"/>
      <w:bookmarkEnd w:id="40"/>
      <w:bookmarkEnd w:id="41"/>
    </w:p>
    <w:p w14:paraId="3C9060B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项目联系人：崔先生</w:t>
      </w:r>
    </w:p>
    <w:p w14:paraId="73AF8C2A">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电　　 话：0469-6129066</w:t>
      </w:r>
    </w:p>
    <w:p w14:paraId="2F460222">
      <w:pPr>
        <w:rPr>
          <w:rFonts w:hint="eastAsia" w:ascii="仿宋" w:hAnsi="仿宋" w:eastAsia="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D3ABC"/>
    <w:rsid w:val="4A7D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unhideWhenUsed/>
    <w:qFormat/>
    <w:uiPriority w:val="9"/>
    <w:pPr>
      <w:keepNext/>
      <w:keepLines/>
      <w:spacing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2025-08-21T06:10:00Z</dcterms:created>
  <dc:creator>崔仁杰</dc:creator>
  <cp:lastModifiedBy>崔仁杰</cp:lastModifiedBy>
  <dcterms:modified xsi:type="dcterms:W3CDTF">2025-08-21T06:12:13Z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431E98D778FF46D0B18894B6B332AF87_11</vt:lpwstr>
  </property>
  <property fmtid="{D5CDD505-2E9C-101B-9397-08002B2CF9AE}" pid="4" name="KSOTemplateDocerSaveRecord">
    <vt:lpwstr>eyJoZGlkIjoiYTBmYjBlM2ExMmE1MWM4ZTllNmNiOTY0MjY1MWU1NjUiLCJ1c2VySWQiOiIxMDAwMjczMDg0In0=</vt:lpwstr>
  </property>
</Properties>
</file>