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u w:val="single"/>
          <w:lang w:val="en-US" w:eastAsia="zh-CN"/>
        </w:rPr>
        <w:t>交通银行陕西省分行某合作高校基金会系统采购</w:t>
      </w:r>
      <w:r>
        <w:rPr>
          <w:rFonts w:hint="eastAsia" w:ascii="方正小标宋_GBK" w:hAnsi="方正小标宋_GBK" w:eastAsia="方正小标宋_GBK" w:cs="方正小标宋_GBK"/>
          <w:sz w:val="36"/>
          <w:szCs w:val="36"/>
          <w:highlight w:val="none"/>
        </w:rPr>
        <w:t>项目</w:t>
      </w:r>
      <w:r>
        <w:rPr>
          <w:rFonts w:hint="eastAsia" w:ascii="方正小标宋_GBK" w:hAnsi="方正小标宋_GBK" w:eastAsia="方正小标宋_GBK" w:cs="方正小标宋_GBK"/>
          <w:sz w:val="36"/>
          <w:szCs w:val="36"/>
          <w:highlight w:val="none"/>
          <w:lang w:val="en-US" w:eastAsia="zh-CN"/>
        </w:rPr>
        <w:t>市场调研</w:t>
      </w:r>
      <w:r>
        <w:rPr>
          <w:rFonts w:hint="eastAsia" w:ascii="方正小标宋_GBK" w:hAnsi="方正小标宋_GBK" w:eastAsia="方正小标宋_GBK" w:cs="方正小标宋_GBK"/>
          <w:sz w:val="36"/>
          <w:szCs w:val="36"/>
          <w:highlight w:val="none"/>
        </w:rPr>
        <w:t>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交通银行</w:t>
      </w:r>
      <w:r>
        <w:rPr>
          <w:rFonts w:hint="eastAsia" w:ascii="方正仿宋_GBK" w:hAnsi="方正仿宋_GBK" w:eastAsia="方正仿宋_GBK" w:cs="方正仿宋_GBK"/>
          <w:sz w:val="32"/>
          <w:szCs w:val="32"/>
          <w:highlight w:val="none"/>
          <w:lang w:val="en-US" w:eastAsia="zh-CN"/>
        </w:rPr>
        <w:t>陕西省分行</w:t>
      </w:r>
      <w:r>
        <w:rPr>
          <w:rFonts w:ascii="方正仿宋_GBK" w:hAnsi="方正仿宋_GBK" w:eastAsia="方正仿宋_GBK" w:cs="方正仿宋_GBK"/>
          <w:sz w:val="32"/>
          <w:szCs w:val="32"/>
          <w:highlight w:val="none"/>
        </w:rPr>
        <w:t>现</w:t>
      </w:r>
      <w:r>
        <w:rPr>
          <w:rFonts w:hint="eastAsia" w:ascii="方正仿宋_GBK" w:hAnsi="方正仿宋_GBK" w:eastAsia="方正仿宋_GBK" w:cs="方正仿宋_GBK"/>
          <w:sz w:val="32"/>
          <w:szCs w:val="32"/>
          <w:highlight w:val="none"/>
        </w:rPr>
        <w:t>就</w:t>
      </w:r>
      <w:r>
        <w:rPr>
          <w:rFonts w:hint="eastAsia" w:ascii="方正仿宋_GBK" w:hAnsi="方正仿宋_GBK" w:eastAsia="方正仿宋_GBK" w:cs="方正仿宋_GBK"/>
          <w:sz w:val="32"/>
          <w:szCs w:val="32"/>
          <w:highlight w:val="none"/>
          <w:u w:val="single"/>
          <w:lang w:val="en-US" w:eastAsia="zh-CN"/>
        </w:rPr>
        <w:t>某合作</w:t>
      </w:r>
      <w:r>
        <w:rPr>
          <w:rFonts w:hint="eastAsia" w:ascii="方正仿宋_GBK" w:hAnsi="方正仿宋_GBK" w:eastAsia="方正仿宋_GBK" w:cs="方正仿宋_GBK"/>
          <w:sz w:val="32"/>
          <w:szCs w:val="32"/>
          <w:highlight w:val="none"/>
          <w:u w:val="single"/>
          <w:lang w:eastAsia="zh-CN"/>
        </w:rPr>
        <w:t>高校基金会系统采购项目</w:t>
      </w:r>
      <w:r>
        <w:rPr>
          <w:rFonts w:ascii="方正仿宋_GBK" w:hAnsi="方正仿宋_GBK" w:eastAsia="方正仿宋_GBK" w:cs="方正仿宋_GBK"/>
          <w:sz w:val="32"/>
          <w:szCs w:val="32"/>
          <w:highlight w:val="none"/>
        </w:rPr>
        <w:t>进行</w:t>
      </w:r>
      <w:r>
        <w:rPr>
          <w:rFonts w:hint="eastAsia" w:ascii="方正仿宋_GBK" w:hAnsi="方正仿宋_GBK" w:eastAsia="方正仿宋_GBK" w:cs="方正仿宋_GBK"/>
          <w:sz w:val="32"/>
          <w:szCs w:val="32"/>
          <w:highlight w:val="none"/>
          <w:lang w:val="en-US" w:eastAsia="zh-CN"/>
        </w:rPr>
        <w:t>市场调研</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诚邀</w:t>
      </w:r>
      <w:r>
        <w:rPr>
          <w:rFonts w:hint="eastAsia" w:ascii="方正仿宋_GBK" w:hAnsi="方正仿宋_GBK" w:eastAsia="方正仿宋_GBK" w:cs="方正仿宋_GBK"/>
          <w:sz w:val="32"/>
          <w:szCs w:val="32"/>
          <w:highlight w:val="none"/>
          <w:lang w:val="en-US" w:eastAsia="zh-CN"/>
        </w:rPr>
        <w:t>对此项目有参与意向</w:t>
      </w:r>
      <w:r>
        <w:rPr>
          <w:rFonts w:ascii="方正仿宋_GBK" w:hAnsi="方正仿宋_GBK" w:eastAsia="方正仿宋_GBK" w:cs="方正仿宋_GBK"/>
          <w:sz w:val="32"/>
          <w:szCs w:val="32"/>
          <w:highlight w:val="none"/>
        </w:rPr>
        <w:t>的供应商</w:t>
      </w:r>
      <w:r>
        <w:rPr>
          <w:rFonts w:hint="eastAsia" w:ascii="方正仿宋_GBK" w:hAnsi="方正仿宋_GBK" w:eastAsia="方正仿宋_GBK" w:cs="方正仿宋_GBK"/>
          <w:sz w:val="32"/>
          <w:szCs w:val="32"/>
          <w:highlight w:val="none"/>
          <w:lang w:val="en-US" w:eastAsia="zh-CN"/>
        </w:rPr>
        <w:t>报名</w:t>
      </w:r>
      <w:r>
        <w:rPr>
          <w:rFonts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w:t>
      </w:r>
      <w:r>
        <w:rPr>
          <w:rFonts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报名</w:t>
      </w:r>
      <w:r>
        <w:rPr>
          <w:rFonts w:hint="eastAsia" w:ascii="方正黑体_GBK" w:hAnsi="方正黑体_GBK" w:eastAsia="方正黑体_GBK" w:cs="方正黑体_GBK"/>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FF0000"/>
          <w:sz w:val="32"/>
          <w:szCs w:val="32"/>
          <w:highlight w:val="none"/>
          <w:lang w:eastAsia="zh-CN"/>
        </w:rPr>
      </w:pPr>
      <w:r>
        <w:rPr>
          <w:rFonts w:hint="eastAsia" w:ascii="方正楷体_GBK" w:hAnsi="方正楷体_GBK" w:eastAsia="方正楷体_GBK" w:cs="方正楷体_GBK"/>
          <w:sz w:val="32"/>
          <w:szCs w:val="32"/>
          <w:highlight w:val="none"/>
        </w:rPr>
        <w:t>（一）项目</w:t>
      </w:r>
      <w:r>
        <w:rPr>
          <w:rFonts w:ascii="方正楷体_GBK" w:hAnsi="方正楷体_GBK" w:eastAsia="方正楷体_GBK" w:cs="方正楷体_GBK"/>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val="en-US" w:eastAsia="zh-CN"/>
        </w:rPr>
        <w:t>计划采购</w:t>
      </w:r>
      <w:r>
        <w:rPr>
          <w:rFonts w:hint="eastAsia" w:ascii="方正仿宋_GBK" w:hAnsi="方正仿宋_GBK" w:eastAsia="方正仿宋_GBK" w:cs="方正仿宋_GBK"/>
          <w:sz w:val="32"/>
          <w:szCs w:val="32"/>
          <w:highlight w:val="none"/>
        </w:rPr>
        <w:t>项目</w:t>
      </w:r>
      <w:r>
        <w:rPr>
          <w:rFonts w:ascii="方正仿宋_GBK" w:hAnsi="方正仿宋_GBK" w:eastAsia="方正仿宋_GBK" w:cs="方正仿宋_GBK"/>
          <w:sz w:val="32"/>
          <w:szCs w:val="32"/>
          <w:highlight w:val="none"/>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交通银行陕西省分行某合作</w:t>
      </w:r>
      <w:r>
        <w:rPr>
          <w:rFonts w:hint="eastAsia" w:ascii="方正仿宋_GBK" w:hAnsi="方正仿宋_GBK" w:eastAsia="方正仿宋_GBK" w:cs="方正仿宋_GBK"/>
          <w:sz w:val="32"/>
          <w:szCs w:val="32"/>
          <w:highlight w:val="none"/>
          <w:lang w:eastAsia="zh-CN"/>
        </w:rPr>
        <w:t>高校基金会系统</w:t>
      </w:r>
      <w:r>
        <w:rPr>
          <w:rFonts w:hint="eastAsia" w:ascii="方正仿宋_GBK" w:hAnsi="方正仿宋_GBK" w:eastAsia="方正仿宋_GBK" w:cs="方正仿宋_GBK"/>
          <w:sz w:val="32"/>
          <w:szCs w:val="32"/>
          <w:highlight w:val="none"/>
        </w:rPr>
        <w:t>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lang w:val="en-US" w:eastAsia="zh-CN"/>
        </w:rPr>
        <w:t>计划采购</w:t>
      </w:r>
      <w:r>
        <w:rPr>
          <w:rFonts w:hint="eastAsia" w:ascii="方正仿宋_GBK" w:hAnsi="方正仿宋_GBK" w:eastAsia="方正仿宋_GBK" w:cs="方正仿宋_GBK"/>
          <w:sz w:val="32"/>
          <w:szCs w:val="32"/>
          <w:highlight w:val="none"/>
          <w:lang w:eastAsia="zh-CN"/>
        </w:rPr>
        <w:t>项目概要：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）项目简介：</w:t>
      </w:r>
      <w:r>
        <w:rPr>
          <w:rFonts w:hint="eastAsia" w:ascii="方正仿宋_GBK" w:hAnsi="方正仿宋_GBK" w:eastAsia="方正仿宋_GBK" w:cs="方正仿宋_GBK"/>
          <w:sz w:val="32"/>
          <w:szCs w:val="32"/>
          <w:highlight w:val="none"/>
          <w:lang w:val="en-US" w:eastAsia="zh-CN"/>
        </w:rPr>
        <w:t>本项目是交通银行陕西省分行与某合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作高校的合作项目，拟采购</w:t>
      </w:r>
      <w:r>
        <w:rPr>
          <w:rFonts w:hint="eastAsia" w:ascii="方正仿宋_GBK" w:hAnsi="方正仿宋_GBK" w:eastAsia="方正仿宋_GBK" w:cs="方正仿宋_GBK"/>
          <w:sz w:val="32"/>
          <w:szCs w:val="32"/>
          <w:highlight w:val="none"/>
          <w:u w:val="single"/>
          <w:lang w:eastAsia="zh-CN"/>
        </w:rPr>
        <w:t>基金会</w:t>
      </w:r>
      <w:r>
        <w:rPr>
          <w:rFonts w:hint="eastAsia" w:ascii="方正仿宋_GBK" w:hAnsi="方正仿宋_GBK" w:eastAsia="方正仿宋_GBK" w:cs="方正仿宋_GBK"/>
          <w:sz w:val="32"/>
          <w:szCs w:val="32"/>
          <w:highlight w:val="none"/>
          <w:u w:val="single"/>
          <w:lang w:val="en-US" w:eastAsia="zh-CN"/>
        </w:rPr>
        <w:t>管理系统</w:t>
      </w:r>
      <w:r>
        <w:rPr>
          <w:rFonts w:hint="eastAsia" w:ascii="方正仿宋_GBK" w:hAnsi="方正仿宋_GBK" w:eastAsia="方正仿宋_GBK" w:cs="方正仿宋_GBK"/>
          <w:sz w:val="32"/>
          <w:szCs w:val="32"/>
          <w:highlight w:val="none"/>
          <w:u w:val="none"/>
          <w:lang w:val="en-US" w:eastAsia="zh-CN"/>
        </w:rPr>
        <w:t>一套</w:t>
      </w:r>
      <w:r>
        <w:rPr>
          <w:rFonts w:hint="eastAsia" w:ascii="方正仿宋_GBK" w:hAnsi="方正仿宋_GBK" w:eastAsia="方正仿宋_GBK" w:cs="方正仿宋_GBK"/>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）使用单位：</w:t>
      </w:r>
      <w:r>
        <w:rPr>
          <w:rFonts w:hint="eastAsia" w:ascii="方正仿宋_GBK" w:hAnsi="方正仿宋_GBK" w:eastAsia="方正仿宋_GBK" w:cs="方正仿宋_GBK"/>
          <w:sz w:val="32"/>
          <w:szCs w:val="32"/>
          <w:highlight w:val="none"/>
          <w:lang w:val="en-US" w:eastAsia="zh-CN"/>
        </w:rPr>
        <w:t>西安某合作高校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3.预计采购时间：二个月内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二</w:t>
      </w:r>
      <w:r>
        <w:rPr>
          <w:rFonts w:hint="eastAsia" w:ascii="方正楷体_GBK" w:hAnsi="方正楷体_GBK" w:eastAsia="方正楷体_GBK" w:cs="方正楷体_GBK"/>
          <w:sz w:val="32"/>
          <w:szCs w:val="32"/>
          <w:highlight w:val="none"/>
        </w:rPr>
        <w:t>）报名时需要</w:t>
      </w:r>
      <w:r>
        <w:rPr>
          <w:rFonts w:ascii="方正楷体_GBK" w:hAnsi="方正楷体_GBK" w:eastAsia="方正楷体_GBK" w:cs="方正楷体_GBK"/>
          <w:sz w:val="32"/>
          <w:szCs w:val="32"/>
          <w:highlight w:val="none"/>
        </w:rPr>
        <w:t>提供的资料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1.合法有效</w:t>
      </w:r>
      <w:r>
        <w:rPr>
          <w:rFonts w:ascii="方正仿宋_GBK" w:hAnsi="方正仿宋_GBK" w:eastAsia="方正仿宋_GBK" w:cs="方正仿宋_GBK"/>
          <w:sz w:val="32"/>
          <w:szCs w:val="32"/>
          <w:highlight w:val="none"/>
        </w:rPr>
        <w:t>的</w:t>
      </w:r>
      <w:r>
        <w:rPr>
          <w:rFonts w:hint="eastAsia" w:ascii="方正仿宋_GBK" w:hAnsi="方正仿宋_GBK" w:eastAsia="方正仿宋_GBK" w:cs="方正仿宋_GBK"/>
          <w:sz w:val="32"/>
          <w:szCs w:val="32"/>
          <w:highlight w:val="none"/>
          <w:lang w:eastAsia="zh-CN"/>
        </w:rPr>
        <w:t>营业执照</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原件电子</w:t>
      </w:r>
      <w:r>
        <w:rPr>
          <w:rFonts w:ascii="方正仿宋_GBK" w:hAnsi="方正仿宋_GBK" w:eastAsia="方正仿宋_GBK" w:cs="方正仿宋_GBK"/>
          <w:sz w:val="32"/>
          <w:szCs w:val="32"/>
          <w:highlight w:val="none"/>
        </w:rPr>
        <w:t>扫描件</w:t>
      </w:r>
      <w:r>
        <w:rPr>
          <w:rFonts w:hint="eastAsia" w:ascii="方正仿宋_GBK" w:hAnsi="方正仿宋_GBK" w:eastAsia="方正仿宋_GBK" w:cs="方正仿宋_GBK"/>
          <w:sz w:val="32"/>
          <w:szCs w:val="32"/>
          <w:highlight w:val="none"/>
          <w:lang w:eastAsia="zh-CN"/>
        </w:rPr>
        <w:t>或图片</w:t>
      </w:r>
      <w:r>
        <w:rPr>
          <w:rFonts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2.供应商联系人及联系方式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（注：以上材料的电子版请放在同一个word文件里，文件名与邮件标题保持一致。）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3.附件1《交通银行陕西省分行供应商公开调研自荐信息表》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（三）供应商应具备以下基本条件：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依法成立，并具备独立法人资格；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遵守国家法律法规，在经营活动中没有违法记录；</w:t>
      </w:r>
      <w:r>
        <w:rPr>
          <w:rFonts w:hint="eastAsia" w:ascii="方正仿宋_GBK" w:hAnsi="方正仿宋_GBK" w:eastAsia="方正仿宋_GBK" w:cs="方正仿宋_GBK"/>
          <w:sz w:val="32"/>
          <w:szCs w:val="32"/>
          <w:highlight w:val="none"/>
          <w:lang w:val="en-US" w:eastAsia="zh-CN"/>
        </w:rPr>
        <w:t>报名</w:t>
      </w:r>
      <w:r>
        <w:rPr>
          <w:rFonts w:hint="eastAsia" w:ascii="方正仿宋_GBK" w:hAnsi="方正仿宋_GBK" w:eastAsia="方正仿宋_GBK" w:cs="方正仿宋_GBK"/>
          <w:sz w:val="32"/>
          <w:szCs w:val="32"/>
          <w:highlight w:val="none"/>
        </w:rPr>
        <w:t>供应商未处于被责令停业、资格被取消或者财产被接管、冻结和破产状态；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具有良好的商业信誉，近3年内未因违约或违法行为被交通银行取消</w:t>
      </w:r>
      <w:r>
        <w:rPr>
          <w:rFonts w:hint="eastAsia" w:ascii="方正仿宋_GBK" w:hAnsi="方正仿宋_GBK" w:eastAsia="方正仿宋_GBK" w:cs="方正仿宋_GBK"/>
          <w:sz w:val="32"/>
          <w:szCs w:val="32"/>
          <w:highlight w:val="none"/>
          <w:lang w:val="en-US" w:eastAsia="zh-CN"/>
        </w:rPr>
        <w:t>参与</w:t>
      </w:r>
      <w:r>
        <w:rPr>
          <w:rFonts w:hint="eastAsia" w:ascii="方正仿宋_GBK" w:hAnsi="方正仿宋_GBK" w:eastAsia="方正仿宋_GBK" w:cs="方正仿宋_GBK"/>
          <w:sz w:val="32"/>
          <w:szCs w:val="32"/>
          <w:highlight w:val="none"/>
        </w:rPr>
        <w:t>资格，且没有被清理退出交通银行集中采购供应商库的记录；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遵守国家法律法规，当前未被列入“信用中国（https://www.creditchina.gov.cn/）”有关失信被执行人名单、重大税收违法失信主体、政府采购严重违法失信行为记录名单和经营异常名录；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在法律和财务上独立、合法运作并独立于招标人和代理机构；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不得将本项目采购内容以任何方式进行转包、分包；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7</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遵守采购人有关安全保密条例，并保守采购人的商业机密；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8</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法定代表人为同一个人的两个及两个以上法人，母公司与全资子公司/由其控股的子公司，不得在本项目中同时报名；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如为原厂商直接报名，需提供原厂商声明（提供声明函）；如为代理商报名，供应商须取得本项目</w:t>
      </w:r>
      <w:r>
        <w:rPr>
          <w:rFonts w:hint="eastAsia" w:ascii="方正仿宋_GBK" w:hAnsi="方正仿宋_GBK" w:eastAsia="方正仿宋_GBK" w:cs="方正仿宋_GBK"/>
          <w:sz w:val="32"/>
          <w:szCs w:val="32"/>
          <w:highlight w:val="none"/>
          <w:lang w:val="en-US" w:eastAsia="zh-CN"/>
        </w:rPr>
        <w:t>拟采购</w:t>
      </w:r>
      <w:r>
        <w:rPr>
          <w:rFonts w:hint="eastAsia" w:ascii="方正仿宋_GBK" w:hAnsi="方正仿宋_GBK" w:eastAsia="方正仿宋_GBK" w:cs="方正仿宋_GBK"/>
          <w:sz w:val="32"/>
          <w:szCs w:val="32"/>
          <w:highlight w:val="none"/>
        </w:rPr>
        <w:t>产品原厂商授权书；原厂商与其代理商不得同时参与本项目</w:t>
      </w:r>
      <w:r>
        <w:rPr>
          <w:rFonts w:hint="eastAsia" w:ascii="方正仿宋_GBK" w:hAnsi="方正仿宋_GBK" w:eastAsia="方正仿宋_GBK" w:cs="方正仿宋_GBK"/>
          <w:sz w:val="32"/>
          <w:szCs w:val="32"/>
          <w:highlight w:val="none"/>
          <w:lang w:val="en-US" w:eastAsia="zh-CN"/>
        </w:rPr>
        <w:t>报名</w:t>
      </w:r>
      <w:r>
        <w:rPr>
          <w:rFonts w:hint="eastAsia" w:ascii="方正仿宋_GBK" w:hAnsi="方正仿宋_GBK" w:eastAsia="方正仿宋_GBK" w:cs="方正仿宋_GBK"/>
          <w:sz w:val="32"/>
          <w:szCs w:val="32"/>
          <w:highlight w:val="none"/>
        </w:rPr>
        <w:t>，否则将导致其报名均被否决；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所有</w:t>
      </w:r>
      <w:r>
        <w:rPr>
          <w:rFonts w:hint="eastAsia" w:ascii="方正仿宋_GBK" w:hAnsi="方正仿宋_GBK" w:eastAsia="方正仿宋_GBK" w:cs="方正仿宋_GBK"/>
          <w:sz w:val="32"/>
          <w:szCs w:val="32"/>
          <w:highlight w:val="none"/>
          <w:lang w:val="en-US" w:eastAsia="zh-CN"/>
        </w:rPr>
        <w:t>拟采购</w:t>
      </w:r>
      <w:r>
        <w:rPr>
          <w:rFonts w:hint="eastAsia" w:ascii="方正仿宋_GBK" w:hAnsi="方正仿宋_GBK" w:eastAsia="方正仿宋_GBK" w:cs="方正仿宋_GBK"/>
          <w:sz w:val="32"/>
          <w:szCs w:val="32"/>
          <w:highlight w:val="none"/>
        </w:rPr>
        <w:t>产品须由原厂商提供维保服务（提供产品原厂商签发的维保服务承诺函）。原厂商应具有项目相关的软件著作权。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rPr>
        <w:t>）资料要求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1.对于未</w:t>
      </w:r>
      <w:r>
        <w:rPr>
          <w:rFonts w:ascii="方正仿宋_GBK" w:hAnsi="方正仿宋_GBK" w:eastAsia="方正仿宋_GBK" w:cs="方正仿宋_GBK"/>
          <w:sz w:val="32"/>
          <w:szCs w:val="32"/>
          <w:highlight w:val="none"/>
        </w:rPr>
        <w:t>按要求</w:t>
      </w:r>
      <w:r>
        <w:rPr>
          <w:rFonts w:hint="eastAsia" w:ascii="方正仿宋_GBK" w:hAnsi="方正仿宋_GBK" w:eastAsia="方正仿宋_GBK" w:cs="方正仿宋_GBK"/>
          <w:sz w:val="32"/>
          <w:szCs w:val="32"/>
          <w:highlight w:val="none"/>
          <w:lang w:val="en-US" w:eastAsia="zh-CN"/>
        </w:rPr>
        <w:t>提供调研</w:t>
      </w:r>
      <w:r>
        <w:rPr>
          <w:rFonts w:hint="eastAsia" w:ascii="方正仿宋_GBK" w:hAnsi="方正仿宋_GBK" w:eastAsia="方正仿宋_GBK" w:cs="方正仿宋_GBK"/>
          <w:sz w:val="32"/>
          <w:szCs w:val="32"/>
          <w:highlight w:val="none"/>
          <w:lang w:eastAsia="zh-CN"/>
        </w:rPr>
        <w:t>资料</w:t>
      </w:r>
      <w:r>
        <w:rPr>
          <w:rFonts w:hint="eastAsia" w:ascii="方正仿宋_GBK" w:hAnsi="方正仿宋_GBK" w:eastAsia="方正仿宋_GBK" w:cs="方正仿宋_GBK"/>
          <w:sz w:val="32"/>
          <w:szCs w:val="32"/>
          <w:highlight w:val="none"/>
          <w:lang w:val="en-US" w:eastAsia="zh-CN"/>
        </w:rPr>
        <w:t>的</w:t>
      </w:r>
      <w:r>
        <w:rPr>
          <w:rFonts w:ascii="方正仿宋_GBK" w:hAnsi="方正仿宋_GBK" w:eastAsia="方正仿宋_GBK" w:cs="方正仿宋_GBK"/>
          <w:sz w:val="32"/>
          <w:szCs w:val="32"/>
          <w:highlight w:val="none"/>
        </w:rPr>
        <w:t>视为</w:t>
      </w:r>
      <w:r>
        <w:rPr>
          <w:rFonts w:hint="eastAsia" w:ascii="方正仿宋_GBK" w:hAnsi="方正仿宋_GBK" w:eastAsia="方正仿宋_GBK" w:cs="方正仿宋_GBK"/>
          <w:sz w:val="32"/>
          <w:szCs w:val="32"/>
          <w:highlight w:val="none"/>
        </w:rPr>
        <w:t>缺漏，将拒绝接受其</w:t>
      </w:r>
      <w:r>
        <w:rPr>
          <w:rFonts w:hint="eastAsia" w:ascii="方正仿宋_GBK" w:hAnsi="方正仿宋_GBK" w:eastAsia="方正仿宋_GBK" w:cs="方正仿宋_GBK"/>
          <w:sz w:val="32"/>
          <w:szCs w:val="32"/>
          <w:highlight w:val="none"/>
          <w:lang w:val="en-US" w:eastAsia="zh-CN"/>
        </w:rPr>
        <w:t>参加市场调查</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.我行视收到的上述材料为不涉密材料，所有供应商资料恕不退还。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w:t>
      </w:r>
      <w:r>
        <w:rPr>
          <w:rFonts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val="en-US" w:eastAsia="zh-CN"/>
        </w:rPr>
        <w:t>参加市场调查的报名</w:t>
      </w:r>
      <w:r>
        <w:rPr>
          <w:rFonts w:ascii="方正黑体_GBK" w:hAnsi="方正黑体_GBK" w:eastAsia="方正黑体_GBK" w:cs="方正黑体_GBK"/>
          <w:sz w:val="32"/>
          <w:szCs w:val="32"/>
          <w:highlight w:val="none"/>
        </w:rPr>
        <w:t>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sz w:val="32"/>
          <w:szCs w:val="32"/>
          <w:highlight w:val="none"/>
          <w:lang w:val="en-US" w:eastAsia="zh-CN"/>
        </w:rPr>
        <w:t>2025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11</w:t>
      </w:r>
      <w:r>
        <w:rPr>
          <w:rFonts w:hint="eastAsia" w:ascii="方正仿宋_GBK" w:hAnsi="方正仿宋_GBK" w:eastAsia="方正仿宋_GBK" w:cs="方正仿宋_GBK"/>
          <w:sz w:val="32"/>
          <w:szCs w:val="32"/>
          <w:highlight w:val="none"/>
        </w:rPr>
        <w:t>日上午</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时起，至</w:t>
      </w:r>
      <w:r>
        <w:rPr>
          <w:rFonts w:hint="eastAsia" w:ascii="方正仿宋_GBK" w:hAnsi="方正仿宋_GBK" w:eastAsia="方正仿宋_GBK" w:cs="方正仿宋_GBK"/>
          <w:sz w:val="32"/>
          <w:szCs w:val="32"/>
          <w:highlight w:val="none"/>
          <w:lang w:val="en-US" w:eastAsia="zh-CN"/>
        </w:rPr>
        <w:t>2025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16</w:t>
      </w:r>
      <w:r>
        <w:rPr>
          <w:rFonts w:hint="eastAsia" w:ascii="方正仿宋_GBK" w:hAnsi="方正仿宋_GBK" w:eastAsia="方正仿宋_GBK" w:cs="方正仿宋_GBK"/>
          <w:sz w:val="32"/>
          <w:szCs w:val="32"/>
          <w:highlight w:val="none"/>
        </w:rPr>
        <w:t>日下午</w:t>
      </w:r>
      <w:r>
        <w:rPr>
          <w:rFonts w:hint="eastAsia" w:ascii="方正仿宋_GBK" w:hAnsi="方正仿宋_GBK" w:eastAsia="方正仿宋_GBK" w:cs="方正仿宋_GBK"/>
          <w:sz w:val="32"/>
          <w:szCs w:val="32"/>
          <w:highlight w:val="none"/>
          <w:lang w:val="en-US" w:eastAsia="zh-CN"/>
        </w:rPr>
        <w:t>17</w:t>
      </w:r>
      <w:r>
        <w:rPr>
          <w:rFonts w:hint="eastAsia" w:ascii="方正仿宋_GBK" w:hAnsi="方正仿宋_GBK" w:eastAsia="方正仿宋_GBK" w:cs="方正仿宋_GBK"/>
          <w:sz w:val="32"/>
          <w:szCs w:val="32"/>
          <w:highlight w:val="none"/>
        </w:rPr>
        <w:t>时止。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w:t>
      </w:r>
      <w:r>
        <w:rPr>
          <w:rFonts w:ascii="方正黑体_GBK" w:hAnsi="方正黑体_GBK" w:eastAsia="方正黑体_GBK" w:cs="方正黑体_GBK"/>
          <w:sz w:val="32"/>
          <w:szCs w:val="32"/>
          <w:highlight w:val="none"/>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（一）供应商须对</w:t>
      </w:r>
      <w:r>
        <w:rPr>
          <w:rFonts w:hint="eastAsia" w:ascii="方正仿宋_GBK" w:hAnsi="方正仿宋_GBK" w:eastAsia="方正仿宋_GBK" w:cs="方正仿宋_GBK"/>
          <w:sz w:val="32"/>
          <w:szCs w:val="32"/>
          <w:highlight w:val="none"/>
          <w:lang w:val="en-US" w:eastAsia="zh-CN"/>
        </w:rPr>
        <w:t>调研</w:t>
      </w:r>
      <w:r>
        <w:rPr>
          <w:rFonts w:hint="eastAsia" w:ascii="方正仿宋_GBK" w:hAnsi="方正仿宋_GBK" w:eastAsia="方正仿宋_GBK" w:cs="方正仿宋_GBK"/>
          <w:sz w:val="32"/>
          <w:szCs w:val="32"/>
          <w:highlight w:val="none"/>
        </w:rPr>
        <w:t>信息和资料的真实性负责。如提供虚假材料，将被列</w:t>
      </w:r>
      <w:r>
        <w:rPr>
          <w:rFonts w:hint="eastAsia" w:ascii="方正仿宋_GBK" w:hAnsi="方正仿宋_GBK" w:eastAsia="方正仿宋_GBK" w:cs="方正仿宋_GBK"/>
          <w:sz w:val="32"/>
          <w:szCs w:val="32"/>
          <w:highlight w:val="none"/>
          <w:lang w:eastAsia="zh-CN"/>
        </w:rPr>
        <w:t>入</w:t>
      </w:r>
      <w:r>
        <w:rPr>
          <w:rFonts w:hint="eastAsia" w:ascii="方正仿宋_GBK" w:hAnsi="方正仿宋_GBK" w:eastAsia="方正仿宋_GBK" w:cs="方正仿宋_GBK"/>
          <w:sz w:val="32"/>
          <w:szCs w:val="32"/>
          <w:highlight w:val="none"/>
        </w:rPr>
        <w:t>我行供应商黑名单，不得参与交行采购项目。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二</w:t>
      </w:r>
      <w:r>
        <w:rPr>
          <w:rFonts w:hint="eastAsia" w:ascii="方正仿宋_GBK" w:hAnsi="方正仿宋_GBK" w:eastAsia="方正仿宋_GBK" w:cs="方正仿宋_GBK"/>
          <w:sz w:val="32"/>
          <w:szCs w:val="32"/>
          <w:highlight w:val="none"/>
        </w:rPr>
        <w:t>）报名资料发送地址：</w:t>
      </w:r>
      <w:r>
        <w:rPr>
          <w:rFonts w:hint="eastAsia" w:ascii="方正仿宋_GBK" w:hAnsi="方正仿宋_GBK" w:eastAsia="方正仿宋_GBK" w:cs="方正仿宋_GBK"/>
          <w:sz w:val="32"/>
          <w:szCs w:val="32"/>
          <w:highlight w:val="none"/>
          <w:lang w:val="en-US" w:eastAsia="zh-CN"/>
        </w:rPr>
        <w:t>qin_w@qq.com</w:t>
      </w:r>
      <w:r>
        <w:rPr>
          <w:rFonts w:hint="eastAsia" w:ascii="方正仿宋_GBK" w:hAnsi="方正仿宋_GBK" w:eastAsia="方正仿宋_GBK" w:cs="方正仿宋_GBK"/>
          <w:sz w:val="32"/>
          <w:szCs w:val="32"/>
          <w:highlight w:val="none"/>
        </w:rPr>
        <w:t>。邮件标题格式为：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公司全名+XX项目</w:t>
      </w:r>
      <w:r>
        <w:rPr>
          <w:rFonts w:hint="eastAsia" w:ascii="方正仿宋_GBK" w:hAnsi="方正仿宋_GBK" w:eastAsia="方正仿宋_GBK" w:cs="方正仿宋_GBK"/>
          <w:sz w:val="32"/>
          <w:szCs w:val="32"/>
          <w:highlight w:val="none"/>
          <w:lang w:eastAsia="zh-CN"/>
        </w:rPr>
        <w:t>市场调查报名”</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三）谢绝目前被交通银行禁用或退库的供应商参加报名。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w:t>
      </w:r>
      <w:r>
        <w:rPr>
          <w:rFonts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特别</w:t>
      </w:r>
      <w:r>
        <w:rPr>
          <w:rFonts w:ascii="方正黑体_GBK" w:hAnsi="方正黑体_GBK" w:eastAsia="方正黑体_GBK" w:cs="方正黑体_GBK"/>
          <w:sz w:val="32"/>
          <w:szCs w:val="32"/>
          <w:highlight w:val="none"/>
        </w:rPr>
        <w:t>声明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本次采购</w:t>
      </w:r>
      <w:r>
        <w:rPr>
          <w:rFonts w:hint="eastAsia" w:ascii="方正仿宋_GBK" w:hAnsi="方正仿宋_GBK" w:eastAsia="方正仿宋_GBK" w:cs="方正仿宋_GBK"/>
          <w:sz w:val="32"/>
          <w:szCs w:val="32"/>
          <w:highlight w:val="none"/>
          <w:lang w:val="en-US" w:eastAsia="zh-CN"/>
        </w:rPr>
        <w:t>项目市场调查内容</w:t>
      </w:r>
      <w:r>
        <w:rPr>
          <w:rFonts w:hint="eastAsia" w:ascii="方正仿宋_GBK" w:hAnsi="方正仿宋_GBK" w:eastAsia="方正仿宋_GBK" w:cs="方正仿宋_GBK"/>
          <w:sz w:val="32"/>
          <w:szCs w:val="32"/>
          <w:highlight w:val="none"/>
        </w:rPr>
        <w:t>是我单位采购工作的初步安排，</w:t>
      </w:r>
      <w:r>
        <w:rPr>
          <w:rFonts w:hint="eastAsia" w:ascii="方正仿宋_GBK" w:hAnsi="方正仿宋_GBK" w:eastAsia="方正仿宋_GBK" w:cs="方正仿宋_GBK"/>
          <w:sz w:val="32"/>
          <w:szCs w:val="32"/>
          <w:highlight w:val="none"/>
          <w:lang w:eastAsia="zh-CN"/>
        </w:rPr>
        <w:t>公告信息</w:t>
      </w:r>
      <w:r>
        <w:rPr>
          <w:rFonts w:hint="eastAsia" w:ascii="方正仿宋_GBK" w:hAnsi="方正仿宋_GBK" w:eastAsia="方正仿宋_GBK" w:cs="方正仿宋_GBK"/>
          <w:sz w:val="32"/>
          <w:szCs w:val="32"/>
          <w:highlight w:val="none"/>
        </w:rPr>
        <w:t>仅供参考，具体采购项目情</w:t>
      </w:r>
      <w:r>
        <w:rPr>
          <w:rFonts w:hint="eastAsia" w:ascii="方正仿宋_GBK" w:hAnsi="方正仿宋_GBK" w:eastAsia="方正仿宋_GBK" w:cs="方正仿宋_GBK"/>
          <w:sz w:val="32"/>
          <w:szCs w:val="32"/>
          <w:highlight w:val="none"/>
          <w:lang w:val="en-US" w:eastAsia="zh-CN"/>
        </w:rPr>
        <w:t>况以相关采购文件为准。我单位可根据实际情况调整或者取消市场调查计划，有权修改或取消采购项目内容之一部分或全部。我单位接收参加市场调查供应商的调研报名文件并不表示接受报名供应商参加本项目采购，即参加项目采购响应需按正式采购文件的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w:t>
      </w:r>
      <w:r>
        <w:rPr>
          <w:rFonts w:hint="eastAsia" w:ascii="方正黑体_GBK" w:hAnsi="方正黑体_GBK" w:eastAsia="方正黑体_GBK" w:cs="方正黑体_GBK"/>
          <w:sz w:val="32"/>
          <w:szCs w:val="32"/>
          <w:highlight w:val="none"/>
          <w:lang w:val="en-US" w:eastAsia="zh-CN"/>
        </w:rPr>
        <w:t>我行</w:t>
      </w:r>
      <w:r>
        <w:rPr>
          <w:rFonts w:hint="eastAsia" w:ascii="方正黑体_GBK" w:hAnsi="方正黑体_GBK" w:eastAsia="方正黑体_GBK" w:cs="方正黑体_GBK"/>
          <w:sz w:val="32"/>
          <w:szCs w:val="32"/>
          <w:highlight w:val="none"/>
        </w:rPr>
        <w:t>联系</w:t>
      </w:r>
      <w:r>
        <w:rPr>
          <w:rFonts w:hint="eastAsia" w:ascii="方正黑体_GBK" w:hAnsi="方正黑体_GBK" w:eastAsia="方正黑体_GBK" w:cs="方正黑体_GBK"/>
          <w:sz w:val="32"/>
          <w:szCs w:val="32"/>
          <w:highlight w:val="none"/>
          <w:lang w:val="en-US" w:eastAsia="zh-CN"/>
        </w:rPr>
        <w:t>人及</w:t>
      </w:r>
      <w:r>
        <w:rPr>
          <w:rFonts w:hint="eastAsia" w:ascii="方正黑体_GBK" w:hAnsi="方正黑体_GBK" w:eastAsia="方正黑体_GBK" w:cs="方正黑体_GBK"/>
          <w:sz w:val="32"/>
          <w:szCs w:val="32"/>
          <w:highlight w:val="none"/>
        </w:rPr>
        <w:t>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联系人：秦老师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联系电话：029-87653111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联系邮箱：qin_w@qq.com</w:t>
      </w:r>
    </w:p>
    <w:p>
      <w:pPr>
        <w:spacing w:line="579" w:lineRule="exact"/>
        <w:ind w:firstLine="640" w:firstLineChars="200"/>
        <w:rPr>
          <w:rFonts w:hint="eastAsia" w:ascii="方正仿宋_GBK" w:hAnsi="方正仿宋_GBK" w:eastAsia="方正仿宋_GBK" w:cs="方正仿宋_GBK"/>
          <w:sz w:val="32"/>
          <w:szCs w:val="32"/>
          <w:highlight w:val="none"/>
        </w:rPr>
      </w:pPr>
    </w:p>
    <w:p>
      <w:pPr>
        <w:spacing w:line="579"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特此公告。</w:t>
      </w:r>
    </w:p>
    <w:p>
      <w:pPr>
        <w:spacing w:line="579" w:lineRule="exact"/>
        <w:ind w:firstLine="640" w:firstLineChars="200"/>
        <w:rPr>
          <w:rFonts w:hint="eastAsia" w:ascii="方正仿宋_GBK" w:hAnsi="方正仿宋_GBK" w:eastAsia="方正仿宋_GBK" w:cs="方正仿宋_GBK"/>
          <w:sz w:val="32"/>
          <w:szCs w:val="32"/>
          <w:highlight w:val="none"/>
        </w:rPr>
      </w:pPr>
    </w:p>
    <w:p>
      <w:pPr>
        <w:spacing w:line="579" w:lineRule="exact"/>
        <w:ind w:firstLine="640" w:firstLineChars="200"/>
        <w:rPr>
          <w:rFonts w:hint="eastAsia" w:ascii="方正仿宋_GBK" w:hAnsi="方正仿宋_GBK" w:eastAsia="方正仿宋_GBK" w:cs="方正仿宋_GBK"/>
          <w:sz w:val="32"/>
          <w:szCs w:val="32"/>
          <w:highlight w:val="none"/>
        </w:rPr>
      </w:pPr>
    </w:p>
    <w:p>
      <w:pPr>
        <w:spacing w:line="579"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 xml:space="preserve">                 交通银行</w:t>
      </w:r>
      <w:r>
        <w:rPr>
          <w:rFonts w:hint="eastAsia" w:ascii="方正仿宋_GBK" w:hAnsi="方正仿宋_GBK" w:eastAsia="方正仿宋_GBK" w:cs="方正仿宋_GBK"/>
          <w:sz w:val="32"/>
          <w:szCs w:val="32"/>
          <w:highlight w:val="none"/>
          <w:lang w:val="en-US" w:eastAsia="zh-CN"/>
        </w:rPr>
        <w:t>股份有限公司陕西省分行</w:t>
      </w:r>
    </w:p>
    <w:p>
      <w:pPr>
        <w:widowControl w:val="0"/>
        <w:numPr>
          <w:ilvl w:val="0"/>
          <w:numId w:val="0"/>
        </w:numPr>
        <w:ind w:firstLine="4800" w:firstLineChars="1500"/>
        <w:jc w:val="left"/>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2025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日</w:t>
      </w:r>
    </w:p>
    <w:p>
      <w:pPr>
        <w:rPr>
          <w:rFonts w:hint="eastAsia"/>
          <w:highlight w:val="none"/>
        </w:rPr>
      </w:pPr>
      <w:bookmarkStart w:id="0" w:name="_GoBack"/>
      <w:bookmarkEnd w:id="0"/>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keepNext w:val="0"/>
        <w:keepLines w:val="0"/>
        <w:pageBreakBefore w:val="0"/>
        <w:kinsoku/>
        <w:wordWrap/>
        <w:overflowPunct/>
        <w:topLinePunct w:val="0"/>
        <w:autoSpaceDE/>
        <w:autoSpaceDN/>
        <w:bidi w:val="0"/>
        <w:spacing w:line="360" w:lineRule="auto"/>
        <w:ind w:right="0"/>
        <w:jc w:val="both"/>
        <w:textAlignment w:val="auto"/>
        <w:rPr>
          <w:rFonts w:hint="eastAsia" w:ascii="方正仿宋_GBK" w:hAnsi="方正仿宋_GBK" w:eastAsia="方正仿宋_GBK" w:cs="方正仿宋_GBK"/>
          <w:sz w:val="32"/>
          <w:szCs w:val="32"/>
          <w:highlight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360" w:lineRule="auto"/>
        <w:ind w:right="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附件1：交通银行陕西省分行供应商公开调研自荐信息表</w:t>
      </w:r>
    </w:p>
    <w:p>
      <w:pPr>
        <w:spacing w:line="360" w:lineRule="auto"/>
        <w:rPr>
          <w:rFonts w:ascii="宋体" w:hAnsi="宋体" w:cs="方正仿宋_GBK"/>
          <w:color w:val="auto"/>
          <w:highlight w:val="none"/>
        </w:rPr>
      </w:pPr>
      <w:r>
        <w:rPr>
          <w:rFonts w:hint="eastAsia" w:ascii="宋体" w:hAnsi="宋体" w:cs="方正仿宋_GBK"/>
          <w:color w:val="auto"/>
          <w:kern w:val="0"/>
          <w:highlight w:val="none"/>
        </w:rPr>
        <w:t>填制单位（盖章）：</w:t>
      </w:r>
    </w:p>
    <w:tbl>
      <w:tblPr>
        <w:tblStyle w:val="9"/>
        <w:tblW w:w="13762" w:type="dxa"/>
        <w:jc w:val="center"/>
        <w:tblLayout w:type="fixed"/>
        <w:tblCellMar>
          <w:top w:w="0" w:type="dxa"/>
          <w:left w:w="0" w:type="dxa"/>
          <w:bottom w:w="0" w:type="dxa"/>
          <w:right w:w="0" w:type="dxa"/>
        </w:tblCellMar>
      </w:tblPr>
      <w:tblGrid>
        <w:gridCol w:w="4973"/>
        <w:gridCol w:w="2835"/>
        <w:gridCol w:w="3115"/>
        <w:gridCol w:w="2839"/>
      </w:tblGrid>
      <w:tr>
        <w:tblPrEx>
          <w:tblCellMar>
            <w:top w:w="0" w:type="dxa"/>
            <w:left w:w="0" w:type="dxa"/>
            <w:bottom w:w="0" w:type="dxa"/>
            <w:right w:w="0" w:type="dxa"/>
          </w:tblCellMar>
        </w:tblPrEx>
        <w:trPr>
          <w:jc w:val="center"/>
        </w:trPr>
        <w:tc>
          <w:tcPr>
            <w:tcW w:w="13762" w:type="dxa"/>
            <w:gridSpan w:val="4"/>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b/>
                <w:color w:val="auto"/>
                <w:highlight w:val="none"/>
              </w:rPr>
            </w:pPr>
            <w:r>
              <w:rPr>
                <w:rFonts w:hint="eastAsia" w:ascii="宋体" w:hAnsi="宋体" w:cs="方正仿宋_GBK"/>
                <w:b/>
                <w:color w:val="auto"/>
                <w:highlight w:val="none"/>
              </w:rPr>
              <w:t>一</w:t>
            </w:r>
            <w:r>
              <w:rPr>
                <w:rFonts w:ascii="宋体" w:hAnsi="宋体" w:cs="方正仿宋_GBK"/>
                <w:b/>
                <w:color w:val="auto"/>
                <w:highlight w:val="none"/>
              </w:rPr>
              <w:t>、综合能力</w:t>
            </w:r>
            <w:r>
              <w:rPr>
                <w:rFonts w:hint="eastAsia" w:ascii="宋体" w:hAnsi="宋体" w:cs="方正仿宋_GBK"/>
                <w:b/>
                <w:color w:val="auto"/>
                <w:highlight w:val="none"/>
              </w:rPr>
              <w:t>介绍</w:t>
            </w: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供应商名称</w:t>
            </w:r>
          </w:p>
        </w:tc>
        <w:tc>
          <w:tcPr>
            <w:tcW w:w="28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6" w:space="0"/>
              <w:bottom w:val="single" w:color="auto" w:sz="4"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统一</w:t>
            </w:r>
            <w:r>
              <w:rPr>
                <w:rFonts w:ascii="宋体" w:hAnsi="宋体" w:cs="方正仿宋_GBK"/>
                <w:color w:val="auto"/>
                <w:kern w:val="0"/>
                <w:highlight w:val="none"/>
              </w:rPr>
              <w:t>社会信用代码</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注册资金</w:t>
            </w:r>
          </w:p>
        </w:tc>
        <w:tc>
          <w:tcPr>
            <w:tcW w:w="28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6" w:space="0"/>
              <w:bottom w:val="single" w:color="auto" w:sz="4" w:space="0"/>
              <w:right w:val="single" w:color="auto" w:sz="6" w:space="0"/>
            </w:tcBorders>
            <w:noWrap w:val="0"/>
            <w:vAlign w:val="center"/>
          </w:tcPr>
          <w:p>
            <w:pPr>
              <w:widowControl/>
              <w:snapToGrid w:val="0"/>
              <w:spacing w:line="360" w:lineRule="auto"/>
              <w:jc w:val="left"/>
              <w:rPr>
                <w:rFonts w:ascii="宋体" w:hAnsi="宋体" w:cs="方正仿宋_GBK"/>
                <w:color w:val="auto"/>
                <w:kern w:val="0"/>
                <w:highlight w:val="none"/>
              </w:rPr>
            </w:pPr>
            <w:r>
              <w:rPr>
                <w:rFonts w:hint="eastAsia" w:ascii="宋体" w:hAnsi="宋体" w:cs="方正仿宋_GBK"/>
                <w:color w:val="auto"/>
                <w:kern w:val="0"/>
                <w:highlight w:val="none"/>
              </w:rPr>
              <w:t>法定代表人（姓名</w:t>
            </w:r>
            <w:r>
              <w:rPr>
                <w:rFonts w:ascii="宋体" w:hAnsi="宋体" w:cs="方正仿宋_GBK"/>
                <w:color w:val="auto"/>
                <w:kern w:val="0"/>
                <w:highlight w:val="none"/>
              </w:rPr>
              <w:t>及</w:t>
            </w:r>
            <w:r>
              <w:rPr>
                <w:rFonts w:hint="eastAsia" w:ascii="宋体" w:hAnsi="宋体" w:cs="方正仿宋_GBK"/>
                <w:color w:val="auto"/>
                <w:kern w:val="0"/>
                <w:highlight w:val="none"/>
              </w:rPr>
              <w:t>身份证号</w:t>
            </w:r>
            <w:r>
              <w:rPr>
                <w:rFonts w:ascii="宋体" w:hAnsi="宋体" w:cs="方正仿宋_GBK"/>
                <w:color w:val="auto"/>
                <w:kern w:val="0"/>
                <w:highlight w:val="none"/>
              </w:rPr>
              <w:t>）</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trHeight w:val="638" w:hRule="atLeast"/>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360" w:lineRule="auto"/>
              <w:rPr>
                <w:rFonts w:ascii="宋体" w:hAnsi="宋体" w:cs="方正仿宋_GBK"/>
                <w:color w:val="auto"/>
                <w:highlight w:val="none"/>
              </w:rPr>
            </w:pPr>
            <w:r>
              <w:rPr>
                <w:rFonts w:hint="eastAsia" w:ascii="宋体" w:hAnsi="宋体" w:cs="方正仿宋_GBK"/>
                <w:color w:val="auto"/>
                <w:kern w:val="0"/>
                <w:highlight w:val="none"/>
              </w:rPr>
              <w:t>企业性质（国有控股</w:t>
            </w:r>
            <w:r>
              <w:rPr>
                <w:rFonts w:ascii="宋体" w:hAnsi="宋体" w:cs="方正仿宋_GBK"/>
                <w:color w:val="auto"/>
                <w:kern w:val="0"/>
                <w:highlight w:val="none"/>
              </w:rPr>
              <w:t>、外资</w:t>
            </w:r>
            <w:r>
              <w:rPr>
                <w:rFonts w:hint="eastAsia" w:ascii="宋体" w:hAnsi="宋体" w:cs="方正仿宋_GBK"/>
                <w:color w:val="auto"/>
                <w:kern w:val="0"/>
                <w:highlight w:val="none"/>
              </w:rPr>
              <w:t>控股</w:t>
            </w:r>
            <w:r>
              <w:rPr>
                <w:rFonts w:ascii="宋体" w:hAnsi="宋体" w:cs="方正仿宋_GBK"/>
                <w:color w:val="auto"/>
                <w:kern w:val="0"/>
                <w:highlight w:val="none"/>
              </w:rPr>
              <w:t>、</w:t>
            </w:r>
            <w:r>
              <w:rPr>
                <w:rFonts w:hint="eastAsia" w:ascii="宋体" w:hAnsi="宋体" w:cs="方正仿宋_GBK"/>
                <w:color w:val="auto"/>
                <w:kern w:val="0"/>
                <w:highlight w:val="none"/>
              </w:rPr>
              <w:t>其他）</w:t>
            </w:r>
          </w:p>
        </w:tc>
        <w:tc>
          <w:tcPr>
            <w:tcW w:w="28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授权</w:t>
            </w:r>
            <w:r>
              <w:rPr>
                <w:rFonts w:ascii="宋体" w:hAnsi="宋体" w:cs="方正仿宋_GBK"/>
                <w:color w:val="auto"/>
                <w:kern w:val="0"/>
                <w:highlight w:val="none"/>
              </w:rPr>
              <w:t>代理</w:t>
            </w:r>
            <w:r>
              <w:rPr>
                <w:rFonts w:hint="eastAsia" w:ascii="宋体" w:hAnsi="宋体" w:cs="方正仿宋_GBK"/>
                <w:color w:val="auto"/>
                <w:kern w:val="0"/>
                <w:highlight w:val="none"/>
              </w:rPr>
              <w:t>人</w:t>
            </w:r>
            <w:r>
              <w:rPr>
                <w:rFonts w:ascii="宋体" w:hAnsi="宋体" w:cs="方正仿宋_GBK"/>
                <w:color w:val="auto"/>
                <w:kern w:val="0"/>
                <w:highlight w:val="none"/>
              </w:rPr>
              <w:t>（</w:t>
            </w:r>
            <w:r>
              <w:rPr>
                <w:rFonts w:hint="eastAsia" w:ascii="宋体" w:hAnsi="宋体" w:cs="方正仿宋_GBK"/>
                <w:color w:val="auto"/>
                <w:kern w:val="0"/>
                <w:highlight w:val="none"/>
              </w:rPr>
              <w:t>姓名</w:t>
            </w:r>
            <w:r>
              <w:rPr>
                <w:rFonts w:ascii="宋体" w:hAnsi="宋体" w:cs="方正仿宋_GBK"/>
                <w:color w:val="auto"/>
                <w:kern w:val="0"/>
                <w:highlight w:val="none"/>
              </w:rPr>
              <w:t>、</w:t>
            </w:r>
            <w:r>
              <w:rPr>
                <w:rFonts w:hint="eastAsia" w:ascii="宋体" w:hAnsi="宋体" w:cs="方正仿宋_GBK"/>
                <w:color w:val="auto"/>
                <w:kern w:val="0"/>
                <w:highlight w:val="none"/>
              </w:rPr>
              <w:t>身份证</w:t>
            </w:r>
            <w:r>
              <w:rPr>
                <w:rFonts w:ascii="宋体" w:hAnsi="宋体" w:cs="方正仿宋_GBK"/>
                <w:color w:val="auto"/>
                <w:kern w:val="0"/>
                <w:highlight w:val="none"/>
              </w:rPr>
              <w:t>号、</w:t>
            </w:r>
            <w:r>
              <w:rPr>
                <w:rFonts w:hint="eastAsia" w:ascii="宋体" w:hAnsi="宋体" w:cs="方正仿宋_GBK"/>
                <w:color w:val="auto"/>
                <w:kern w:val="0"/>
                <w:highlight w:val="none"/>
              </w:rPr>
              <w:t>联系电话、邮箱地址）</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trHeight w:val="638" w:hRule="atLeast"/>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360" w:lineRule="auto"/>
              <w:rPr>
                <w:rFonts w:ascii="宋体" w:hAnsi="宋体" w:cs="方正仿宋_GBK"/>
                <w:color w:val="auto"/>
                <w:kern w:val="0"/>
                <w:highlight w:val="none"/>
              </w:rPr>
            </w:pPr>
            <w:r>
              <w:rPr>
                <w:rFonts w:hint="eastAsia" w:ascii="宋体" w:hAnsi="宋体" w:cs="方正仿宋_GBK"/>
                <w:color w:val="auto"/>
                <w:kern w:val="0"/>
                <w:highlight w:val="none"/>
              </w:rPr>
              <w:t>注册</w:t>
            </w:r>
            <w:r>
              <w:rPr>
                <w:rFonts w:ascii="宋体" w:hAnsi="宋体" w:cs="方正仿宋_GBK"/>
                <w:color w:val="auto"/>
                <w:kern w:val="0"/>
                <w:highlight w:val="none"/>
              </w:rPr>
              <w:t>地址</w:t>
            </w:r>
          </w:p>
        </w:tc>
        <w:tc>
          <w:tcPr>
            <w:tcW w:w="28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kern w:val="0"/>
                <w:highlight w:val="none"/>
              </w:rPr>
            </w:pPr>
            <w:r>
              <w:rPr>
                <w:rFonts w:hint="eastAsia" w:ascii="宋体" w:hAnsi="宋体" w:cs="方正仿宋_GBK"/>
                <w:color w:val="auto"/>
                <w:highlight w:val="none"/>
              </w:rPr>
              <w:t>公司</w:t>
            </w:r>
            <w:r>
              <w:rPr>
                <w:rFonts w:ascii="宋体" w:hAnsi="宋体" w:cs="方正仿宋_GBK"/>
                <w:color w:val="auto"/>
                <w:highlight w:val="none"/>
              </w:rPr>
              <w:t>总部的</w:t>
            </w:r>
            <w:r>
              <w:rPr>
                <w:rFonts w:hint="eastAsia" w:ascii="宋体" w:hAnsi="宋体" w:cs="方正仿宋_GBK"/>
                <w:color w:val="auto"/>
                <w:highlight w:val="none"/>
              </w:rPr>
              <w:t>实际</w:t>
            </w:r>
            <w:r>
              <w:rPr>
                <w:rFonts w:ascii="宋体" w:hAnsi="宋体" w:cs="方正仿宋_GBK"/>
                <w:color w:val="auto"/>
                <w:highlight w:val="none"/>
              </w:rPr>
              <w:t>办公地址</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供应商税类</w:t>
            </w:r>
          </w:p>
        </w:tc>
        <w:tc>
          <w:tcPr>
            <w:tcW w:w="2835" w:type="dxa"/>
            <w:tcBorders>
              <w:top w:val="single" w:color="auto" w:sz="6" w:space="0"/>
              <w:left w:val="single" w:color="auto" w:sz="6" w:space="0"/>
              <w:bottom w:val="single" w:color="auto" w:sz="6" w:space="0"/>
              <w:right w:val="single" w:color="auto" w:sz="4"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上市地点及股票代码（如有）</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基本户开户行名称</w:t>
            </w:r>
            <w:r>
              <w:rPr>
                <w:rFonts w:ascii="宋体" w:hAnsi="宋体" w:cs="方正仿宋_GBK"/>
                <w:color w:val="auto"/>
                <w:kern w:val="0"/>
                <w:highlight w:val="none"/>
              </w:rPr>
              <w:t>及地址、</w:t>
            </w:r>
            <w:r>
              <w:rPr>
                <w:rFonts w:hint="eastAsia" w:ascii="宋体" w:hAnsi="宋体" w:cs="方正仿宋_GBK"/>
                <w:color w:val="auto"/>
                <w:kern w:val="0"/>
                <w:highlight w:val="none"/>
              </w:rPr>
              <w:t>银行</w:t>
            </w:r>
            <w:r>
              <w:rPr>
                <w:rFonts w:ascii="宋体" w:hAnsi="宋体" w:cs="方正仿宋_GBK"/>
                <w:color w:val="auto"/>
                <w:kern w:val="0"/>
                <w:highlight w:val="none"/>
              </w:rPr>
              <w:t>账</w:t>
            </w:r>
            <w:r>
              <w:rPr>
                <w:rFonts w:hint="eastAsia" w:ascii="宋体" w:hAnsi="宋体" w:cs="方正仿宋_GBK"/>
                <w:color w:val="auto"/>
                <w:kern w:val="0"/>
                <w:highlight w:val="none"/>
              </w:rPr>
              <w:t>号</w:t>
            </w:r>
            <w:r>
              <w:rPr>
                <w:rFonts w:ascii="宋体" w:hAnsi="宋体" w:cs="方正仿宋_GBK"/>
                <w:color w:val="auto"/>
                <w:kern w:val="0"/>
                <w:highlight w:val="none"/>
              </w:rPr>
              <w:t>及账户名</w:t>
            </w:r>
          </w:p>
        </w:tc>
        <w:tc>
          <w:tcPr>
            <w:tcW w:w="2835" w:type="dxa"/>
            <w:tcBorders>
              <w:top w:val="single" w:color="auto" w:sz="6" w:space="0"/>
              <w:left w:val="single" w:color="auto" w:sz="6" w:space="0"/>
              <w:bottom w:val="single" w:color="auto" w:sz="6" w:space="0"/>
              <w:right w:val="single" w:color="auto" w:sz="4"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ascii="宋体" w:hAnsi="宋体" w:cs="方正仿宋_GBK"/>
                <w:color w:val="auto"/>
                <w:kern w:val="0"/>
                <w:highlight w:val="none"/>
              </w:rPr>
            </w:pPr>
            <w:r>
              <w:rPr>
                <w:rFonts w:hint="eastAsia" w:ascii="宋体" w:hAnsi="宋体" w:cs="方正仿宋_GBK"/>
                <w:color w:val="auto"/>
                <w:highlight w:val="none"/>
              </w:rPr>
              <w:t>在交行是否有贷款等银行业务的情况介绍</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主营业务</w:t>
            </w:r>
          </w:p>
        </w:tc>
        <w:tc>
          <w:tcPr>
            <w:tcW w:w="8789"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说明能够提供的服务领域；</w:t>
            </w:r>
          </w:p>
          <w:p>
            <w:pPr>
              <w:spacing w:line="360" w:lineRule="auto"/>
              <w:rPr>
                <w:rFonts w:ascii="宋体" w:hAnsi="宋体" w:cs="方正仿宋_GBK"/>
                <w:color w:val="auto"/>
                <w:highlight w:val="none"/>
              </w:rPr>
            </w:pPr>
            <w:r>
              <w:rPr>
                <w:rFonts w:hint="eastAsia" w:ascii="宋体" w:hAnsi="宋体" w:cs="方正仿宋_GBK"/>
                <w:color w:val="auto"/>
                <w:highlight w:val="none"/>
              </w:rPr>
              <w:t>说明能够承接的范围；</w:t>
            </w: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kern w:val="0"/>
                <w:highlight w:val="none"/>
              </w:rPr>
            </w:pPr>
            <w:r>
              <w:rPr>
                <w:rFonts w:hint="eastAsia" w:ascii="宋体" w:hAnsi="宋体" w:cs="方正仿宋_GBK"/>
                <w:color w:val="auto"/>
                <w:kern w:val="0"/>
                <w:highlight w:val="none"/>
              </w:rPr>
              <w:t>组织结构</w:t>
            </w:r>
          </w:p>
        </w:tc>
        <w:tc>
          <w:tcPr>
            <w:tcW w:w="8789"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提供在中国大陆不同城市的分支机构（</w:t>
            </w:r>
            <w:r>
              <w:rPr>
                <w:rFonts w:hint="eastAsia" w:ascii="宋体" w:hAnsi="宋体" w:cs="方正仿宋_GBK"/>
                <w:color w:val="auto"/>
                <w:kern w:val="0"/>
                <w:highlight w:val="none"/>
              </w:rPr>
              <w:t>分公司、办事处及直属服务网点</w:t>
            </w:r>
            <w:r>
              <w:rPr>
                <w:rFonts w:hint="eastAsia" w:ascii="宋体" w:hAnsi="宋体" w:cs="方正仿宋_GBK"/>
                <w:color w:val="auto"/>
                <w:highlight w:val="none"/>
              </w:rPr>
              <w:t>）的名称、详细地址。</w:t>
            </w: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kern w:val="0"/>
                <w:highlight w:val="none"/>
              </w:rPr>
            </w:pPr>
            <w:r>
              <w:rPr>
                <w:rFonts w:hint="eastAsia" w:ascii="宋体" w:hAnsi="宋体" w:cs="方正仿宋_GBK"/>
                <w:color w:val="auto"/>
                <w:kern w:val="0"/>
                <w:highlight w:val="none"/>
              </w:rPr>
              <w:t>股权结构</w:t>
            </w:r>
          </w:p>
        </w:tc>
        <w:tc>
          <w:tcPr>
            <w:tcW w:w="8789"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提供公司的股权结构，包括控股股东或主要股东的自身情况、持股比例等内容。</w:t>
            </w: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kern w:val="0"/>
                <w:highlight w:val="none"/>
              </w:rPr>
            </w:pPr>
            <w:r>
              <w:rPr>
                <w:rFonts w:hint="eastAsia" w:ascii="宋体" w:hAnsi="宋体" w:cs="方正仿宋_GBK"/>
                <w:color w:val="auto"/>
                <w:highlight w:val="none"/>
              </w:rPr>
              <w:t>有效资质证明文件名称</w:t>
            </w:r>
          </w:p>
        </w:tc>
        <w:tc>
          <w:tcPr>
            <w:tcW w:w="8789"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bl>
    <w:p>
      <w:pPr>
        <w:spacing w:line="360" w:lineRule="auto"/>
        <w:rPr>
          <w:rFonts w:hint="eastAsia" w:ascii="宋体" w:hAnsi="宋体" w:cs="方正仿宋_GBK"/>
          <w:color w:val="auto"/>
          <w:kern w:val="0"/>
          <w:highlight w:val="none"/>
        </w:rPr>
        <w:sectPr>
          <w:footerReference r:id="rId5" w:type="default"/>
          <w:pgSz w:w="16838" w:h="11906" w:orient="landscape"/>
          <w:pgMar w:top="1803" w:right="1440" w:bottom="1803" w:left="1440" w:header="851" w:footer="992" w:gutter="0"/>
          <w:cols w:space="0" w:num="1"/>
          <w:rtlGutter w:val="0"/>
          <w:docGrid w:type="lines" w:linePitch="319" w:charSpace="0"/>
        </w:sectPr>
      </w:pPr>
    </w:p>
    <w:tbl>
      <w:tblPr>
        <w:tblStyle w:val="9"/>
        <w:tblW w:w="13762" w:type="dxa"/>
        <w:jc w:val="center"/>
        <w:tblLayout w:type="fixed"/>
        <w:tblCellMar>
          <w:top w:w="0" w:type="dxa"/>
          <w:left w:w="0" w:type="dxa"/>
          <w:bottom w:w="0" w:type="dxa"/>
          <w:right w:w="0" w:type="dxa"/>
        </w:tblCellMar>
      </w:tblPr>
      <w:tblGrid>
        <w:gridCol w:w="2134"/>
        <w:gridCol w:w="2839"/>
        <w:gridCol w:w="1711"/>
        <w:gridCol w:w="1555"/>
        <w:gridCol w:w="2265"/>
        <w:gridCol w:w="1559"/>
        <w:gridCol w:w="1699"/>
      </w:tblGrid>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签约</w:t>
            </w:r>
            <w:r>
              <w:rPr>
                <w:rFonts w:ascii="宋体" w:hAnsi="宋体" w:cs="方正仿宋_GBK"/>
                <w:color w:val="auto"/>
                <w:kern w:val="0"/>
                <w:highlight w:val="none"/>
              </w:rPr>
              <w:t>三年以上</w:t>
            </w:r>
            <w:r>
              <w:rPr>
                <w:rFonts w:hint="eastAsia" w:ascii="宋体" w:hAnsi="宋体" w:cs="方正仿宋_GBK"/>
                <w:color w:val="auto"/>
                <w:kern w:val="0"/>
                <w:highlight w:val="none"/>
              </w:rPr>
              <w:t>的</w:t>
            </w:r>
            <w:r>
              <w:rPr>
                <w:rFonts w:ascii="宋体" w:hAnsi="宋体" w:cs="方正仿宋_GBK"/>
                <w:color w:val="auto"/>
                <w:kern w:val="0"/>
                <w:highlight w:val="none"/>
              </w:rPr>
              <w:t>员工数量</w:t>
            </w:r>
            <w:r>
              <w:rPr>
                <w:rFonts w:hint="eastAsia" w:ascii="宋体" w:hAnsi="宋体" w:cs="方正仿宋_GBK"/>
                <w:color w:val="auto"/>
                <w:kern w:val="0"/>
                <w:highlight w:val="none"/>
              </w:rPr>
              <w:t>及</w:t>
            </w:r>
            <w:r>
              <w:rPr>
                <w:rFonts w:ascii="宋体" w:hAnsi="宋体" w:cs="方正仿宋_GBK"/>
                <w:color w:val="auto"/>
                <w:kern w:val="0"/>
                <w:highlight w:val="none"/>
              </w:rPr>
              <w:t>构成</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13762" w:type="dxa"/>
            <w:gridSpan w:val="7"/>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b/>
                <w:color w:val="auto"/>
                <w:highlight w:val="none"/>
              </w:rPr>
            </w:pPr>
            <w:r>
              <w:rPr>
                <w:rFonts w:hint="eastAsia" w:ascii="宋体" w:hAnsi="宋体" w:cs="方正仿宋_GBK"/>
                <w:b/>
                <w:color w:val="auto"/>
                <w:highlight w:val="none"/>
              </w:rPr>
              <w:t>二</w:t>
            </w:r>
            <w:r>
              <w:rPr>
                <w:rFonts w:ascii="宋体" w:hAnsi="宋体" w:cs="方正仿宋_GBK"/>
                <w:b/>
                <w:color w:val="auto"/>
                <w:highlight w:val="none"/>
              </w:rPr>
              <w:t>、</w:t>
            </w:r>
            <w:r>
              <w:rPr>
                <w:rFonts w:hint="eastAsia" w:ascii="宋体" w:hAnsi="宋体" w:cs="方正仿宋_GBK"/>
                <w:b/>
                <w:color w:val="auto"/>
                <w:highlight w:val="none"/>
                <w:lang w:eastAsia="zh-CN"/>
              </w:rPr>
              <w:t>服务响应</w:t>
            </w:r>
            <w:r>
              <w:rPr>
                <w:rFonts w:hint="eastAsia" w:ascii="宋体" w:hAnsi="宋体" w:cs="方正仿宋_GBK"/>
                <w:b/>
                <w:color w:val="auto"/>
                <w:highlight w:val="none"/>
              </w:rPr>
              <w:t>能力说明</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default" w:ascii="宋体" w:hAnsi="宋体" w:eastAsia="宋体" w:cs="方正仿宋_GBK"/>
                <w:color w:val="auto"/>
                <w:highlight w:val="none"/>
                <w:lang w:val="en-US" w:eastAsia="zh-CN"/>
              </w:rPr>
            </w:pPr>
            <w:r>
              <w:rPr>
                <w:rFonts w:hint="eastAsia" w:ascii="宋体" w:hAnsi="宋体" w:eastAsia="宋体" w:cs="方正仿宋_GBK"/>
                <w:color w:val="auto"/>
                <w:highlight w:val="none"/>
                <w:lang w:val="en-US" w:eastAsia="zh-CN"/>
              </w:rPr>
              <w:t>近三年服务的企业客户数量及对应的承保人数</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default" w:ascii="宋体" w:hAnsi="宋体" w:cs="方正仿宋_GBK" w:eastAsiaTheme="minorEastAsia"/>
                <w:color w:val="auto"/>
                <w:highlight w:val="none"/>
                <w:lang w:val="en-US" w:eastAsia="zh-CN"/>
              </w:rPr>
            </w:pPr>
            <w:r>
              <w:rPr>
                <w:rFonts w:hint="eastAsia" w:ascii="宋体" w:hAnsi="宋体" w:cs="方正仿宋_GBK"/>
                <w:color w:val="auto"/>
                <w:highlight w:val="none"/>
                <w:lang w:val="en-US" w:eastAsia="zh-CN"/>
              </w:rPr>
              <w:t>理赔服务能力，包含理赔时效、理赔渠道等</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default" w:ascii="宋体" w:hAnsi="宋体" w:cs="方正仿宋_GBK" w:eastAsiaTheme="minorEastAsia"/>
                <w:color w:val="auto"/>
                <w:highlight w:val="none"/>
                <w:lang w:val="en-US" w:eastAsia="zh-CN"/>
              </w:rPr>
            </w:pPr>
            <w:r>
              <w:rPr>
                <w:rFonts w:hint="eastAsia" w:ascii="宋体" w:hAnsi="宋体" w:cs="方正仿宋_GBK"/>
                <w:color w:val="auto"/>
                <w:highlight w:val="none"/>
                <w:lang w:val="en-US" w:eastAsia="zh-CN"/>
              </w:rPr>
              <w:t>合作资源，包含医疗机构、药房等</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lang w:val="en-US" w:eastAsia="zh-CN"/>
              </w:rPr>
              <w:t>自荐优势总结</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13762" w:type="dxa"/>
            <w:gridSpan w:val="7"/>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b/>
                <w:color w:val="auto"/>
                <w:highlight w:val="none"/>
              </w:rPr>
            </w:pPr>
            <w:r>
              <w:rPr>
                <w:rFonts w:hint="eastAsia" w:ascii="宋体" w:hAnsi="宋体" w:cs="方正仿宋_GBK"/>
                <w:b/>
                <w:color w:val="auto"/>
                <w:highlight w:val="none"/>
              </w:rPr>
              <w:t>三</w:t>
            </w:r>
            <w:r>
              <w:rPr>
                <w:rFonts w:ascii="宋体" w:hAnsi="宋体" w:cs="方正仿宋_GBK"/>
                <w:b/>
                <w:color w:val="auto"/>
                <w:highlight w:val="none"/>
              </w:rPr>
              <w:t>、</w:t>
            </w:r>
            <w:r>
              <w:rPr>
                <w:rFonts w:hint="eastAsia" w:ascii="宋体" w:hAnsi="宋体" w:cs="方正仿宋_GBK"/>
                <w:b/>
                <w:color w:val="auto"/>
                <w:highlight w:val="none"/>
              </w:rPr>
              <w:t>20</w:t>
            </w:r>
            <w:r>
              <w:rPr>
                <w:rFonts w:hint="eastAsia" w:ascii="宋体" w:hAnsi="宋体" w:cs="方正仿宋_GBK"/>
                <w:b/>
                <w:color w:val="auto"/>
                <w:highlight w:val="none"/>
                <w:lang w:val="en-US" w:eastAsia="zh-CN"/>
              </w:rPr>
              <w:t>22</w:t>
            </w:r>
            <w:r>
              <w:rPr>
                <w:rFonts w:hint="eastAsia" w:ascii="宋体" w:hAnsi="宋体" w:cs="方正仿宋_GBK"/>
                <w:b/>
                <w:color w:val="auto"/>
                <w:highlight w:val="none"/>
              </w:rPr>
              <w:t>年1月1日起项目合作状况</w:t>
            </w:r>
          </w:p>
        </w:tc>
      </w:tr>
      <w:tr>
        <w:tblPrEx>
          <w:tblCellMar>
            <w:top w:w="0" w:type="dxa"/>
            <w:left w:w="0" w:type="dxa"/>
            <w:bottom w:w="0" w:type="dxa"/>
            <w:right w:w="0" w:type="dxa"/>
          </w:tblCellMar>
        </w:tblPrEx>
        <w:trPr>
          <w:jc w:val="center"/>
        </w:trPr>
        <w:tc>
          <w:tcPr>
            <w:tcW w:w="21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序号</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合同</w:t>
            </w:r>
            <w:r>
              <w:rPr>
                <w:rFonts w:ascii="宋体" w:hAnsi="宋体" w:cs="方正仿宋_GBK"/>
                <w:color w:val="auto"/>
                <w:highlight w:val="none"/>
              </w:rPr>
              <w:t>名称</w:t>
            </w:r>
          </w:p>
        </w:tc>
        <w:tc>
          <w:tcPr>
            <w:tcW w:w="17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合作</w:t>
            </w:r>
            <w:r>
              <w:rPr>
                <w:rFonts w:ascii="宋体" w:hAnsi="宋体" w:cs="方正仿宋_GBK"/>
                <w:color w:val="auto"/>
                <w:highlight w:val="none"/>
              </w:rPr>
              <w:t>领域</w:t>
            </w:r>
          </w:p>
        </w:tc>
        <w:tc>
          <w:tcPr>
            <w:tcW w:w="15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合同</w:t>
            </w:r>
            <w:r>
              <w:rPr>
                <w:rFonts w:ascii="宋体" w:hAnsi="宋体" w:cs="方正仿宋_GBK"/>
                <w:color w:val="auto"/>
                <w:highlight w:val="none"/>
              </w:rPr>
              <w:t>金额</w:t>
            </w:r>
          </w:p>
        </w:tc>
        <w:tc>
          <w:tcPr>
            <w:tcW w:w="22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合同</w:t>
            </w:r>
            <w:r>
              <w:rPr>
                <w:rFonts w:ascii="宋体" w:hAnsi="宋体" w:cs="方正仿宋_GBK"/>
                <w:color w:val="auto"/>
                <w:highlight w:val="none"/>
              </w:rPr>
              <w:t>期限</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方正仿宋_GBK" w:eastAsiaTheme="minorEastAsia"/>
                <w:color w:val="auto"/>
                <w:highlight w:val="none"/>
                <w:lang w:val="en-US" w:eastAsia="zh-CN"/>
              </w:rPr>
            </w:pPr>
            <w:r>
              <w:rPr>
                <w:rFonts w:hint="eastAsia" w:ascii="宋体" w:hAnsi="宋体" w:cs="方正仿宋_GBK"/>
                <w:color w:val="auto"/>
                <w:highlight w:val="none"/>
              </w:rPr>
              <w:t>合作</w:t>
            </w:r>
            <w:r>
              <w:rPr>
                <w:rFonts w:hint="eastAsia" w:ascii="宋体" w:hAnsi="宋体" w:cs="方正仿宋_GBK"/>
                <w:color w:val="auto"/>
                <w:highlight w:val="none"/>
                <w:lang w:val="en-US" w:eastAsia="zh-CN"/>
              </w:rPr>
              <w:t>方</w:t>
            </w:r>
          </w:p>
        </w:tc>
        <w:tc>
          <w:tcPr>
            <w:tcW w:w="1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履约</w:t>
            </w:r>
            <w:r>
              <w:rPr>
                <w:rFonts w:ascii="宋体" w:hAnsi="宋体" w:cs="方正仿宋_GBK"/>
                <w:color w:val="auto"/>
                <w:highlight w:val="none"/>
              </w:rPr>
              <w:t>情况</w:t>
            </w:r>
          </w:p>
        </w:tc>
      </w:tr>
      <w:tr>
        <w:tblPrEx>
          <w:tblCellMar>
            <w:top w:w="0" w:type="dxa"/>
            <w:left w:w="0" w:type="dxa"/>
            <w:bottom w:w="0" w:type="dxa"/>
            <w:right w:w="0" w:type="dxa"/>
          </w:tblCellMar>
        </w:tblPrEx>
        <w:trPr>
          <w:jc w:val="center"/>
        </w:trPr>
        <w:tc>
          <w:tcPr>
            <w:tcW w:w="21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2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21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2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21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2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13762" w:type="dxa"/>
            <w:gridSpan w:val="7"/>
            <w:tcBorders>
              <w:top w:val="single" w:color="auto" w:sz="6" w:space="0"/>
              <w:left w:val="single" w:color="auto" w:sz="6" w:space="0"/>
              <w:bottom w:val="single" w:color="auto" w:sz="6" w:space="0"/>
              <w:right w:val="single" w:color="auto" w:sz="6" w:space="0"/>
            </w:tcBorders>
            <w:noWrap w:val="0"/>
            <w:vAlign w:val="center"/>
          </w:tcPr>
          <w:p>
            <w:pPr>
              <w:spacing w:line="360" w:lineRule="auto"/>
              <w:jc w:val="left"/>
              <w:rPr>
                <w:rFonts w:ascii="宋体" w:hAnsi="宋体" w:cs="方正仿宋_GBK"/>
                <w:b/>
                <w:color w:val="auto"/>
                <w:highlight w:val="none"/>
              </w:rPr>
            </w:pPr>
            <w:r>
              <w:rPr>
                <w:rFonts w:hint="eastAsia" w:ascii="宋体" w:hAnsi="宋体" w:cs="方正仿宋_GBK"/>
                <w:b/>
                <w:color w:val="auto"/>
                <w:highlight w:val="none"/>
              </w:rPr>
              <w:t>四、廉洁信用</w:t>
            </w:r>
            <w:r>
              <w:rPr>
                <w:rFonts w:ascii="宋体" w:hAnsi="宋体" w:cs="方正仿宋_GBK"/>
                <w:b/>
                <w:color w:val="auto"/>
                <w:highlight w:val="none"/>
              </w:rPr>
              <w:t>承诺</w:t>
            </w:r>
            <w:r>
              <w:rPr>
                <w:rFonts w:hint="eastAsia" w:ascii="宋体" w:hAnsi="宋体" w:cs="方正仿宋_GBK"/>
                <w:b/>
                <w:color w:val="auto"/>
                <w:highlight w:val="none"/>
              </w:rPr>
              <w:t>（供应商以下</w:t>
            </w:r>
            <w:r>
              <w:rPr>
                <w:rFonts w:ascii="宋体" w:hAnsi="宋体" w:cs="方正仿宋_GBK"/>
                <w:b/>
                <w:color w:val="auto"/>
                <w:highlight w:val="none"/>
              </w:rPr>
              <w:t>任何</w:t>
            </w:r>
            <w:r>
              <w:rPr>
                <w:rFonts w:hint="eastAsia" w:ascii="宋体" w:hAnsi="宋体" w:cs="方正仿宋_GBK"/>
                <w:b/>
                <w:color w:val="auto"/>
                <w:highlight w:val="none"/>
              </w:rPr>
              <w:t>一个选项</w:t>
            </w:r>
            <w:r>
              <w:rPr>
                <w:rFonts w:ascii="宋体" w:hAnsi="宋体" w:cs="方正仿宋_GBK"/>
                <w:b/>
                <w:color w:val="auto"/>
                <w:highlight w:val="none"/>
              </w:rPr>
              <w:t>为“</w:t>
            </w:r>
            <w:r>
              <w:rPr>
                <w:rFonts w:hint="eastAsia" w:ascii="宋体" w:hAnsi="宋体" w:cs="方正仿宋_GBK"/>
                <w:b/>
                <w:color w:val="auto"/>
                <w:highlight w:val="none"/>
              </w:rPr>
              <w:t>是</w:t>
            </w:r>
            <w:r>
              <w:rPr>
                <w:rFonts w:ascii="宋体" w:hAnsi="宋体" w:cs="方正仿宋_GBK"/>
                <w:b/>
                <w:color w:val="auto"/>
                <w:highlight w:val="none"/>
              </w:rPr>
              <w:t>”</w:t>
            </w:r>
            <w:r>
              <w:rPr>
                <w:rFonts w:hint="eastAsia" w:ascii="宋体" w:hAnsi="宋体" w:cs="方正仿宋_GBK"/>
                <w:b/>
                <w:color w:val="auto"/>
                <w:highlight w:val="none"/>
              </w:rPr>
              <w:t>，</w:t>
            </w:r>
            <w:r>
              <w:rPr>
                <w:rFonts w:ascii="宋体" w:hAnsi="宋体" w:cs="方正仿宋_GBK"/>
                <w:b/>
                <w:color w:val="auto"/>
                <w:highlight w:val="none"/>
              </w:rPr>
              <w:t>采购人有权</w:t>
            </w:r>
            <w:r>
              <w:rPr>
                <w:rFonts w:hint="eastAsia" w:ascii="宋体" w:hAnsi="宋体" w:cs="方正仿宋_GBK"/>
                <w:b/>
                <w:color w:val="auto"/>
                <w:highlight w:val="none"/>
              </w:rPr>
              <w:t>拒绝其接受报名）</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最近三年企业法人及其法定代表人是否存在行贿记录</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rPr>
                <w:rFonts w:ascii="宋体" w:hAnsi="宋体" w:cs="方正仿宋_GBK"/>
                <w:color w:val="auto"/>
                <w:highlight w:val="none"/>
              </w:rPr>
            </w:pPr>
            <w:r>
              <w:rPr>
                <w:rFonts w:hint="eastAsia" w:ascii="宋体" w:hAnsi="宋体" w:cs="方正仿宋_GBK"/>
                <w:color w:val="auto"/>
                <w:highlight w:val="none"/>
              </w:rPr>
              <w:t>□是               □否</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方正仿宋_GBK"/>
                <w:color w:val="auto"/>
                <w:highlight w:val="none"/>
              </w:rPr>
            </w:pPr>
            <w:r>
              <w:rPr>
                <w:rFonts w:hint="eastAsia" w:ascii="宋体" w:hAnsi="宋体" w:eastAsia="宋体" w:cs="方正仿宋_GBK"/>
                <w:color w:val="auto"/>
                <w:highlight w:val="none"/>
              </w:rPr>
              <w:t>当前是否被列入失信被执行人名单</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rPr>
                <w:rFonts w:ascii="宋体" w:hAnsi="宋体" w:cs="方正仿宋_GBK"/>
                <w:color w:val="auto"/>
                <w:highlight w:val="none"/>
              </w:rPr>
            </w:pPr>
            <w:r>
              <w:rPr>
                <w:rFonts w:hint="eastAsia" w:ascii="宋体" w:hAnsi="宋体" w:cs="方正仿宋_GBK"/>
                <w:color w:val="auto"/>
                <w:highlight w:val="none"/>
              </w:rPr>
              <w:t>□是               □否</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方正仿宋_GBK"/>
                <w:color w:val="auto"/>
                <w:highlight w:val="none"/>
              </w:rPr>
            </w:pPr>
            <w:r>
              <w:rPr>
                <w:rFonts w:hint="eastAsia" w:ascii="宋体" w:hAnsi="宋体" w:eastAsia="宋体" w:cs="方正仿宋_GBK"/>
                <w:color w:val="auto"/>
                <w:highlight w:val="none"/>
              </w:rPr>
              <w:t>当前是否被列入税收违法黑名单</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rPr>
                <w:rFonts w:ascii="宋体" w:hAnsi="宋体" w:cs="方正仿宋_GBK"/>
                <w:color w:val="auto"/>
                <w:highlight w:val="none"/>
              </w:rPr>
            </w:pPr>
            <w:r>
              <w:rPr>
                <w:rFonts w:hint="eastAsia" w:ascii="宋体" w:hAnsi="宋体" w:cs="方正仿宋_GBK"/>
                <w:color w:val="auto"/>
                <w:highlight w:val="none"/>
              </w:rPr>
              <w:t>□是               □否</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方正仿宋_GBK"/>
                <w:color w:val="auto"/>
                <w:highlight w:val="none"/>
              </w:rPr>
            </w:pPr>
            <w:r>
              <w:rPr>
                <w:rFonts w:hint="eastAsia" w:ascii="宋体" w:hAnsi="宋体" w:eastAsia="宋体" w:cs="方正仿宋_GBK"/>
                <w:color w:val="auto"/>
                <w:highlight w:val="none"/>
              </w:rPr>
              <w:t>当前是否被列入政府采购严重违法失信行为记录名单</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rPr>
                <w:rFonts w:ascii="宋体" w:hAnsi="宋体" w:cs="方正仿宋_GBK"/>
                <w:color w:val="auto"/>
                <w:highlight w:val="none"/>
              </w:rPr>
            </w:pPr>
            <w:r>
              <w:rPr>
                <w:rFonts w:hint="eastAsia" w:ascii="宋体" w:hAnsi="宋体" w:cs="方正仿宋_GBK"/>
                <w:color w:val="auto"/>
                <w:highlight w:val="none"/>
              </w:rPr>
              <w:t>□是               □否</w:t>
            </w:r>
          </w:p>
        </w:tc>
      </w:tr>
    </w:tbl>
    <w:p>
      <w:pPr>
        <w:spacing w:line="360" w:lineRule="auto"/>
        <w:rPr>
          <w:rFonts w:hint="eastAsia" w:ascii="宋体" w:hAnsi="宋体" w:eastAsia="宋体" w:cs="方正仿宋_GBK"/>
          <w:color w:val="auto"/>
          <w:highlight w:val="none"/>
        </w:rPr>
        <w:sectPr>
          <w:footerReference r:id="rId6" w:type="default"/>
          <w:pgSz w:w="16838" w:h="11906" w:orient="landscape"/>
          <w:pgMar w:top="1803" w:right="1440" w:bottom="1803" w:left="1440" w:header="851" w:footer="992" w:gutter="0"/>
          <w:cols w:space="0" w:num="1"/>
          <w:rtlGutter w:val="0"/>
          <w:docGrid w:type="lines" w:linePitch="319" w:charSpace="0"/>
        </w:sectPr>
      </w:pPr>
    </w:p>
    <w:tbl>
      <w:tblPr>
        <w:tblStyle w:val="9"/>
        <w:tblW w:w="13762" w:type="dxa"/>
        <w:jc w:val="center"/>
        <w:tblLayout w:type="fixed"/>
        <w:tblCellMar>
          <w:top w:w="0" w:type="dxa"/>
          <w:left w:w="0" w:type="dxa"/>
          <w:bottom w:w="0" w:type="dxa"/>
          <w:right w:w="0" w:type="dxa"/>
        </w:tblCellMar>
      </w:tblPr>
      <w:tblGrid>
        <w:gridCol w:w="4973"/>
        <w:gridCol w:w="8789"/>
      </w:tblGrid>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方正仿宋_GBK"/>
                <w:color w:val="auto"/>
                <w:highlight w:val="none"/>
              </w:rPr>
            </w:pPr>
            <w:r>
              <w:rPr>
                <w:rFonts w:hint="eastAsia" w:ascii="宋体" w:hAnsi="宋体" w:eastAsia="宋体" w:cs="方正仿宋_GBK"/>
                <w:color w:val="auto"/>
                <w:highlight w:val="none"/>
              </w:rPr>
              <w:t>当前是否被列入经营异常名录</w:t>
            </w:r>
          </w:p>
        </w:tc>
        <w:tc>
          <w:tcPr>
            <w:tcW w:w="8789"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rPr>
                <w:rFonts w:ascii="宋体" w:hAnsi="宋体" w:cs="方正仿宋_GBK"/>
                <w:color w:val="auto"/>
                <w:highlight w:val="none"/>
              </w:rPr>
            </w:pPr>
            <w:r>
              <w:rPr>
                <w:rFonts w:hint="eastAsia" w:ascii="宋体" w:hAnsi="宋体" w:cs="方正仿宋_GBK"/>
                <w:color w:val="auto"/>
                <w:highlight w:val="none"/>
              </w:rPr>
              <w:t>□是               □否</w:t>
            </w:r>
          </w:p>
        </w:tc>
      </w:tr>
    </w:tbl>
    <w:p>
      <w:pPr>
        <w:spacing w:line="360" w:lineRule="auto"/>
        <w:rPr>
          <w:rFonts w:ascii="宋体" w:hAnsi="宋体" w:cs="方正仿宋_GBK"/>
          <w:color w:val="auto"/>
          <w:kern w:val="0"/>
          <w:highlight w:val="none"/>
        </w:rPr>
      </w:pPr>
      <w:r>
        <w:rPr>
          <w:rFonts w:hint="eastAsia" w:ascii="宋体" w:hAnsi="宋体" w:cs="方正仿宋_GBK"/>
          <w:color w:val="auto"/>
          <w:kern w:val="0"/>
          <w:highlight w:val="none"/>
        </w:rPr>
        <w:t>声明</w:t>
      </w:r>
      <w:r>
        <w:rPr>
          <w:rFonts w:ascii="宋体" w:hAnsi="宋体" w:cs="方正仿宋_GBK"/>
          <w:color w:val="auto"/>
          <w:kern w:val="0"/>
          <w:highlight w:val="none"/>
        </w:rPr>
        <w:t>：</w:t>
      </w:r>
      <w:r>
        <w:rPr>
          <w:rFonts w:hint="eastAsia" w:ascii="宋体" w:hAnsi="宋体" w:cs="方正仿宋_GBK"/>
          <w:color w:val="auto"/>
          <w:kern w:val="0"/>
          <w:highlight w:val="none"/>
        </w:rPr>
        <w:t>本公司对以上申请材料的真实性负责，如有虚假愿意承担相应法律责任。</w:t>
      </w:r>
    </w:p>
    <w:p>
      <w:pPr>
        <w:spacing w:line="360" w:lineRule="auto"/>
        <w:rPr>
          <w:rFonts w:ascii="宋体" w:hAnsi="宋体" w:cs="方正仿宋_GBK"/>
          <w:color w:val="auto"/>
          <w:kern w:val="0"/>
          <w:highlight w:val="none"/>
        </w:rPr>
      </w:pPr>
      <w:r>
        <w:rPr>
          <w:rFonts w:hint="eastAsia" w:ascii="宋体" w:hAnsi="宋体" w:cs="方正仿宋_GBK"/>
          <w:color w:val="auto"/>
          <w:kern w:val="0"/>
          <w:highlight w:val="none"/>
        </w:rPr>
        <w:t>填制单位法定代表人（签名）：</w:t>
      </w:r>
    </w:p>
    <w:p>
      <w:pPr>
        <w:spacing w:line="360" w:lineRule="auto"/>
        <w:rPr>
          <w:rFonts w:ascii="宋体" w:hAnsi="宋体" w:cs="方正仿宋_GBK"/>
          <w:color w:val="auto"/>
          <w:highlight w:val="none"/>
        </w:rPr>
      </w:pPr>
      <w:r>
        <w:rPr>
          <w:rFonts w:hint="eastAsia" w:ascii="宋体" w:hAnsi="宋体" w:cs="方正仿宋_GBK"/>
          <w:color w:val="auto"/>
          <w:highlight w:val="none"/>
        </w:rPr>
        <w:t>备注：1、以上内容请逐项说明，没有相关内容的以“无”注示，但不得存在项目缺失</w:t>
      </w:r>
    </w:p>
    <w:p>
      <w:pPr>
        <w:numPr>
          <w:ilvl w:val="0"/>
          <w:numId w:val="1"/>
        </w:numPr>
        <w:spacing w:line="360" w:lineRule="auto"/>
        <w:rPr>
          <w:rFonts w:hint="eastAsia" w:eastAsia="宋体"/>
          <w:color w:val="auto"/>
          <w:highlight w:val="none"/>
          <w:lang w:eastAsia="zh-CN"/>
        </w:rPr>
      </w:pPr>
      <w:r>
        <w:rPr>
          <w:rFonts w:hint="eastAsia" w:ascii="宋体" w:hAnsi="宋体" w:cs="方正仿宋_GBK"/>
          <w:color w:val="auto"/>
          <w:highlight w:val="none"/>
        </w:rPr>
        <w:t>供应商税类包括：增值税一般纳税人/增值税小规模纳税人/营业税纳税人/境外企业或</w:t>
      </w:r>
      <w:r>
        <w:rPr>
          <w:rFonts w:hint="eastAsia" w:ascii="宋体" w:hAnsi="宋体" w:cs="方正仿宋_GBK"/>
          <w:color w:val="auto"/>
          <w:highlight w:val="none"/>
          <w:lang w:val="en-US" w:eastAsia="zh-CN"/>
        </w:rPr>
        <w:t>机构</w:t>
      </w:r>
    </w:p>
    <w:p>
      <w:pPr>
        <w:pStyle w:val="8"/>
        <w:ind w:left="0" w:leftChars="0" w:firstLine="0" w:firstLineChars="0"/>
        <w:jc w:val="both"/>
        <w:rPr>
          <w:rFonts w:hint="default" w:ascii="方正仿宋_GBK" w:hAnsi="方正仿宋_GBK" w:eastAsia="方正仿宋_GBK" w:cs="方正仿宋_GBK"/>
          <w:color w:val="auto"/>
          <w:sz w:val="28"/>
          <w:szCs w:val="28"/>
          <w:highlight w:val="none"/>
          <w:lang w:val="en-US" w:eastAsia="zh-CN"/>
        </w:rPr>
      </w:pPr>
    </w:p>
    <w:p>
      <w:pPr>
        <w:pStyle w:val="5"/>
        <w:ind w:left="0" w:leftChars="0" w:firstLine="0" w:firstLineChars="0"/>
        <w:rPr>
          <w:rFonts w:hint="eastAsia"/>
          <w:highlight w:val="none"/>
          <w:lang w:val="en-US" w:eastAsia="zh-CN"/>
        </w:rPr>
      </w:pPr>
    </w:p>
    <w:p>
      <w:pPr>
        <w:rPr>
          <w:rFonts w:hint="eastAsia"/>
          <w:highlight w:val="none"/>
        </w:rPr>
      </w:pPr>
    </w:p>
    <w:sectPr>
      <w:footerReference r:id="rId7"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方正黑体_GBK">
    <w:panose1 w:val="03000509000000000000"/>
    <w:charset w:val="86"/>
    <w:family w:val="auto"/>
    <w:pitch w:val="default"/>
    <w:sig w:usb0="00000001" w:usb1="080E0000" w:usb2="00000000" w:usb3="00000000" w:csb0="003C0041" w:csb1="A0080000"/>
  </w:font>
  <w:font w:name="方正楷体_GBK">
    <w:panose1 w:val="03000509000000000000"/>
    <w:charset w:val="86"/>
    <w:family w:val="auto"/>
    <w:pitch w:val="default"/>
    <w:sig w:usb0="00000001" w:usb1="080E0000" w:usb2="00000000" w:usb3="00000000" w:csb0="003C0041" w:csb1="A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DE883"/>
    <w:multiLevelType w:val="singleLevel"/>
    <w:tmpl w:val="407DE883"/>
    <w:lvl w:ilvl="0" w:tentative="0">
      <w:start w:val="2"/>
      <w:numFmt w:val="decimal"/>
      <w:suff w:val="nothing"/>
      <w:lvlText w:val="%1、"/>
      <w:lvlJc w:val="left"/>
      <w:pPr>
        <w:ind w:left="63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2210"/>
    <w:rsid w:val="01DA1968"/>
    <w:rsid w:val="040160A8"/>
    <w:rsid w:val="05551C01"/>
    <w:rsid w:val="0B2F1D6C"/>
    <w:rsid w:val="0B492513"/>
    <w:rsid w:val="0E0F6C1E"/>
    <w:rsid w:val="124303FA"/>
    <w:rsid w:val="18804D9F"/>
    <w:rsid w:val="1A113530"/>
    <w:rsid w:val="1C3609DF"/>
    <w:rsid w:val="1D9A121F"/>
    <w:rsid w:val="1E3A7A97"/>
    <w:rsid w:val="1FED4679"/>
    <w:rsid w:val="20A25C2B"/>
    <w:rsid w:val="20C52456"/>
    <w:rsid w:val="237644F1"/>
    <w:rsid w:val="2483447F"/>
    <w:rsid w:val="25023D8B"/>
    <w:rsid w:val="27E5180D"/>
    <w:rsid w:val="28F84B43"/>
    <w:rsid w:val="2AD1065D"/>
    <w:rsid w:val="2AFF7497"/>
    <w:rsid w:val="2B8E3883"/>
    <w:rsid w:val="2CC2420B"/>
    <w:rsid w:val="2D5B633D"/>
    <w:rsid w:val="2EA13AC3"/>
    <w:rsid w:val="2FA9594F"/>
    <w:rsid w:val="2FBF012A"/>
    <w:rsid w:val="30FA0CE1"/>
    <w:rsid w:val="31BD22C2"/>
    <w:rsid w:val="32B310BD"/>
    <w:rsid w:val="3444413E"/>
    <w:rsid w:val="34AC6A5F"/>
    <w:rsid w:val="35150777"/>
    <w:rsid w:val="377C36F4"/>
    <w:rsid w:val="3B103A61"/>
    <w:rsid w:val="3D7E71F0"/>
    <w:rsid w:val="3E7949C4"/>
    <w:rsid w:val="3E9E2084"/>
    <w:rsid w:val="3EBD42DB"/>
    <w:rsid w:val="40263CBB"/>
    <w:rsid w:val="42A4506E"/>
    <w:rsid w:val="4396763E"/>
    <w:rsid w:val="44D37ED3"/>
    <w:rsid w:val="451467E3"/>
    <w:rsid w:val="46160E1C"/>
    <w:rsid w:val="46162510"/>
    <w:rsid w:val="46227B7E"/>
    <w:rsid w:val="46717D95"/>
    <w:rsid w:val="46C171C7"/>
    <w:rsid w:val="484653A1"/>
    <w:rsid w:val="4E925632"/>
    <w:rsid w:val="4EB51247"/>
    <w:rsid w:val="4F5E649A"/>
    <w:rsid w:val="4FAE029C"/>
    <w:rsid w:val="53550506"/>
    <w:rsid w:val="547E7877"/>
    <w:rsid w:val="55FDEF73"/>
    <w:rsid w:val="56794FA1"/>
    <w:rsid w:val="56EF0AB3"/>
    <w:rsid w:val="57C85952"/>
    <w:rsid w:val="5A1037AC"/>
    <w:rsid w:val="5A976893"/>
    <w:rsid w:val="5EE5423D"/>
    <w:rsid w:val="60D4089C"/>
    <w:rsid w:val="62513E7F"/>
    <w:rsid w:val="64B47F7F"/>
    <w:rsid w:val="660A4973"/>
    <w:rsid w:val="66781FCA"/>
    <w:rsid w:val="682D4AF8"/>
    <w:rsid w:val="686328DA"/>
    <w:rsid w:val="687A09C6"/>
    <w:rsid w:val="69E551B9"/>
    <w:rsid w:val="69F91339"/>
    <w:rsid w:val="6AB8682F"/>
    <w:rsid w:val="6CCF6B60"/>
    <w:rsid w:val="6D011DA3"/>
    <w:rsid w:val="73494478"/>
    <w:rsid w:val="74B07008"/>
    <w:rsid w:val="75FBF837"/>
    <w:rsid w:val="76203C5A"/>
    <w:rsid w:val="76FD5F45"/>
    <w:rsid w:val="77823C1F"/>
    <w:rsid w:val="792F6DE0"/>
    <w:rsid w:val="797669BF"/>
    <w:rsid w:val="7B736194"/>
    <w:rsid w:val="7C807057"/>
    <w:rsid w:val="7D32055D"/>
    <w:rsid w:val="7E3F6A97"/>
    <w:rsid w:val="7F3F0ABD"/>
    <w:rsid w:val="7FDF339B"/>
    <w:rsid w:val="BE7F8147"/>
    <w:rsid w:val="CEDBAA33"/>
    <w:rsid w:val="EBBFE5B8"/>
    <w:rsid w:val="F35BA876"/>
    <w:rsid w:val="F7FFDDCE"/>
    <w:rsid w:val="FD5A5908"/>
    <w:rsid w:val="FFFEC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before="100" w:beforeAutospacing="1" w:after="120"/>
    </w:pPr>
  </w:style>
  <w:style w:type="paragraph" w:styleId="4">
    <w:name w:val="Body Text Indent"/>
    <w:basedOn w:val="1"/>
    <w:qFormat/>
    <w:uiPriority w:val="99"/>
    <w:pPr>
      <w:spacing w:after="120"/>
      <w:ind w:left="420" w:leftChars="200"/>
    </w:pPr>
    <w:rPr>
      <w:kern w:val="0"/>
      <w:sz w:val="20"/>
    </w:rPr>
  </w:style>
  <w:style w:type="paragraph" w:styleId="5">
    <w:name w:val="Block Text"/>
    <w:basedOn w:val="1"/>
    <w:qFormat/>
    <w:uiPriority w:val="0"/>
    <w:pPr>
      <w:ind w:left="1440" w:leftChars="700" w:right="70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unhideWhenUsed/>
    <w:qFormat/>
    <w:uiPriority w:val="99"/>
    <w:pPr>
      <w:ind w:firstLine="420" w:firstLineChars="200"/>
    </w:pPr>
  </w:style>
  <w:style w:type="paragraph" w:customStyle="1" w:styleId="1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Times New Roman"/>
      <w:color w:val="000000"/>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1972</Words>
  <Characters>2077</Characters>
  <Lines>0</Lines>
  <Paragraphs>0</Paragraphs>
  <TotalTime>39</TotalTime>
  <ScaleCrop>false</ScaleCrop>
  <LinksUpToDate>false</LinksUpToDate>
  <CharactersWithSpaces>2173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2025-02-27T10:01:00Z</dcterms:created>
  <dc:creator>Administrator</dc:creator>
  <cp:lastModifiedBy>仪倩</cp:lastModifiedBy>
  <dcterms:modified xsi:type="dcterms:W3CDTF">2025-09-10T08:17:29Z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2ACEEAC1F3E8FC18E7B9B6688CDC879F_43</vt:lpwstr>
  </property>
</Properties>
</file>