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bookmarkStart w:id="0" w:name="_GoBack"/>
      <w:bookmarkEnd w:id="0"/>
      <w:r>
        <w:rPr>
          <w:rFonts w:hint="eastAsia"/>
          <w:b/>
          <w:sz w:val="40"/>
          <w:szCs w:val="40"/>
          <w:lang w:val="en-US" w:eastAsia="zh-CN"/>
        </w:rPr>
        <w:t>纯水机维修配件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2479F7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PP棉芯5根，20寸，5um，质保期≥6个月</w:t>
      </w:r>
    </w:p>
    <w:p w14:paraId="2C741C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反渗膜8根，规格4040，脱盐率≥99.8%，产水量≥250L/H，质保期≥12个月</w:t>
      </w:r>
    </w:p>
    <w:p w14:paraId="603431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多路控制阀1个，流量≥4m³/H，质保期≥2年</w:t>
      </w:r>
    </w:p>
    <w:p w14:paraId="063FE1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负责配件安装调试，收到中标通知后，3个工作日内完成更换工作</w:t>
      </w:r>
    </w:p>
    <w:p w14:paraId="5E505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质保期内（2年）设备发生故障，工程师需在2小时内到达现场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手术次供应室一部 </w:t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  <w:lang w:val="en-US" w:eastAsia="zh-CN"/>
      </w:rPr>
      <w:t xml:space="preserve">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173892          数量：1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B3A7A6C"/>
    <w:rsid w:val="0DE9270E"/>
    <w:rsid w:val="114A6749"/>
    <w:rsid w:val="15931399"/>
    <w:rsid w:val="1C4D317B"/>
    <w:rsid w:val="1F1078F7"/>
    <w:rsid w:val="27AB42A3"/>
    <w:rsid w:val="282A2D36"/>
    <w:rsid w:val="34916BF9"/>
    <w:rsid w:val="37312289"/>
    <w:rsid w:val="39581647"/>
    <w:rsid w:val="3B171863"/>
    <w:rsid w:val="438C5833"/>
    <w:rsid w:val="4B38326F"/>
    <w:rsid w:val="4D9218E1"/>
    <w:rsid w:val="53F02B45"/>
    <w:rsid w:val="555624E0"/>
    <w:rsid w:val="58727DC0"/>
    <w:rsid w:val="5E652175"/>
    <w:rsid w:val="62075C87"/>
    <w:rsid w:val="689A3620"/>
    <w:rsid w:val="6F8D569A"/>
    <w:rsid w:val="76871C26"/>
    <w:rsid w:val="76AF1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187</Characters>
  <Lines>4</Lines>
  <Paragraphs>1</Paragraphs>
  <TotalTime>26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2025-04-27T08:45:00Z</cp:lastPrinted>
  <dcterms:modified xsi:type="dcterms:W3CDTF">2025-09-11T13:22:17Z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