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1F8DF">
      <w:pPr>
        <w:pStyle w:val="2"/>
        <w:spacing w:line="360" w:lineRule="auto"/>
        <w:ind w:left="0" w:leftChars="0" w:firstLine="0" w:firstLineChars="0"/>
        <w:jc w:val="left"/>
        <w:rPr>
          <w:rFonts w:hint="default"/>
          <w:b/>
          <w:bCs/>
          <w:sz w:val="24"/>
          <w:szCs w:val="24"/>
          <w:lang w:val="en-US" w:eastAsia="zh-CN"/>
        </w:rPr>
      </w:pPr>
      <w:r>
        <w:rPr>
          <w:rFonts w:hint="eastAsia"/>
          <w:b/>
          <w:bCs/>
          <w:sz w:val="24"/>
          <w:szCs w:val="24"/>
          <w:lang w:val="en-US" w:eastAsia="zh-CN"/>
        </w:rPr>
        <w:t>附：</w:t>
      </w:r>
      <w:bookmarkStart w:id="0" w:name="_GoBack"/>
      <w:bookmarkEnd w:id="0"/>
    </w:p>
    <w:p w14:paraId="4D768FAD">
      <w:pPr>
        <w:pStyle w:val="2"/>
        <w:spacing w:line="360" w:lineRule="auto"/>
        <w:jc w:val="center"/>
        <w:rPr>
          <w:rFonts w:hint="default"/>
          <w:b/>
          <w:bCs/>
          <w:sz w:val="24"/>
          <w:szCs w:val="24"/>
          <w:lang w:val="en-US" w:eastAsia="zh-CN"/>
        </w:rPr>
      </w:pPr>
      <w:r>
        <w:rPr>
          <w:rFonts w:hint="eastAsia"/>
          <w:b/>
          <w:bCs/>
          <w:sz w:val="24"/>
          <w:szCs w:val="24"/>
          <w:lang w:val="en-US" w:eastAsia="zh-CN"/>
        </w:rPr>
        <w:t>业绩公示</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7007"/>
      </w:tblGrid>
      <w:tr w14:paraId="5B89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25" w:type="pct"/>
            <w:noWrap w:val="0"/>
            <w:vAlign w:val="center"/>
          </w:tcPr>
          <w:p w14:paraId="7BA99B51">
            <w:pPr>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center"/>
              <w:textAlignment w:val="auto"/>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中标候选人</w:t>
            </w:r>
          </w:p>
        </w:tc>
        <w:tc>
          <w:tcPr>
            <w:tcW w:w="3774" w:type="pct"/>
            <w:noWrap w:val="0"/>
            <w:vAlign w:val="center"/>
          </w:tcPr>
          <w:p w14:paraId="7D108C4C">
            <w:pPr>
              <w:keepNext w:val="0"/>
              <w:keepLines w:val="0"/>
              <w:pageBreakBefore w:val="0"/>
              <w:widowControl w:val="0"/>
              <w:kinsoku/>
              <w:wordWrap w:val="0"/>
              <w:overflowPunct/>
              <w:topLinePunct w:val="0"/>
              <w:autoSpaceDE/>
              <w:autoSpaceDN/>
              <w:bidi w:val="0"/>
              <w:adjustRightInd/>
              <w:snapToGrid w:val="0"/>
              <w:spacing w:line="480" w:lineRule="auto"/>
              <w:jc w:val="center"/>
              <w:textAlignment w:val="auto"/>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highlight w:val="none"/>
                <w:lang w:val="en-US" w:eastAsia="zh-CN"/>
              </w:rPr>
              <w:t>业绩情况</w:t>
            </w:r>
          </w:p>
        </w:tc>
      </w:tr>
      <w:tr w14:paraId="5EAB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5" w:type="pct"/>
            <w:noWrap w:val="0"/>
            <w:vAlign w:val="center"/>
          </w:tcPr>
          <w:p w14:paraId="5B2E6C87">
            <w:pPr>
              <w:keepNext w:val="0"/>
              <w:keepLines w:val="0"/>
              <w:pageBreakBefore w:val="0"/>
              <w:widowControl w:val="0"/>
              <w:kinsoku/>
              <w:wordWrap/>
              <w:overflowPunct/>
              <w:topLinePunct w:val="0"/>
              <w:autoSpaceDE/>
              <w:autoSpaceDN/>
              <w:bidi w:val="0"/>
              <w:adjustRightInd/>
              <w:snapToGrid w:val="0"/>
              <w:spacing w:line="480" w:lineRule="auto"/>
              <w:ind w:left="0" w:leftChars="0" w:firstLine="0" w:firstLineChars="0"/>
              <w:jc w:val="center"/>
              <w:textAlignment w:val="auto"/>
              <w:rPr>
                <w:rFonts w:hint="default" w:ascii="仿宋" w:hAnsi="仿宋" w:eastAsia="仿宋" w:cs="Times New Roman"/>
                <w:kern w:val="0"/>
                <w:sz w:val="24"/>
                <w:szCs w:val="24"/>
                <w:highlight w:val="green"/>
                <w:lang w:val="en-US" w:eastAsia="zh-CN"/>
              </w:rPr>
            </w:pPr>
            <w:r>
              <w:rPr>
                <w:rFonts w:hint="eastAsia" w:ascii="仿宋" w:hAnsi="仿宋" w:eastAsia="仿宋" w:cs="Times New Roman"/>
                <w:kern w:val="0"/>
                <w:sz w:val="24"/>
                <w:szCs w:val="24"/>
                <w:lang w:val="en-US" w:eastAsia="zh-CN"/>
              </w:rPr>
              <w:t>威海广泰空港设备股份有限公司</w:t>
            </w:r>
          </w:p>
        </w:tc>
        <w:tc>
          <w:tcPr>
            <w:tcW w:w="3774" w:type="pct"/>
            <w:noWrap w:val="0"/>
            <w:vAlign w:val="center"/>
          </w:tcPr>
          <w:p w14:paraId="54666C72">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default"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1.2022年14吨集装货物装载机采购项目</w:t>
            </w:r>
          </w:p>
          <w:p w14:paraId="70778B9B">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2.武汉天河机场第三跑道配套机坪及设施工程车辆购置项目</w:t>
            </w:r>
          </w:p>
          <w:p w14:paraId="3A1209AD">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3.重庆机场14吨集装货物装载机采购项目</w:t>
            </w:r>
          </w:p>
          <w:p w14:paraId="38A47209">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4.宁波机场电动集装货物装载机采购</w:t>
            </w:r>
          </w:p>
          <w:p w14:paraId="76E06E33">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5.广州白云国际机场14吨集装货物装载机采购项目</w:t>
            </w:r>
          </w:p>
          <w:p w14:paraId="416EE0E0">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6.上海吉祥航空股份有限公司14吨集装货物装载机采购项目</w:t>
            </w:r>
          </w:p>
          <w:p w14:paraId="6591CA4A">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default"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7.西部榆林机场电动集装货物装载机采购</w:t>
            </w:r>
          </w:p>
          <w:p w14:paraId="2E478696">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default"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8.元翔厦门空港纯电动平台车采购项目</w:t>
            </w:r>
          </w:p>
          <w:p w14:paraId="5BA53E57">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default"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9.南通机场电动集装货物装载机采购</w:t>
            </w:r>
          </w:p>
          <w:p w14:paraId="59C98D72">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10.中国国际货运航空股份有限公司14吨集装货物装载机采购项目</w:t>
            </w:r>
          </w:p>
          <w:p w14:paraId="6F509572">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default"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11.哈尔滨太平国际机场二期扩建工程车辆设备采购升降平台车采购项目</w:t>
            </w:r>
          </w:p>
          <w:p w14:paraId="72BA9053">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12.西藏机场集团电动集装货物装载机采购</w:t>
            </w:r>
          </w:p>
          <w:p w14:paraId="4E56264D">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default"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13.上海浦东机场新能源集装货物装载机采购项目</w:t>
            </w:r>
          </w:p>
          <w:p w14:paraId="2B1B5081">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14.南航地服部电动平台车采购项目</w:t>
            </w:r>
          </w:p>
          <w:p w14:paraId="769A3EC9">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15.常州奔牛国际机场航站区改扩建工程特种车辆采购</w:t>
            </w:r>
          </w:p>
          <w:p w14:paraId="479EDDB2">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16.西藏区内部分机场运行保障车辆及设备采购项目</w:t>
            </w:r>
          </w:p>
          <w:p w14:paraId="4340696A">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17.上海吉祥航空股份有限公司14吨集装货物装载机采购项目</w:t>
            </w:r>
          </w:p>
          <w:p w14:paraId="3D884B9A">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18.喀什徕宁国际机场特种车辆采购项目</w:t>
            </w:r>
          </w:p>
          <w:p w14:paraId="0D24F341">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19.重庆江北国际机场T3B航站楼及第四跑道工程特种车辆集成采购项目（三标段）</w:t>
            </w:r>
          </w:p>
          <w:p w14:paraId="20AECDB1">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20.西安咸阳国际机场三期扩建工程车辆设备（第八批）采购（一标段）</w:t>
            </w:r>
          </w:p>
          <w:p w14:paraId="4CBFBCE3">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21.深圳机场14吨集装货物装载机采购项目</w:t>
            </w:r>
          </w:p>
          <w:p w14:paraId="7AC6A773">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22.台州机场特种车辆采购项目</w:t>
            </w:r>
          </w:p>
          <w:p w14:paraId="1171CA00">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23.杭州萧山国际机场电动集装货物装载机采购项目</w:t>
            </w:r>
          </w:p>
          <w:p w14:paraId="6E6A37A2">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24.南航2024年度集装货物装载机（电动式）采购项目</w:t>
            </w:r>
          </w:p>
          <w:p w14:paraId="5E9318E6">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25.嘉峪关机场改扩建工程特种车辆采购项目（二标段）</w:t>
            </w:r>
          </w:p>
          <w:p w14:paraId="42B20684">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26.兰州中川国际机场三期扩建工程特种车辆采购项目</w:t>
            </w:r>
          </w:p>
          <w:p w14:paraId="3E00A443">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27.浙江嘉兴机场特种车辆采购项目</w:t>
            </w:r>
          </w:p>
          <w:p w14:paraId="1829AECA">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28.乌鲁木齐机场改扩建工程机场工程车辆工程采购项目四标段</w:t>
            </w:r>
          </w:p>
          <w:p w14:paraId="10CCCAD6">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29.湖北机场电动集装货物装载机采购项目</w:t>
            </w:r>
          </w:p>
          <w:p w14:paraId="0BF71222">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30.湖北机场电动集装货物装载机采购项目</w:t>
            </w:r>
          </w:p>
          <w:p w14:paraId="340B90BA">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31.新能源集装货物装载机采购项目</w:t>
            </w:r>
          </w:p>
          <w:p w14:paraId="79DA0E16">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32.电动集装货物装载机（14 吨）框架协议采购项目</w:t>
            </w:r>
          </w:p>
          <w:p w14:paraId="6FC00C57">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33.苏南硕放国际机场有限公司新能源升降平台车采购项目（二次）</w:t>
            </w:r>
          </w:p>
          <w:p w14:paraId="48E54346">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34.美兰机场电动集装货物装载机（14吨）采购项目</w:t>
            </w:r>
          </w:p>
          <w:p w14:paraId="11AD7A68">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35.南航2024年度集装货物装载机（电动式）采购项目</w:t>
            </w:r>
          </w:p>
          <w:p w14:paraId="7513139F">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36.哈尔滨机场特种车辆采购项目</w:t>
            </w:r>
          </w:p>
          <w:p w14:paraId="0597BB1A">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37.国航电动集装货物装载机采购项目</w:t>
            </w:r>
          </w:p>
          <w:p w14:paraId="77EA52F6">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38.呼和浩特新机场项目特种车辆（一标段）采购项目</w:t>
            </w:r>
          </w:p>
          <w:p w14:paraId="2722BFC3">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39.山西朔州机场特种车辆采购项目</w:t>
            </w:r>
          </w:p>
          <w:p w14:paraId="55D106C2">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40.上海国际机场新能源旅客摆渡车采购项目</w:t>
            </w:r>
          </w:p>
          <w:p w14:paraId="104D37A2">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41.西部宁夏机场电动机场摆渡车采购项目</w:t>
            </w:r>
          </w:p>
          <w:p w14:paraId="3CEA71C3">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42.张家界荷花机场扩建工程货物设备采购项目</w:t>
            </w:r>
          </w:p>
          <w:p w14:paraId="31286DED">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43.西宁曹家堡机场三期扩建工程特种车辆采购项目</w:t>
            </w:r>
          </w:p>
          <w:p w14:paraId="2E9BA747">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44.安庆机场电动机场摆渡车采购项目</w:t>
            </w:r>
          </w:p>
          <w:p w14:paraId="1AC54C7D">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45.山东济宁军民合用机场民秀部分迁建工程车辆采购项目</w:t>
            </w:r>
          </w:p>
          <w:p w14:paraId="63FEC0AF">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46.新建西藏阿里普兰机场车辆及特种车辆采购项目</w:t>
            </w:r>
          </w:p>
          <w:p w14:paraId="062ED732">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47.福州机场电动机场摆渡车采购项目</w:t>
            </w:r>
          </w:p>
          <w:p w14:paraId="399DBBE5">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48.杭州萧山国际机场电动机场摆渡车采购项目</w:t>
            </w:r>
          </w:p>
          <w:p w14:paraId="5B80872E">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49.浙江长龙航空有限公司电动机场摆渡车采购项目</w:t>
            </w:r>
          </w:p>
          <w:p w14:paraId="0A77A797">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50.惠州机场飞行区扩建工程站坪特种车辆采购项目</w:t>
            </w:r>
          </w:p>
          <w:p w14:paraId="4A1EF78C">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51.上海国际机场电动机场摆渡车采购项目</w:t>
            </w:r>
          </w:p>
          <w:p w14:paraId="08BBC682">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52.南航2023-2024年度电动旅客摆渡车采购项目</w:t>
            </w:r>
          </w:p>
          <w:p w14:paraId="2DDEE8D7">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53.电动机场摆渡车采购项目</w:t>
            </w:r>
          </w:p>
          <w:p w14:paraId="32477C4D">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54.揭阳潮汕机场公司电动机场摆渡车采购项目</w:t>
            </w:r>
          </w:p>
          <w:p w14:paraId="2E2B55F1">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55.重庆江北国际机场</w:t>
            </w:r>
            <w:r>
              <w:rPr>
                <w:rFonts w:hint="default" w:ascii="仿宋" w:hAnsi="仿宋" w:eastAsia="仿宋" w:cs="Times New Roman"/>
                <w:kern w:val="0"/>
                <w:sz w:val="24"/>
                <w:szCs w:val="24"/>
                <w:highlight w:val="none"/>
                <w:lang w:val="en-US" w:eastAsia="zh-CN"/>
              </w:rPr>
              <w:t>T3B</w:t>
            </w:r>
            <w:r>
              <w:rPr>
                <w:rFonts w:hint="eastAsia" w:ascii="仿宋" w:hAnsi="仿宋" w:eastAsia="仿宋" w:cs="Times New Roman"/>
                <w:kern w:val="0"/>
                <w:sz w:val="24"/>
                <w:szCs w:val="24"/>
                <w:highlight w:val="none"/>
                <w:lang w:val="en-US" w:eastAsia="zh-CN"/>
              </w:rPr>
              <w:t>航站楼及第四跑道工程特种车辆采购项目</w:t>
            </w:r>
          </w:p>
          <w:p w14:paraId="6D4D3D02">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56.丽水机场电动机场摆渡车采购项目</w:t>
            </w:r>
          </w:p>
          <w:p w14:paraId="4F015370">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57.台州机场特种车辆采购项目</w:t>
            </w:r>
          </w:p>
          <w:p w14:paraId="73FE8155">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58.宁夏机场公司2024年度固定资产投资项目设备购置项目</w:t>
            </w:r>
          </w:p>
          <w:p w14:paraId="03A024A5">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59.泸州机场电动机场摆渡车采购项目</w:t>
            </w:r>
          </w:p>
          <w:p w14:paraId="44E5244A">
            <w:pPr>
              <w:pStyle w:val="2"/>
              <w:ind w:left="0" w:leftChars="0" w:firstLine="0" w:firstLineChars="0"/>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60.苏南硕放国际机场有限公司电动机场摆渡车采购项目</w:t>
            </w:r>
          </w:p>
          <w:p w14:paraId="526D4EB6">
            <w:pPr>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61.浙江嘉兴机场特种车辆采购项目</w:t>
            </w:r>
          </w:p>
          <w:p w14:paraId="71BD74B6">
            <w:pPr>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62.扬州泰州国际机场电动机场摆渡车采购项目</w:t>
            </w:r>
          </w:p>
          <w:p w14:paraId="4619003B">
            <w:pPr>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63.乌鲁木齐机场机场摆渡车采购项目</w:t>
            </w:r>
          </w:p>
          <w:p w14:paraId="4A3B170C">
            <w:pPr>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64.淮安涟水国际机场电动机场摆渡车采购项目</w:t>
            </w:r>
          </w:p>
          <w:p w14:paraId="346D5E69">
            <w:pPr>
              <w:rPr>
                <w:rFonts w:hint="default"/>
                <w:highlight w:val="none"/>
                <w:lang w:val="en-US" w:eastAsia="zh-CN"/>
              </w:rPr>
            </w:pPr>
            <w:r>
              <w:rPr>
                <w:rFonts w:hint="eastAsia" w:ascii="仿宋" w:hAnsi="仿宋" w:eastAsia="仿宋" w:cs="Times New Roman"/>
                <w:kern w:val="0"/>
                <w:sz w:val="24"/>
                <w:szCs w:val="24"/>
                <w:highlight w:val="none"/>
                <w:lang w:val="en-US" w:eastAsia="zh-CN"/>
              </w:rPr>
              <w:t>65.衢州机场设备更新改造提升项目摆渡车采购项目</w:t>
            </w:r>
          </w:p>
        </w:tc>
      </w:tr>
      <w:tr w14:paraId="2617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5" w:type="pct"/>
            <w:shd w:val="clear" w:color="auto" w:fill="auto"/>
            <w:noWrap w:val="0"/>
            <w:vAlign w:val="center"/>
          </w:tcPr>
          <w:p w14:paraId="2D924165">
            <w:pPr>
              <w:keepNext w:val="0"/>
              <w:keepLines w:val="0"/>
              <w:pageBreakBefore w:val="0"/>
              <w:widowControl w:val="0"/>
              <w:kinsoku/>
              <w:wordWrap w:val="0"/>
              <w:overflowPunct/>
              <w:topLinePunct w:val="0"/>
              <w:autoSpaceDE/>
              <w:autoSpaceDN/>
              <w:bidi w:val="0"/>
              <w:adjustRightInd/>
              <w:snapToGrid w:val="0"/>
              <w:spacing w:line="480" w:lineRule="auto"/>
              <w:ind w:firstLine="480" w:firstLineChars="200"/>
              <w:jc w:val="right"/>
              <w:textAlignment w:val="auto"/>
              <w:rPr>
                <w:rFonts w:hint="eastAsia" w:ascii="仿宋" w:hAnsi="仿宋" w:eastAsia="仿宋" w:cs="Times New Roman"/>
                <w:kern w:val="0"/>
                <w:sz w:val="24"/>
                <w:szCs w:val="24"/>
                <w:highlight w:val="none"/>
                <w:lang w:eastAsia="zh-CN"/>
              </w:rPr>
            </w:pPr>
            <w:r>
              <w:rPr>
                <w:rFonts w:hint="eastAsia" w:ascii="仿宋" w:hAnsi="仿宋" w:eastAsia="仿宋" w:cs="Times New Roman"/>
                <w:kern w:val="0"/>
                <w:sz w:val="24"/>
                <w:szCs w:val="24"/>
                <w:highlight w:val="none"/>
                <w:lang w:val="en-US" w:eastAsia="zh-CN"/>
              </w:rPr>
              <w:fldChar w:fldCharType="begin"/>
            </w:r>
            <w:r>
              <w:rPr>
                <w:rFonts w:hint="eastAsia" w:ascii="仿宋" w:hAnsi="仿宋" w:eastAsia="仿宋" w:cs="Times New Roman"/>
                <w:kern w:val="0"/>
                <w:sz w:val="24"/>
                <w:szCs w:val="24"/>
                <w:highlight w:val="none"/>
                <w:lang w:val="en-US" w:eastAsia="zh-CN"/>
              </w:rPr>
              <w:instrText xml:space="preserve"> HYPERLINK "javascript:stopBubble();" \o "深圳中集天达空港设备有限公司" </w:instrText>
            </w:r>
            <w:r>
              <w:rPr>
                <w:rFonts w:hint="eastAsia" w:ascii="仿宋" w:hAnsi="仿宋" w:eastAsia="仿宋" w:cs="Times New Roman"/>
                <w:kern w:val="0"/>
                <w:sz w:val="24"/>
                <w:szCs w:val="24"/>
                <w:highlight w:val="none"/>
                <w:lang w:val="en-US" w:eastAsia="zh-CN"/>
              </w:rPr>
              <w:fldChar w:fldCharType="separate"/>
            </w:r>
            <w:r>
              <w:rPr>
                <w:rFonts w:hint="eastAsia" w:ascii="仿宋" w:hAnsi="仿宋" w:eastAsia="仿宋" w:cs="Times New Roman"/>
                <w:kern w:val="0"/>
                <w:sz w:val="24"/>
                <w:szCs w:val="24"/>
                <w:highlight w:val="none"/>
                <w:lang w:val="en-US" w:eastAsia="zh-CN"/>
              </w:rPr>
              <w:t>深圳中集天达空港设备有限公司</w:t>
            </w:r>
            <w:r>
              <w:rPr>
                <w:rFonts w:hint="eastAsia" w:ascii="仿宋" w:hAnsi="仿宋" w:eastAsia="仿宋" w:cs="Times New Roman"/>
                <w:kern w:val="0"/>
                <w:sz w:val="24"/>
                <w:szCs w:val="24"/>
                <w:highlight w:val="none"/>
                <w:lang w:val="en-US" w:eastAsia="zh-CN"/>
              </w:rPr>
              <w:fldChar w:fldCharType="end"/>
            </w:r>
          </w:p>
        </w:tc>
        <w:tc>
          <w:tcPr>
            <w:tcW w:w="3774" w:type="pct"/>
            <w:noWrap w:val="0"/>
            <w:vAlign w:val="center"/>
          </w:tcPr>
          <w:p w14:paraId="3A247957">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1.青海机场有限公司飞机平台车采购项目</w:t>
            </w:r>
          </w:p>
          <w:p w14:paraId="2356DCD8">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2.特种车辆采购</w:t>
            </w:r>
          </w:p>
          <w:p w14:paraId="78A87261">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3.特种车辆采购</w:t>
            </w:r>
          </w:p>
          <w:p w14:paraId="67FE4EC8">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4.平台车购置</w:t>
            </w:r>
          </w:p>
          <w:p w14:paraId="7A5824BE">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5.14T 电动平台车购置</w:t>
            </w:r>
          </w:p>
          <w:p w14:paraId="023BAB92">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6.2023 年物流14吨电动升降平台车采购</w:t>
            </w:r>
          </w:p>
          <w:p w14:paraId="106BF799">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7.特种车辆采购</w:t>
            </w:r>
          </w:p>
          <w:p w14:paraId="79695647">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8.新能源集装货物装载机（14T)采购</w:t>
            </w:r>
          </w:p>
          <w:p w14:paraId="5A97DA69">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9.特种车辆采购</w:t>
            </w:r>
          </w:p>
          <w:p w14:paraId="0E9666AB">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10.东航设备14 吨纯电动集装货物装载机采购</w:t>
            </w:r>
          </w:p>
          <w:p w14:paraId="655F9C9B">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11.2025 年顺丰航空14吨集装货物装载机（电动式）采购</w:t>
            </w:r>
          </w:p>
          <w:p w14:paraId="5D0B8772">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12.衢州机场采购合同</w:t>
            </w:r>
          </w:p>
          <w:p w14:paraId="2E817D2E">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13.2025年度深圳航空VIP摆渡车普通摆渡车采购框架协议</w:t>
            </w:r>
          </w:p>
          <w:p w14:paraId="7C005739">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14.2025年度深圳航空VIP摆渡车普通摆渡车采购框架协议</w:t>
            </w:r>
          </w:p>
          <w:p w14:paraId="7D1DAC11">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15.三亚机场旅客摆渡车（新能源）采购合同</w:t>
            </w:r>
          </w:p>
          <w:p w14:paraId="5D16CC5A">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16.春秋航空股份有限公司采购合同</w:t>
            </w:r>
          </w:p>
          <w:p w14:paraId="1D64B55F">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17.鄂尔多斯伊金霍洛国际机场摆渡车采购合同</w:t>
            </w:r>
          </w:p>
          <w:p w14:paraId="0A688A2E">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18.广州白云机场三期扩建工程特种车辆采购项目合同（二标段）</w:t>
            </w:r>
          </w:p>
          <w:p w14:paraId="3555AC58">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19.珠海机场改扩建工程-配套特种车辆（非民用机场专用设备）采 购项目</w:t>
            </w:r>
          </w:p>
          <w:p w14:paraId="6D7BC106">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20.四川金熊猫运输服务有限公司采购订单</w:t>
            </w:r>
          </w:p>
          <w:p w14:paraId="6663C5C7">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21.郴州机场2024年度采购合同</w:t>
            </w:r>
          </w:p>
          <w:p w14:paraId="70D2855A">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22.安徽亳州民用机场工程特种车辆采购项目</w:t>
            </w:r>
          </w:p>
          <w:p w14:paraId="6DDD2273">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23.衢州机场旅客摆渡车采购项目</w:t>
            </w:r>
          </w:p>
          <w:p w14:paraId="51A01539">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24.旅客摆渡车采购合同</w:t>
            </w:r>
          </w:p>
          <w:p w14:paraId="36C974BC">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25.旅客摆渡车采购合同</w:t>
            </w:r>
          </w:p>
          <w:p w14:paraId="0F59DF25">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26.深航2023年度纯电动VIP 摆渡车采购项目</w:t>
            </w:r>
          </w:p>
          <w:p w14:paraId="56601FD9">
            <w:pPr>
              <w:pStyle w:val="2"/>
              <w:ind w:left="0" w:leftChars="0" w:firstLine="0" w:firstLineChars="0"/>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27.四川航空股份有限公司采购订单</w:t>
            </w:r>
          </w:p>
          <w:p w14:paraId="55F6271B">
            <w:pPr>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28.四川航空股份有限公司采购订单</w:t>
            </w:r>
          </w:p>
          <w:p w14:paraId="204CC396">
            <w:pPr>
              <w:pStyle w:val="2"/>
              <w:ind w:left="0" w:leftChars="0" w:firstLine="0" w:firstLineChars="0"/>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29.江西瑞金特种车辆采购合同</w:t>
            </w:r>
          </w:p>
          <w:p w14:paraId="6C05F718">
            <w:pPr>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30.景德镇机场特种设备采购合同</w:t>
            </w:r>
          </w:p>
          <w:p w14:paraId="6A385AD1">
            <w:pPr>
              <w:pStyle w:val="2"/>
              <w:ind w:left="0" w:leftChars="0" w:firstLine="0" w:firstLineChars="0"/>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31.机场摆渡车采购合同</w:t>
            </w:r>
          </w:p>
          <w:p w14:paraId="60967D03">
            <w:pPr>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32.四川航空股份有限公司采购订单</w:t>
            </w:r>
          </w:p>
          <w:p w14:paraId="7158632C">
            <w:pPr>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33.四川航空股份有限公司采购订单</w:t>
            </w:r>
          </w:p>
          <w:p w14:paraId="22819AE1">
            <w:pPr>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34.四川航空股份有限公司采购订单</w:t>
            </w:r>
          </w:p>
          <w:p w14:paraId="0C1BA6BD">
            <w:pPr>
              <w:pStyle w:val="2"/>
              <w:ind w:left="0" w:leftChars="0" w:firstLine="0" w:firstLineChars="0"/>
              <w:rPr>
                <w:rFonts w:hint="eastAsia"/>
                <w:lang w:val="en-US" w:eastAsia="zh-CN"/>
              </w:rPr>
            </w:pPr>
            <w:r>
              <w:rPr>
                <w:rFonts w:hint="eastAsia" w:ascii="仿宋" w:hAnsi="仿宋" w:eastAsia="仿宋" w:cs="Times New Roman"/>
                <w:kern w:val="0"/>
                <w:sz w:val="24"/>
                <w:szCs w:val="24"/>
                <w:highlight w:val="none"/>
                <w:lang w:val="en-US" w:eastAsia="zh-CN"/>
              </w:rPr>
              <w:t>35.盐城南洋国际机场T1航站楼改造工程特种车辆采购合同</w:t>
            </w:r>
          </w:p>
        </w:tc>
      </w:tr>
      <w:tr w14:paraId="2484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5" w:type="pct"/>
            <w:shd w:val="clear" w:color="auto" w:fill="auto"/>
            <w:noWrap w:val="0"/>
            <w:vAlign w:val="center"/>
          </w:tcPr>
          <w:p w14:paraId="6877C7CB">
            <w:pPr>
              <w:keepNext w:val="0"/>
              <w:keepLines w:val="0"/>
              <w:pageBreakBefore w:val="0"/>
              <w:widowControl w:val="0"/>
              <w:kinsoku/>
              <w:wordWrap w:val="0"/>
              <w:overflowPunct/>
              <w:topLinePunct w:val="0"/>
              <w:autoSpaceDE/>
              <w:autoSpaceDN/>
              <w:bidi w:val="0"/>
              <w:adjustRightInd/>
              <w:snapToGrid w:val="0"/>
              <w:spacing w:line="480" w:lineRule="auto"/>
              <w:ind w:firstLine="480" w:firstLineChars="200"/>
              <w:jc w:val="right"/>
              <w:textAlignment w:val="auto"/>
              <w:rPr>
                <w:rFonts w:hint="eastAsia" w:ascii="仿宋" w:hAnsi="仿宋" w:eastAsia="仿宋" w:cs="Times New Roman"/>
                <w:kern w:val="0"/>
                <w:sz w:val="24"/>
                <w:szCs w:val="24"/>
                <w:highlight w:val="green"/>
                <w:lang w:eastAsia="zh-CN"/>
              </w:rPr>
            </w:pPr>
            <w:r>
              <w:rPr>
                <w:rFonts w:hint="eastAsia" w:ascii="仿宋" w:hAnsi="仿宋" w:eastAsia="仿宋" w:cs="Times New Roman"/>
                <w:kern w:val="0"/>
                <w:sz w:val="24"/>
                <w:szCs w:val="24"/>
                <w:lang w:val="en-US" w:eastAsia="zh-CN"/>
              </w:rPr>
              <w:t>中国民航技术装备有限责任公司</w:t>
            </w:r>
          </w:p>
        </w:tc>
        <w:tc>
          <w:tcPr>
            <w:tcW w:w="3774" w:type="pct"/>
            <w:noWrap w:val="0"/>
            <w:vAlign w:val="center"/>
          </w:tcPr>
          <w:p w14:paraId="55CEC78F">
            <w:pPr>
              <w:keepNext w:val="0"/>
              <w:keepLines w:val="0"/>
              <w:pageBreakBefore w:val="0"/>
              <w:widowControl w:val="0"/>
              <w:kinsoku/>
              <w:wordWrap w:val="0"/>
              <w:overflowPunct/>
              <w:topLinePunct w:val="0"/>
              <w:autoSpaceDE/>
              <w:autoSpaceDN/>
              <w:bidi w:val="0"/>
              <w:adjustRightInd/>
              <w:snapToGrid w:val="0"/>
              <w:spacing w:line="240" w:lineRule="auto"/>
              <w:jc w:val="left"/>
              <w:textAlignment w:val="auto"/>
              <w:rPr>
                <w:rFonts w:hint="default" w:ascii="仿宋" w:hAnsi="仿宋" w:eastAsia="仿宋" w:cs="Times New Roman"/>
                <w:kern w:val="0"/>
                <w:sz w:val="24"/>
                <w:szCs w:val="24"/>
                <w:highlight w:val="green"/>
                <w:lang w:val="en-US" w:eastAsia="zh-CN"/>
              </w:rPr>
            </w:pPr>
            <w:r>
              <w:rPr>
                <w:rFonts w:hint="eastAsia" w:ascii="仿宋" w:hAnsi="仿宋" w:eastAsia="仿宋" w:cs="Times New Roman"/>
                <w:kern w:val="0"/>
                <w:sz w:val="24"/>
                <w:szCs w:val="24"/>
                <w:highlight w:val="none"/>
                <w:lang w:val="en-US" w:eastAsia="zh-CN"/>
              </w:rPr>
              <w:t>无</w:t>
            </w:r>
          </w:p>
        </w:tc>
      </w:tr>
    </w:tbl>
    <w:p w14:paraId="1BE91A2B">
      <w:pPr>
        <w:rPr>
          <w:rFonts w:hint="eastAsia"/>
          <w:lang w:val="en-US" w:eastAsia="zh-CN"/>
        </w:rPr>
      </w:pPr>
    </w:p>
    <w:p w14:paraId="276C949B">
      <w:pPr>
        <w:spacing w:line="480" w:lineRule="auto"/>
        <w:rPr>
          <w:rFonts w:hint="eastAsia" w:ascii="仿宋" w:hAnsi="仿宋" w:eastAsia="仿宋" w:cs="仿宋"/>
          <w:sz w:val="24"/>
          <w:szCs w:val="24"/>
        </w:rPr>
      </w:pPr>
    </w:p>
    <w:p w14:paraId="0D1746F2"/>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429BD"/>
    <w:rsid w:val="61926DDD"/>
    <w:rsid w:val="7A2D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adjustRightInd/>
      <w:spacing w:line="240" w:lineRule="auto"/>
      <w:ind w:left="420" w:leftChars="200"/>
      <w:textAlignment w:val="auto"/>
    </w:pPr>
    <w:rPr>
      <w:rFonts w:ascii="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2025-09-02T01:43:23Z</dcterms:created>
  <dc:creator>Tracy</dc:creator>
  <cp:lastModifiedBy>张翠</cp:lastModifiedBy>
  <dcterms:modified xsi:type="dcterms:W3CDTF">2025-09-02T01:44:01Z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eyJoZGlkIjoiYTI2ZjcxN2RmODJiYWEyMWY1ZTkwMjJlOWVjN2U0YmYiLCJ1c2VySWQiOiIxNTgxNDM2MjQwIn0=</vt:lpwstr>
  </property>
  <property fmtid="{D5CDD505-2E9C-101B-9397-08002B2CF9AE}" pid="4" name="ICV">
    <vt:lpwstr>0A1B8F4CC72A4F318D790A13BB48113A_12</vt:lpwstr>
  </property>
</Properties>
</file>