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5B536">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贵州省烟草公司黔西南州公司2025年度物业管理服务采购（2026年使用）</w:t>
      </w:r>
      <w:r>
        <w:rPr>
          <w:rFonts w:hint="eastAsia" w:ascii="宋体" w:hAnsi="宋体" w:eastAsia="宋体" w:cs="宋体"/>
          <w:b/>
          <w:bCs/>
          <w:color w:val="auto"/>
          <w:sz w:val="28"/>
          <w:szCs w:val="28"/>
          <w:highlight w:val="none"/>
        </w:rPr>
        <w:t>-公开招标公告</w:t>
      </w:r>
    </w:p>
    <w:p w14:paraId="382FA4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招标项目所在地区：贵州省</w:t>
      </w:r>
      <w:r>
        <w:rPr>
          <w:rFonts w:hint="eastAsia" w:ascii="宋体" w:hAnsi="宋体" w:eastAsia="宋体" w:cs="宋体"/>
          <w:color w:val="auto"/>
          <w:sz w:val="24"/>
          <w:szCs w:val="24"/>
          <w:highlight w:val="none"/>
          <w:lang w:val="en-US" w:eastAsia="zh-CN"/>
        </w:rPr>
        <w:t>黔西南布依族苗族自治州</w:t>
      </w:r>
    </w:p>
    <w:p w14:paraId="2E2C51A0">
      <w:pPr>
        <w:spacing w:line="360" w:lineRule="auto"/>
        <w:ind w:firstLine="482" w:firstLineChars="200"/>
        <w:outlineLvl w:val="1"/>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一、招标条件</w:t>
      </w:r>
    </w:p>
    <w:p w14:paraId="50FD06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lang w:eastAsia="zh-CN"/>
        </w:rPr>
        <w:t>贵州省烟草公司黔西南州公司2025年度物业管理服务采购（2026年使用）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招标项目编号：</w:t>
      </w:r>
      <w:r>
        <w:rPr>
          <w:rFonts w:hint="eastAsia" w:ascii="宋体" w:hAnsi="宋体" w:cs="宋体"/>
          <w:snapToGrid w:val="0"/>
          <w:color w:val="auto"/>
          <w:kern w:val="0"/>
          <w:sz w:val="24"/>
          <w:szCs w:val="24"/>
          <w:highlight w:val="none"/>
          <w:u w:val="single"/>
          <w:lang w:eastAsia="zh-CN"/>
        </w:rPr>
        <w:t>C202501BA2001798929225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），已由项目审批/核准/备案机关批准，项目资金来源为</w:t>
      </w:r>
      <w:r>
        <w:rPr>
          <w:rFonts w:hint="eastAsia" w:ascii="宋体" w:hAnsi="宋体" w:eastAsia="宋体" w:cs="宋体"/>
          <w:color w:val="auto"/>
          <w:sz w:val="24"/>
          <w:szCs w:val="24"/>
          <w:highlight w:val="none"/>
          <w:u w:val="single"/>
        </w:rPr>
        <w:t xml:space="preserve"> 企业自筹</w:t>
      </w:r>
      <w:r>
        <w:rPr>
          <w:rFonts w:hint="eastAsia" w:ascii="宋体" w:hAnsi="宋体" w:eastAsia="宋体" w:cs="宋体"/>
          <w:color w:val="auto"/>
          <w:sz w:val="24"/>
          <w:szCs w:val="24"/>
          <w:highlight w:val="none"/>
        </w:rPr>
        <w:t>，招标人为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贵州省烟草公司黔西南州公司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。本项目已具备招标条件，现进行公开招标。</w:t>
      </w:r>
    </w:p>
    <w:p w14:paraId="7FDDFA83">
      <w:pPr>
        <w:spacing w:line="360" w:lineRule="auto"/>
        <w:ind w:firstLine="482" w:firstLineChars="200"/>
        <w:outlineLvl w:val="1"/>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二、项目概况和招标范围</w:t>
      </w:r>
    </w:p>
    <w:p w14:paraId="1AF68F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项目规模：</w:t>
      </w:r>
      <w:r>
        <w:rPr>
          <w:rFonts w:hint="eastAsia" w:ascii="宋体" w:hAnsi="宋体" w:eastAsia="宋体" w:cs="宋体"/>
          <w:color w:val="auto"/>
          <w:sz w:val="24"/>
          <w:szCs w:val="24"/>
          <w:highlight w:val="none"/>
          <w:u w:val="single"/>
        </w:rPr>
        <w:t>本项目预算金额为</w:t>
      </w:r>
      <w:r>
        <w:rPr>
          <w:rFonts w:hint="eastAsia" w:ascii="宋体" w:hAnsi="宋体" w:eastAsia="宋体" w:cs="宋体"/>
          <w:color w:val="auto"/>
          <w:sz w:val="24"/>
          <w:szCs w:val="24"/>
          <w:highlight w:val="none"/>
          <w:u w:val="single"/>
          <w:lang w:val="en-US" w:eastAsia="zh-CN"/>
        </w:rPr>
        <w:t>157.03万元</w:t>
      </w:r>
      <w:r>
        <w:rPr>
          <w:rFonts w:hint="eastAsia" w:ascii="宋体" w:hAnsi="宋体" w:eastAsia="宋体" w:cs="宋体"/>
          <w:color w:val="auto"/>
          <w:sz w:val="24"/>
          <w:szCs w:val="24"/>
          <w:highlight w:val="none"/>
          <w:u w:val="single"/>
        </w:rPr>
        <w:t>（人民币）。</w:t>
      </w:r>
    </w:p>
    <w:p w14:paraId="535674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招标内容与范围：</w:t>
      </w:r>
    </w:p>
    <w:p w14:paraId="6520F85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1.采购内容：</w:t>
      </w:r>
      <w:r>
        <w:rPr>
          <w:rFonts w:hint="eastAsia" w:ascii="宋体" w:hAnsi="宋体" w:eastAsia="宋体" w:cs="宋体"/>
          <w:bCs/>
          <w:color w:val="auto"/>
          <w:sz w:val="24"/>
          <w:szCs w:val="24"/>
          <w:highlight w:val="none"/>
          <w:lang w:eastAsia="zh-CN"/>
        </w:rPr>
        <w:t>采购供应商为招标人指定区域（如办公区、公共区域、停车场、外围区域等）提供专业化保洁服务与安保服务，包括但不限于日常清洁、垃圾收集到指定地点堆放、秩序维护、安全巡查等</w:t>
      </w:r>
      <w:r>
        <w:rPr>
          <w:rFonts w:hint="eastAsia" w:ascii="宋体" w:hAnsi="宋体" w:eastAsia="宋体" w:cs="宋体"/>
          <w:bCs/>
          <w:color w:val="auto"/>
          <w:sz w:val="24"/>
          <w:szCs w:val="24"/>
          <w:highlight w:val="none"/>
        </w:rPr>
        <w:t>，具体详见“第三部分 采购需求”。</w:t>
      </w:r>
    </w:p>
    <w:p w14:paraId="47AF8AE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lang w:eastAsia="zh-CN"/>
        </w:rPr>
        <w:t>采购人指定地点，</w:t>
      </w:r>
      <w:r>
        <w:rPr>
          <w:rFonts w:hint="eastAsia" w:ascii="宋体" w:hAnsi="宋体" w:eastAsia="宋体" w:cs="宋体"/>
          <w:bCs/>
          <w:color w:val="auto"/>
          <w:sz w:val="24"/>
          <w:szCs w:val="24"/>
          <w:highlight w:val="none"/>
          <w:lang w:val="en-US" w:eastAsia="zh-CN"/>
        </w:rPr>
        <w:t>详见第三部分采购需求</w:t>
      </w:r>
      <w:r>
        <w:rPr>
          <w:rFonts w:hint="eastAsia" w:ascii="宋体" w:hAnsi="宋体" w:eastAsia="宋体" w:cs="宋体"/>
          <w:bCs/>
          <w:color w:val="auto"/>
          <w:sz w:val="24"/>
          <w:szCs w:val="24"/>
          <w:highlight w:val="none"/>
        </w:rPr>
        <w:t>。</w:t>
      </w:r>
    </w:p>
    <w:p w14:paraId="4D64324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期：</w:t>
      </w:r>
      <w:r>
        <w:rPr>
          <w:rFonts w:hint="eastAsia" w:ascii="宋体" w:hAnsi="宋体" w:eastAsia="宋体" w:cs="宋体"/>
          <w:bCs/>
          <w:color w:val="auto"/>
          <w:sz w:val="24"/>
          <w:szCs w:val="24"/>
          <w:highlight w:val="none"/>
          <w:lang w:eastAsia="zh-CN"/>
        </w:rPr>
        <w:t>2026年1月1日-2026年12月31日</w:t>
      </w:r>
      <w:r>
        <w:rPr>
          <w:rFonts w:hint="eastAsia" w:ascii="宋体" w:hAnsi="宋体" w:eastAsia="宋体" w:cs="宋体"/>
          <w:bCs/>
          <w:color w:val="auto"/>
          <w:sz w:val="24"/>
          <w:szCs w:val="24"/>
          <w:highlight w:val="none"/>
        </w:rPr>
        <w:t>。</w:t>
      </w:r>
    </w:p>
    <w:p w14:paraId="62C5F383">
      <w:pPr>
        <w:spacing w:line="360" w:lineRule="auto"/>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4.最高投标限价（含税）：155.42万元。</w:t>
      </w:r>
    </w:p>
    <w:p w14:paraId="4D4685A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本招标项目划分为标</w:t>
      </w:r>
      <w:r>
        <w:rPr>
          <w:rFonts w:hint="eastAsia" w:ascii="宋体" w:hAnsi="宋体" w:eastAsia="宋体" w:cs="宋体"/>
          <w:color w:val="auto"/>
          <w:sz w:val="24"/>
          <w:szCs w:val="24"/>
          <w:highlight w:val="none"/>
          <w:lang w:val="en-US" w:eastAsia="zh-CN"/>
        </w:rPr>
        <w:t>包</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个</w:t>
      </w:r>
      <w:r>
        <w:rPr>
          <w:rFonts w:hint="eastAsia" w:ascii="宋体" w:hAnsi="宋体" w:eastAsia="宋体" w:cs="宋体"/>
          <w:color w:val="auto"/>
          <w:sz w:val="24"/>
          <w:szCs w:val="24"/>
          <w:highlight w:val="none"/>
          <w:lang w:val="en-US" w:eastAsia="zh-CN"/>
        </w:rPr>
        <w:t>标包</w:t>
      </w:r>
      <w:r>
        <w:rPr>
          <w:rFonts w:hint="eastAsia" w:ascii="宋体" w:hAnsi="宋体" w:eastAsia="宋体" w:cs="宋体"/>
          <w:color w:val="auto"/>
          <w:sz w:val="24"/>
          <w:szCs w:val="24"/>
          <w:highlight w:val="none"/>
        </w:rPr>
        <w:t>，本次招标为其中的：</w:t>
      </w:r>
    </w:p>
    <w:p w14:paraId="40141A75">
      <w:pPr>
        <w:spacing w:line="360" w:lineRule="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001 贵州省烟草公司黔西南州公司2025年度物业管理服务采购（2026年使用）。</w:t>
      </w:r>
    </w:p>
    <w:p w14:paraId="21EC74DC">
      <w:pPr>
        <w:spacing w:line="360" w:lineRule="auto"/>
        <w:ind w:firstLine="482" w:firstLineChars="200"/>
        <w:outlineLvl w:val="1"/>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三、投标人资格要求</w:t>
      </w:r>
    </w:p>
    <w:p w14:paraId="415F5D0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001 贵州省烟草公司黔西南州公司2025年度物业管理服务采购（2026年使用）</w:t>
      </w:r>
      <w:r>
        <w:rPr>
          <w:rFonts w:hint="eastAsia" w:ascii="宋体" w:hAnsi="宋体" w:eastAsia="宋体" w:cs="宋体"/>
          <w:color w:val="auto"/>
          <w:sz w:val="24"/>
          <w:szCs w:val="24"/>
          <w:highlight w:val="none"/>
          <w:u w:val="none"/>
        </w:rPr>
        <w:t>：</w:t>
      </w:r>
    </w:p>
    <w:p w14:paraId="3AEF27A5">
      <w:pPr>
        <w:keepNext w:val="0"/>
        <w:keepLines w:val="0"/>
        <w:widowControl/>
        <w:suppressLineNumbers w:val="0"/>
        <w:spacing w:line="360" w:lineRule="auto"/>
        <w:ind w:firstLine="480" w:firstLineChars="200"/>
        <w:jc w:val="left"/>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 xml:space="preserve">1.投标人须在中华人民共和国境内注册，能够独立承担民事责任的法人或其他非法人组织（包括个人独资企业、合伙企业、不具有法人资格的其他专业服务机构（特殊项目，如保险、部分金融机构）等）(提供有效的营业执照、法人证书或其他组织登记证明文件的复印件，复印件需加盖投标人公章)； </w:t>
      </w:r>
    </w:p>
    <w:p w14:paraId="244AE3F7">
      <w:pPr>
        <w:keepNext w:val="0"/>
        <w:keepLines w:val="0"/>
        <w:widowControl/>
        <w:suppressLineNumbers w:val="0"/>
        <w:spacing w:line="360" w:lineRule="auto"/>
        <w:ind w:firstLine="480" w:firstLineChars="200"/>
        <w:jc w:val="left"/>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 xml:space="preserve">2.投标人具备履行合同所必需的设备和专业技术能力； </w:t>
      </w:r>
    </w:p>
    <w:p w14:paraId="3BB9AB13">
      <w:pPr>
        <w:keepNext w:val="0"/>
        <w:keepLines w:val="0"/>
        <w:widowControl/>
        <w:suppressLineNumbers w:val="0"/>
        <w:spacing w:line="360" w:lineRule="auto"/>
        <w:ind w:firstLine="480" w:firstLineChars="200"/>
        <w:jc w:val="left"/>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 xml:space="preserve">3.投标人未处于烟草行业黑名单或烟草行业不良行为供应商名单禁止期限内； </w:t>
      </w:r>
    </w:p>
    <w:p w14:paraId="0449AA97">
      <w:pPr>
        <w:keepNext w:val="0"/>
        <w:keepLines w:val="0"/>
        <w:widowControl/>
        <w:suppressLineNumbers w:val="0"/>
        <w:spacing w:line="360" w:lineRule="auto"/>
        <w:ind w:firstLine="480" w:firstLineChars="200"/>
        <w:jc w:val="left"/>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 xml:space="preserve">4.投标人参加本次采购活动前3年内，无重大违法记录； </w:t>
      </w:r>
    </w:p>
    <w:p w14:paraId="2565BFE2">
      <w:pPr>
        <w:keepNext w:val="0"/>
        <w:keepLines w:val="0"/>
        <w:widowControl/>
        <w:suppressLineNumbers w:val="0"/>
        <w:spacing w:line="360" w:lineRule="auto"/>
        <w:ind w:firstLine="480" w:firstLineChars="200"/>
        <w:jc w:val="left"/>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 xml:space="preserve">5.投标人本次采购活动前3年内无行贿犯罪记录（投标人成立不足 3年的从成立之日起算）； </w:t>
      </w:r>
    </w:p>
    <w:p w14:paraId="5C722A65">
      <w:pPr>
        <w:keepNext w:val="0"/>
        <w:keepLines w:val="0"/>
        <w:widowControl/>
        <w:suppressLineNumbers w:val="0"/>
        <w:spacing w:line="360" w:lineRule="auto"/>
        <w:ind w:firstLine="480" w:firstLineChars="200"/>
        <w:jc w:val="left"/>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 xml:space="preserve">6.投标人未被列入失信被执行人名单、未被列入严重违法失信企业名单（黑名单）； </w:t>
      </w:r>
    </w:p>
    <w:p w14:paraId="6B5A59A6">
      <w:pPr>
        <w:keepNext w:val="0"/>
        <w:keepLines w:val="0"/>
        <w:widowControl/>
        <w:suppressLineNumbers w:val="0"/>
        <w:spacing w:line="360" w:lineRule="auto"/>
        <w:ind w:firstLine="480" w:firstLineChars="200"/>
        <w:jc w:val="left"/>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7.投标人单位负责人为同一人或者存在控股、管理关系的不同单位，不得参加同一标段投标或者未划分标段的同一招标项目投标。</w:t>
      </w:r>
    </w:p>
    <w:p w14:paraId="4033A609">
      <w:pPr>
        <w:keepNext w:val="0"/>
        <w:keepLines w:val="0"/>
        <w:widowControl/>
        <w:suppressLineNumbers w:val="0"/>
        <w:spacing w:line="360" w:lineRule="auto"/>
        <w:ind w:firstLine="480" w:firstLineChars="200"/>
        <w:jc w:val="left"/>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8.具有良好的商业信誉及健全的财务会计制度（提供2024年度经会计师事务所审计的财务审计报告(必须含审计报告、资产负债表、利润表、现金流量表和财务报表附注)（扫描件加盖投标人公章）；2024年及之后新成立企业如没有财务审计报告的，可提供基本存款账户开户许可证、基本存款账户开户银行出具的资信证明（扫描件加盖被投标人公章）；</w:t>
      </w:r>
    </w:p>
    <w:p w14:paraId="12B704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9.具有依法缴纳税收和社会保障资金的良好记录（税收证明：1.2024年10月以来（其中任意三个月）纳税期限内的完税或缴税凭证或税务机关出具的依法缴纳税收的证明材料；2.如提供完税或缴税凭证的，应至少提供其中三个月的完税或缴税凭证扫描件；3.无完税凭证的，须提供2024年10月以来由税务机关出具的针对本年度依法缴纳税收的证明材料。社会保障资金证明：应提供2024年10月以来（其中任意三个月）依法缴纳社会保险费的凭证扫描件加盖投标人公章；无缴费记录的，应提供由投标人所在地社保收费部门出具的《依法缴纳或依法免缴社保费证明》（格式自拟，扫描件或证明材料均需加盖投标人公章）)；</w:t>
      </w:r>
    </w:p>
    <w:p w14:paraId="7337A9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注：第2至7条由投标人自行承诺，格式详见《投标人承诺函（一）》，加盖投标人单位公章。采购人（评标委员会）保留查询的权利，承诺不属实的，将否决投标人投标，并按承诺函内容进行处理。</w:t>
      </w:r>
    </w:p>
    <w:p w14:paraId="679567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auto"/>
        </w:rPr>
        <w:t>本项目</w:t>
      </w:r>
      <w:r>
        <w:rPr>
          <w:rStyle w:val="6"/>
          <w:rFonts w:hint="eastAsia" w:ascii="宋体" w:hAnsi="宋体" w:eastAsia="宋体" w:cs="宋体"/>
          <w:i w:val="0"/>
          <w:iCs w:val="0"/>
          <w:caps w:val="0"/>
          <w:color w:val="auto"/>
          <w:spacing w:val="0"/>
          <w:sz w:val="24"/>
          <w:szCs w:val="24"/>
          <w:highlight w:val="none"/>
          <w:shd w:val="clear" w:color="auto" w:fill="auto"/>
          <w:vertAlign w:val="baseline"/>
        </w:rPr>
        <w:t>不允许</w:t>
      </w:r>
      <w:r>
        <w:rPr>
          <w:rFonts w:hint="eastAsia" w:ascii="宋体" w:hAnsi="宋体" w:eastAsia="宋体" w:cs="宋体"/>
          <w:i w:val="0"/>
          <w:iCs w:val="0"/>
          <w:caps w:val="0"/>
          <w:color w:val="auto"/>
          <w:spacing w:val="0"/>
          <w:sz w:val="24"/>
          <w:szCs w:val="24"/>
          <w:highlight w:val="none"/>
          <w:shd w:val="clear" w:color="auto" w:fill="auto"/>
        </w:rPr>
        <w:t>联合体投标。</w:t>
      </w:r>
    </w:p>
    <w:p w14:paraId="462C40FE">
      <w:pPr>
        <w:spacing w:line="360" w:lineRule="auto"/>
        <w:ind w:firstLine="241" w:firstLineChars="100"/>
        <w:outlineLvl w:val="1"/>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四、招标文件的获取</w:t>
      </w:r>
    </w:p>
    <w:p w14:paraId="72EF26D9">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获取时间：</w:t>
      </w:r>
      <w:r>
        <w:rPr>
          <w:rFonts w:hint="eastAsia" w:ascii="宋体" w:hAnsi="宋体" w:eastAsia="宋体" w:cs="宋体"/>
          <w:color w:val="auto"/>
          <w:sz w:val="24"/>
          <w:szCs w:val="24"/>
          <w:highlight w:val="none"/>
          <w:u w:val="single"/>
        </w:rPr>
        <w:t xml:space="preserve">2025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21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09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00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u w:val="single"/>
        </w:rPr>
        <w:t xml:space="preserve">00 </w:t>
      </w:r>
      <w:r>
        <w:rPr>
          <w:rFonts w:hint="eastAsia" w:ascii="宋体" w:hAnsi="宋体" w:eastAsia="宋体" w:cs="宋体"/>
          <w:color w:val="auto"/>
          <w:sz w:val="24"/>
          <w:szCs w:val="24"/>
          <w:highlight w:val="none"/>
        </w:rPr>
        <w:t>秒---</w:t>
      </w:r>
      <w:r>
        <w:rPr>
          <w:rFonts w:hint="eastAsia" w:ascii="宋体" w:hAnsi="宋体" w:eastAsia="宋体" w:cs="宋体"/>
          <w:color w:val="auto"/>
          <w:sz w:val="24"/>
          <w:szCs w:val="24"/>
          <w:highlight w:val="none"/>
          <w:u w:val="single"/>
        </w:rPr>
        <w:t xml:space="preserve">2025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27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17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u w:val="single"/>
        </w:rPr>
        <w:t xml:space="preserve"> 00</w:t>
      </w:r>
      <w:r>
        <w:rPr>
          <w:rFonts w:hint="eastAsia" w:ascii="宋体" w:hAnsi="宋体" w:eastAsia="宋体" w:cs="宋体"/>
          <w:color w:val="auto"/>
          <w:sz w:val="24"/>
          <w:szCs w:val="24"/>
          <w:highlight w:val="none"/>
        </w:rPr>
        <w:t>秒</w:t>
      </w:r>
    </w:p>
    <w:p w14:paraId="749A7BC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获取方法：本项目为全流程电子化招投标项目，招标文件获取方式：</w:t>
      </w:r>
    </w:p>
    <w:p w14:paraId="31227D7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登录中烟电子采购平台（https://cgjy.tobacco.com.cn/，以下简称“电子采购平台”，下同)，已在该平台注册过的可直接登录，未注册的请先注册(电子采购平台注册免费，注册成功后可以及时参与电子采购平台发布的所有项目)。</w:t>
      </w:r>
    </w:p>
    <w:p w14:paraId="7AD1C2C0">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2、登录后查找并参与本项目，按提示完成购标申请，并点击“立即投标”进入“我要投标”界面，勾选需要参加的标包。</w:t>
      </w:r>
    </w:p>
    <w:p w14:paraId="64A0ECB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3、勾选对应标包后，点击“立即购标”并选择标书费支付方式。在招标文件获取截止时间前提交支付记录，即可获得下载招标文件的权限。</w:t>
      </w:r>
    </w:p>
    <w:p w14:paraId="4A80B542">
      <w:pPr>
        <w:spacing w:line="360" w:lineRule="auto"/>
        <w:ind w:firstLine="240" w:firstLineChars="100"/>
        <w:outlineLvl w:val="1"/>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4、获取招标文件费用：</w:t>
      </w:r>
      <w:r>
        <w:rPr>
          <w:rFonts w:hint="eastAsia" w:ascii="宋体" w:hAnsi="宋体" w:eastAsia="宋体" w:cs="宋体"/>
          <w:color w:val="auto"/>
          <w:sz w:val="24"/>
          <w:szCs w:val="28"/>
          <w:highlight w:val="none"/>
        </w:rPr>
        <w:t>0 元/项目，售后不退。</w:t>
      </w:r>
    </w:p>
    <w:p w14:paraId="290B1474">
      <w:pPr>
        <w:spacing w:line="360" w:lineRule="auto"/>
        <w:ind w:firstLine="241" w:firstLineChars="100"/>
        <w:outlineLvl w:val="1"/>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五、投标文件的递交</w:t>
      </w:r>
    </w:p>
    <w:p w14:paraId="0AE455C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递交截止时间：</w:t>
      </w:r>
      <w:r>
        <w:rPr>
          <w:rFonts w:hint="eastAsia" w:ascii="宋体" w:hAnsi="宋体" w:eastAsia="宋体" w:cs="宋体"/>
          <w:color w:val="auto"/>
          <w:sz w:val="24"/>
          <w:szCs w:val="24"/>
          <w:highlight w:val="none"/>
          <w:u w:val="single"/>
        </w:rPr>
        <w:t xml:space="preserve">2025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11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11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10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00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u w:val="single"/>
        </w:rPr>
        <w:t xml:space="preserve"> 00 </w:t>
      </w:r>
      <w:r>
        <w:rPr>
          <w:rFonts w:hint="eastAsia" w:ascii="宋体" w:hAnsi="宋体" w:eastAsia="宋体" w:cs="宋体"/>
          <w:color w:val="auto"/>
          <w:sz w:val="24"/>
          <w:szCs w:val="24"/>
          <w:highlight w:val="none"/>
        </w:rPr>
        <w:t>秒</w:t>
      </w:r>
    </w:p>
    <w:p w14:paraId="1695495B">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递交方法：</w:t>
      </w:r>
    </w:p>
    <w:p w14:paraId="073C491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1.投标人应当在投标截止时间前，使用“</w:t>
      </w:r>
      <w:bookmarkStart w:id="0" w:name="_GoBack"/>
      <w:bookmarkEnd w:id="0"/>
      <w:r>
        <w:rPr>
          <w:rFonts w:hint="eastAsia" w:ascii="宋体" w:hAnsi="宋体" w:eastAsia="宋体" w:cs="宋体"/>
          <w:color w:val="auto"/>
          <w:sz w:val="24"/>
          <w:szCs w:val="24"/>
          <w:highlight w:val="none"/>
        </w:rPr>
        <w:t>中烟电子采购平台投标客户端”，选择所投标段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中烟电子采购平台投标客户端制作生成的加密版投标文件。</w:t>
      </w:r>
    </w:p>
    <w:p w14:paraId="56416DCB">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必须在制作电子投标文件之前完成CA证书的办理，并使用CA证书进行加密后才能投标；否则将无法正常投标。CA证书具体办理流程参见登录后“平台-我的工作台”中“CA申请”和“CA申请帮助”查看，也可拨打“平台”统一服务热线010-86460206进行咨询。</w:t>
      </w:r>
    </w:p>
    <w:p w14:paraId="067D44FF">
      <w:pPr>
        <w:spacing w:line="360" w:lineRule="auto"/>
        <w:ind w:firstLine="241" w:firstLineChars="100"/>
        <w:outlineLvl w:val="1"/>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六、开标时间及地点</w:t>
      </w:r>
    </w:p>
    <w:p w14:paraId="3E420C2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开标时间（投标截止时间）：</w:t>
      </w:r>
      <w:r>
        <w:rPr>
          <w:rFonts w:hint="eastAsia" w:ascii="宋体" w:hAnsi="宋体" w:eastAsia="宋体" w:cs="宋体"/>
          <w:color w:val="auto"/>
          <w:sz w:val="24"/>
          <w:szCs w:val="24"/>
          <w:highlight w:val="none"/>
          <w:u w:val="single"/>
        </w:rPr>
        <w:t xml:space="preserve">2025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10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00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u w:val="single"/>
        </w:rPr>
        <w:t xml:space="preserve"> 00 </w:t>
      </w:r>
      <w:r>
        <w:rPr>
          <w:rFonts w:hint="eastAsia" w:ascii="宋体" w:hAnsi="宋体" w:eastAsia="宋体" w:cs="宋体"/>
          <w:color w:val="auto"/>
          <w:sz w:val="24"/>
          <w:szCs w:val="24"/>
          <w:highlight w:val="none"/>
        </w:rPr>
        <w:t>秒</w:t>
      </w:r>
    </w:p>
    <w:p w14:paraId="1E53E6F3">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开标地点及方式：</w:t>
      </w:r>
    </w:p>
    <w:p w14:paraId="6973C0B0">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1.开标方式：本项目采用“远程不见面”开标方式，投标人应当在投标截止时间前，登录“电子采购平台”远程开标大厅，在线准时参加开标活动。本项目采取</w:t>
      </w:r>
      <w:r>
        <w:rPr>
          <w:rFonts w:hint="eastAsia" w:ascii="宋体" w:hAnsi="宋体" w:eastAsia="宋体" w:cs="宋体"/>
          <w:color w:val="auto"/>
          <w:sz w:val="24"/>
          <w:szCs w:val="24"/>
          <w:highlight w:val="none"/>
          <w:u w:val="single"/>
        </w:rPr>
        <w:t>集中解密</w:t>
      </w:r>
      <w:r>
        <w:rPr>
          <w:rFonts w:hint="eastAsia" w:ascii="宋体" w:hAnsi="宋体" w:eastAsia="宋体" w:cs="宋体"/>
          <w:color w:val="auto"/>
          <w:sz w:val="24"/>
          <w:szCs w:val="24"/>
          <w:highlight w:val="none"/>
        </w:rPr>
        <w:t>。</w:t>
      </w:r>
    </w:p>
    <w:p w14:paraId="5DD8A37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2.开标地点：中烟电子采购平台远程开标大厅。</w:t>
      </w:r>
    </w:p>
    <w:p w14:paraId="522F5B77">
      <w:pPr>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七、其他公告内容</w:t>
      </w:r>
    </w:p>
    <w:p w14:paraId="219A89FD">
      <w:pPr>
        <w:spacing w:line="360" w:lineRule="auto"/>
        <w:ind w:firstLine="240" w:firstLineChars="1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发布公告的媒介：中国招标投标公共服务平台；中烟电子采购平台；贵州省招标投标公共服务平台；中国烟草总公司贵州省公司门户网站</w:t>
      </w:r>
    </w:p>
    <w:p w14:paraId="091A3240">
      <w:pPr>
        <w:spacing w:line="360" w:lineRule="auto"/>
        <w:ind w:firstLine="241" w:firstLineChars="100"/>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八、监督部门</w:t>
      </w:r>
    </w:p>
    <w:p w14:paraId="1CFC64E9">
      <w:pPr>
        <w:spacing w:line="360" w:lineRule="auto"/>
        <w:ind w:firstLine="240" w:firstLineChars="100"/>
        <w:rPr>
          <w:rFonts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贵州省烟草公司黔西南州公司</w:t>
      </w:r>
      <w:r>
        <w:rPr>
          <w:rFonts w:hint="eastAsia" w:ascii="宋体" w:hAnsi="宋体" w:eastAsia="宋体" w:cs="宋体"/>
          <w:color w:val="auto"/>
          <w:sz w:val="24"/>
          <w:szCs w:val="24"/>
          <w:highlight w:val="none"/>
          <w:u w:val="none"/>
          <w:lang w:val="en-US" w:eastAsia="zh-CN"/>
        </w:rPr>
        <w:t>政策法规与体制改革科</w:t>
      </w:r>
    </w:p>
    <w:p w14:paraId="0A02C8B5">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eastAsia="zh-CN"/>
        </w:rPr>
        <w:t>0859-8701035</w:t>
      </w:r>
      <w:r>
        <w:rPr>
          <w:rFonts w:hint="eastAsia" w:ascii="宋体" w:hAnsi="宋体" w:eastAsia="宋体" w:cs="宋体"/>
          <w:color w:val="auto"/>
          <w:sz w:val="24"/>
          <w:szCs w:val="24"/>
          <w:highlight w:val="none"/>
        </w:rPr>
        <w:t xml:space="preserve">  </w:t>
      </w:r>
    </w:p>
    <w:p w14:paraId="6DC1FAC4">
      <w:pPr>
        <w:spacing w:line="360" w:lineRule="auto"/>
        <w:ind w:firstLine="241" w:firstLineChars="1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九、联系方式</w:t>
      </w:r>
    </w:p>
    <w:p w14:paraId="28298F86">
      <w:pPr>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eastAsia="zh-CN"/>
        </w:rPr>
        <w:t>贵州省烟草公司黔西南州公司</w:t>
      </w:r>
      <w:r>
        <w:rPr>
          <w:rFonts w:hint="eastAsia" w:ascii="宋体" w:hAnsi="宋体" w:eastAsia="宋体" w:cs="宋体"/>
          <w:color w:val="auto"/>
          <w:sz w:val="24"/>
          <w:szCs w:val="24"/>
          <w:highlight w:val="none"/>
          <w:u w:val="none"/>
        </w:rPr>
        <w:t xml:space="preserve"> </w:t>
      </w:r>
    </w:p>
    <w:p w14:paraId="606332BF">
      <w:pPr>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none"/>
          <w:lang w:eastAsia="zh-CN"/>
        </w:rPr>
        <w:t>贵州省黔西南州兴义市桔山新区瑞金南路60号</w:t>
      </w:r>
      <w:r>
        <w:rPr>
          <w:rFonts w:hint="eastAsia" w:ascii="宋体" w:hAnsi="宋体" w:eastAsia="宋体" w:cs="宋体"/>
          <w:color w:val="auto"/>
          <w:sz w:val="24"/>
          <w:szCs w:val="24"/>
          <w:highlight w:val="none"/>
          <w:u w:val="none"/>
        </w:rPr>
        <w:t xml:space="preserve"> </w:t>
      </w:r>
    </w:p>
    <w:p w14:paraId="77EFB086">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彭工</w:t>
      </w:r>
    </w:p>
    <w:p w14:paraId="0185F03F">
      <w:pPr>
        <w:ind w:firstLine="240" w:firstLineChars="100"/>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eastAsia="zh-CN"/>
        </w:rPr>
        <w:t>0859-8701040</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16003"/>
    <w:rsid w:val="071D4AEC"/>
    <w:rsid w:val="3C4D4F50"/>
    <w:rsid w:val="45411BD4"/>
    <w:rsid w:val="478B2DD0"/>
    <w:rsid w:val="4B3C530D"/>
    <w:rsid w:val="4E3715BC"/>
    <w:rsid w:val="60B75050"/>
    <w:rsid w:val="62F45876"/>
    <w:rsid w:val="79E955B1"/>
    <w:rsid w:val="7B542EFE"/>
    <w:rsid w:val="7CEE256E"/>
    <w:rsid w:val="7F982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黑体" w:cs="Times New Roman"/>
      <w:kern w:val="2"/>
      <w:sz w:val="3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b/>
      <w:bCs/>
      <w:color w:val="000000"/>
      <w:sz w:val="28"/>
    </w:rPr>
  </w:style>
  <w:style w:type="paragraph" w:styleId="3">
    <w:name w:val="Body Text First Indent"/>
    <w:basedOn w:val="2"/>
    <w:qFormat/>
    <w:uiPriority w:val="0"/>
    <w:pPr>
      <w:spacing w:after="120"/>
      <w:ind w:firstLine="420" w:firstLineChars="100"/>
    </w:pPr>
    <w:rPr>
      <w:sz w:val="21"/>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2498</Words>
  <Characters>2781</Characters>
  <Lines>0</Lines>
  <Paragraphs>0</Paragraphs>
  <TotalTime>1</TotalTime>
  <ScaleCrop>false</ScaleCrop>
  <LinksUpToDate>false</LinksUpToDate>
  <CharactersWithSpaces>2827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2025-09-16T06:45:00Z</dcterms:created>
  <dc:creator>11818</dc:creator>
  <cp:lastModifiedBy>Administrator</cp:lastModifiedBy>
  <dcterms:modified xsi:type="dcterms:W3CDTF">2025-10-16T08:26:44Z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eyJoZGlkIjoiMjVmMjhiYTdlNDZlYjFkMjExYTU4ODU0YjdkZTg2YTMiLCJ1c2VySWQiOiIyOTIxMjY3MjIifQ==</vt:lpwstr>
  </property>
  <property fmtid="{D5CDD505-2E9C-101B-9397-08002B2CF9AE}" pid="4" name="ICV">
    <vt:lpwstr>4B18CD3DDA7D469D897419F9B6F05140_12</vt:lpwstr>
  </property>
</Properties>
</file>