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9" w:rsidRPr="00BB7A32" w:rsidRDefault="007B1609" w:rsidP="00B118F1">
      <w:pPr>
        <w:ind w:firstLineChars="395" w:firstLine="1269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BB7A32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人力资源</w:t>
      </w:r>
      <w:r w:rsidR="00B118F1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管理</w:t>
      </w:r>
      <w:r w:rsidRPr="00BB7A32">
        <w:rPr>
          <w:rFonts w:ascii="宋体" w:eastAsia="宋体" w:hAnsi="宋体" w:hint="eastAsia"/>
          <w:b/>
          <w:bCs/>
          <w:sz w:val="32"/>
          <w:szCs w:val="32"/>
          <w:lang w:eastAsia="zh-CN"/>
        </w:rPr>
        <w:t>系统</w:t>
      </w:r>
      <w:r w:rsidR="00B118F1">
        <w:rPr>
          <w:rFonts w:ascii="宋体" w:eastAsia="宋体" w:hAnsi="宋体" w:hint="eastAsia"/>
          <w:b/>
          <w:bCs/>
          <w:sz w:val="32"/>
          <w:szCs w:val="32"/>
          <w:lang w:eastAsia="zh-CN"/>
        </w:rPr>
        <w:t>项目维保招标参数</w:t>
      </w:r>
    </w:p>
    <w:p w:rsidR="007B1609" w:rsidRPr="00BB7A32" w:rsidRDefault="007B1609" w:rsidP="007B1609">
      <w:pPr>
        <w:rPr>
          <w:rFonts w:ascii="宋体" w:eastAsia="宋体" w:hAnsi="宋体" w:cs="Times New Roman"/>
          <w:lang w:eastAsia="zh-CN"/>
        </w:rPr>
      </w:pPr>
    </w:p>
    <w:tbl>
      <w:tblPr>
        <w:tblW w:w="92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7934"/>
      </w:tblGrid>
      <w:tr w:rsidR="007B1609" w:rsidRPr="00BB7A32" w:rsidTr="001E629E">
        <w:trPr>
          <w:trHeight w:val="447"/>
        </w:trPr>
        <w:tc>
          <w:tcPr>
            <w:tcW w:w="1352" w:type="dxa"/>
            <w:vAlign w:val="center"/>
          </w:tcPr>
          <w:p w:rsidR="007B1609" w:rsidRPr="00BB7A32" w:rsidRDefault="007B1609" w:rsidP="001E629E">
            <w:pPr>
              <w:jc w:val="center"/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分类</w:t>
            </w:r>
          </w:p>
        </w:tc>
        <w:tc>
          <w:tcPr>
            <w:tcW w:w="7934" w:type="dxa"/>
          </w:tcPr>
          <w:p w:rsidR="007B1609" w:rsidRPr="00BB7A32" w:rsidRDefault="007B1609" w:rsidP="001E629E">
            <w:pPr>
              <w:ind w:firstLineChars="700" w:firstLine="1680"/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招标需求内容</w:t>
            </w:r>
          </w:p>
        </w:tc>
      </w:tr>
      <w:tr w:rsidR="007B1609" w:rsidRPr="00BB7A32" w:rsidTr="001E629E">
        <w:tc>
          <w:tcPr>
            <w:tcW w:w="1352" w:type="dxa"/>
            <w:vAlign w:val="center"/>
          </w:tcPr>
          <w:p w:rsidR="007B1609" w:rsidRPr="00BB7A32" w:rsidRDefault="007B1609" w:rsidP="001E629E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投标资格</w:t>
            </w:r>
          </w:p>
        </w:tc>
        <w:tc>
          <w:tcPr>
            <w:tcW w:w="7934" w:type="dxa"/>
          </w:tcPr>
          <w:p w:rsidR="007B1609" w:rsidRPr="00BB7A32" w:rsidRDefault="007B1609" w:rsidP="001E629E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 w:cs="仿宋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hAnsi="宋体" w:cs="仿宋" w:hint="eastAsia"/>
                <w:color w:val="000000" w:themeColor="text1"/>
                <w:sz w:val="24"/>
                <w:szCs w:val="24"/>
              </w:rPr>
              <w:t>投标企业提供符合招标法规定的营业执照</w:t>
            </w:r>
          </w:p>
          <w:p w:rsidR="007B1609" w:rsidRPr="00BB7A32" w:rsidRDefault="007B1609" w:rsidP="001E629E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 w:cs="仿宋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hAnsi="宋体" w:cs="仿宋" w:hint="eastAsia"/>
                <w:color w:val="000000" w:themeColor="text1"/>
                <w:sz w:val="24"/>
                <w:szCs w:val="24"/>
              </w:rPr>
              <w:t>投标企业提供项目授权。</w:t>
            </w:r>
          </w:p>
        </w:tc>
      </w:tr>
      <w:tr w:rsidR="007B1609" w:rsidRPr="00BB7A32" w:rsidTr="001E629E">
        <w:trPr>
          <w:trHeight w:val="592"/>
        </w:trPr>
        <w:tc>
          <w:tcPr>
            <w:tcW w:w="1352" w:type="dxa"/>
            <w:vAlign w:val="center"/>
          </w:tcPr>
          <w:p w:rsidR="007B1609" w:rsidRPr="00BB7A32" w:rsidRDefault="007B1609" w:rsidP="001E629E">
            <w:pPr>
              <w:jc w:val="center"/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维护项目</w:t>
            </w:r>
          </w:p>
        </w:tc>
        <w:tc>
          <w:tcPr>
            <w:tcW w:w="7934" w:type="dxa"/>
            <w:vAlign w:val="center"/>
          </w:tcPr>
          <w:p w:rsidR="007B1609" w:rsidRPr="00BB7A32" w:rsidRDefault="00AC23D7" w:rsidP="001E629E">
            <w:pPr>
              <w:ind w:firstLineChars="200" w:firstLine="480"/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人力资源</w:t>
            </w:r>
            <w:r w:rsidR="000D2693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管理</w:t>
            </w:r>
            <w:r w:rsidR="007B1609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系统维护内容</w:t>
            </w:r>
          </w:p>
        </w:tc>
      </w:tr>
      <w:tr w:rsidR="007B1609" w:rsidRPr="00BB7A32" w:rsidTr="001E629E">
        <w:tc>
          <w:tcPr>
            <w:tcW w:w="1352" w:type="dxa"/>
            <w:vAlign w:val="center"/>
          </w:tcPr>
          <w:p w:rsidR="007B1609" w:rsidRPr="00BB7A32" w:rsidRDefault="007B1609" w:rsidP="001E629E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服务器端</w:t>
            </w:r>
          </w:p>
          <w:p w:rsidR="007B1609" w:rsidRPr="00BB7A32" w:rsidRDefault="007B1609" w:rsidP="001E629E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7B1609" w:rsidRPr="00BB7A32" w:rsidRDefault="007B1609" w:rsidP="001E629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1、</w:t>
            </w:r>
            <w:r w:rsidR="00FB4A0F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人力资源</w:t>
            </w:r>
            <w:r w:rsidR="000D2693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管理</w:t>
            </w:r>
            <w:r w:rsidR="00FB4A0F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系统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支持服务器安装</w:t>
            </w:r>
            <w:r w:rsidRPr="00BB7A32"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  <w:t>server20</w:t>
            </w:r>
            <w:r w:rsidR="00FB4A0F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08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R2 64位以上操作系统，用户端支持</w:t>
            </w:r>
            <w:r w:rsidRPr="00BB7A32"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  <w:t>win7</w:t>
            </w:r>
            <w:r w:rsidR="00FB4A0F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及以上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电脑</w:t>
            </w:r>
            <w:r w:rsidR="00FB4A0F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操作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系统，浏览器兼容</w:t>
            </w:r>
            <w:r w:rsidRPr="00BB7A32"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  <w:t>IE8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及以上</w:t>
            </w:r>
            <w:r w:rsidR="00FB4A0F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；</w:t>
            </w:r>
          </w:p>
        </w:tc>
      </w:tr>
      <w:tr w:rsidR="007B1609" w:rsidRPr="00BB7A32" w:rsidTr="001E629E">
        <w:trPr>
          <w:trHeight w:val="2184"/>
        </w:trPr>
        <w:tc>
          <w:tcPr>
            <w:tcW w:w="1352" w:type="dxa"/>
            <w:vAlign w:val="center"/>
          </w:tcPr>
          <w:p w:rsidR="007B1609" w:rsidRPr="00BB7A32" w:rsidRDefault="007B1609" w:rsidP="001E629E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OA客户端</w:t>
            </w:r>
          </w:p>
          <w:p w:rsidR="007B1609" w:rsidRPr="00BB7A32" w:rsidRDefault="007B1609" w:rsidP="001E629E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7B1609" w:rsidRPr="00BB7A32" w:rsidRDefault="007B1609" w:rsidP="001E629E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Times New Roman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对现有</w:t>
            </w:r>
            <w:r w:rsidR="00FB4A0F"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人力资源</w:t>
            </w:r>
            <w:r w:rsidR="000D2693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管理</w:t>
            </w: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系统中的</w:t>
            </w:r>
            <w:r w:rsidR="00FB4A0F"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各模块功能</w:t>
            </w: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进行优化和维护。</w:t>
            </w:r>
          </w:p>
          <w:p w:rsidR="007B1609" w:rsidRPr="00BB7A32" w:rsidRDefault="007B1609" w:rsidP="001E629E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Times New Roman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保证现有应用的</w:t>
            </w:r>
            <w:r w:rsidR="00FB4A0F"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人力资源功能</w:t>
            </w: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模块正常运行使用。</w:t>
            </w:r>
          </w:p>
          <w:p w:rsidR="007B1609" w:rsidRPr="00BB7A32" w:rsidRDefault="007B1609" w:rsidP="001E629E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Times New Roman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确保维护期内新增加的</w:t>
            </w:r>
            <w:r w:rsidR="00FB4A0F"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人事业务功能</w:t>
            </w: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免费进行</w:t>
            </w:r>
            <w:r w:rsidR="00FB4A0F"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制作</w:t>
            </w: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以及维护。</w:t>
            </w:r>
          </w:p>
          <w:p w:rsidR="007B1609" w:rsidRPr="00BB7A32" w:rsidRDefault="007B1609" w:rsidP="001E629E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Times New Roman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确保已经在</w:t>
            </w:r>
            <w:r w:rsidR="00FB4A0F"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人力资源</w:t>
            </w:r>
            <w:r w:rsidR="000D2693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管理</w:t>
            </w:r>
            <w:r w:rsidR="00FB4A0F"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系统</w:t>
            </w:r>
            <w:r w:rsidRPr="00BB7A32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系统上开发的接口正常使用。</w:t>
            </w:r>
          </w:p>
          <w:p w:rsidR="007B1609" w:rsidRPr="00BB7A32" w:rsidRDefault="007B1609" w:rsidP="001E629E">
            <w:pPr>
              <w:pStyle w:val="1"/>
              <w:ind w:firstLineChars="0" w:firstLine="0"/>
              <w:jc w:val="left"/>
              <w:rPr>
                <w:rFonts w:ascii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7B1609" w:rsidRPr="00BB7A32" w:rsidTr="001E629E">
        <w:tc>
          <w:tcPr>
            <w:tcW w:w="1352" w:type="dxa"/>
            <w:vAlign w:val="center"/>
          </w:tcPr>
          <w:p w:rsidR="007B1609" w:rsidRPr="00BB7A32" w:rsidRDefault="007B1609" w:rsidP="001E629E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OA备份维护</w:t>
            </w:r>
          </w:p>
        </w:tc>
        <w:tc>
          <w:tcPr>
            <w:tcW w:w="7934" w:type="dxa"/>
            <w:vAlign w:val="center"/>
          </w:tcPr>
          <w:p w:rsidR="007B1609" w:rsidRPr="00BB7A32" w:rsidRDefault="007B1609" w:rsidP="001E629E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对现有</w:t>
            </w:r>
            <w:r w:rsidR="00E20097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人力资源</w:t>
            </w:r>
            <w:r w:rsidR="000D2693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管理</w:t>
            </w:r>
            <w:r w:rsidR="00E20097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系统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备份进行维护</w:t>
            </w:r>
          </w:p>
        </w:tc>
      </w:tr>
      <w:tr w:rsidR="007B1609" w:rsidRPr="00BB7A32" w:rsidTr="001E629E">
        <w:tc>
          <w:tcPr>
            <w:tcW w:w="1352" w:type="dxa"/>
            <w:vAlign w:val="center"/>
          </w:tcPr>
          <w:p w:rsidR="007B1609" w:rsidRPr="00BB7A32" w:rsidRDefault="007B1609" w:rsidP="001E629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技术支持方式</w:t>
            </w:r>
          </w:p>
        </w:tc>
        <w:tc>
          <w:tcPr>
            <w:tcW w:w="7934" w:type="dxa"/>
            <w:vAlign w:val="center"/>
          </w:tcPr>
          <w:p w:rsidR="007B1609" w:rsidRPr="00BB7A32" w:rsidRDefault="007B1609" w:rsidP="001E629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、电话，</w:t>
            </w:r>
            <w:r w:rsidRPr="00BB7A32"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  <w:t>qq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远程，现场，邮件等应急响应服务。</w:t>
            </w:r>
          </w:p>
          <w:p w:rsidR="007B1609" w:rsidRPr="00BB7A32" w:rsidRDefault="007B1609" w:rsidP="001E629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电话服务：用户遇到的问题可通过电话进行解释或排除故障时，售后工程师采取此种方式对用户进行技术支持。</w:t>
            </w:r>
          </w:p>
          <w:p w:rsidR="007B1609" w:rsidRPr="00BB7A32" w:rsidRDefault="007B1609" w:rsidP="001E629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远程支持：对电话指导不能解决的问题，远程为用户进行远程技术支持。</w:t>
            </w:r>
          </w:p>
          <w:p w:rsidR="007B1609" w:rsidRPr="00BB7A32" w:rsidRDefault="007B1609" w:rsidP="001E629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现场服务：远程解决不了的问题，采取现场技术支持的方式，派工程师前往现场解决问题。</w:t>
            </w:r>
          </w:p>
          <w:p w:rsidR="007B1609" w:rsidRPr="00BB7A32" w:rsidRDefault="007B1609" w:rsidP="001E629E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应急响应时间：</w:t>
            </w:r>
            <w:r w:rsidRPr="00BB7A32"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  <w:t>5*8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小时响应；8小时到乌鲁木齐现场解决；</w:t>
            </w:r>
          </w:p>
          <w:p w:rsidR="007B1609" w:rsidRPr="00BB7A32" w:rsidRDefault="007B1609" w:rsidP="001E629E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2、</w:t>
            </w:r>
            <w:r w:rsidR="004C1F33"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没逢重大节假日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进行现场巡检，</w:t>
            </w:r>
            <w:r w:rsidRPr="00BB7A32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对</w:t>
            </w:r>
            <w:r w:rsidR="004C1F33" w:rsidRPr="00BB7A32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人力资源系统</w:t>
            </w:r>
            <w:r w:rsidRPr="00BB7A32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服务器</w:t>
            </w:r>
            <w:r w:rsidR="004C1F33" w:rsidRPr="00BB7A32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操作</w:t>
            </w:r>
            <w:r w:rsidRPr="00BB7A32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系统资源优化、网络环境优化、</w:t>
            </w:r>
            <w:r w:rsidR="004C1F33" w:rsidRPr="00BB7A32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应用</w:t>
            </w:r>
            <w:r w:rsidRPr="00BB7A32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系统</w:t>
            </w:r>
            <w:r w:rsidR="004C1F33" w:rsidRPr="00BB7A32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、数据库</w:t>
            </w:r>
            <w:r w:rsidRPr="00BB7A32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进行优化</w:t>
            </w: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并出具巡检报告。</w:t>
            </w:r>
          </w:p>
        </w:tc>
      </w:tr>
      <w:tr w:rsidR="007B1609" w:rsidRPr="00BB7A32" w:rsidTr="001E629E">
        <w:tc>
          <w:tcPr>
            <w:tcW w:w="1352" w:type="dxa"/>
            <w:vAlign w:val="center"/>
          </w:tcPr>
          <w:p w:rsidR="007B1609" w:rsidRPr="00BB7A32" w:rsidRDefault="007B1609" w:rsidP="001E629E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应用培训</w:t>
            </w:r>
          </w:p>
        </w:tc>
        <w:tc>
          <w:tcPr>
            <w:tcW w:w="7934" w:type="dxa"/>
            <w:vAlign w:val="center"/>
          </w:tcPr>
          <w:p w:rsidR="007B1609" w:rsidRPr="00BB7A32" w:rsidRDefault="007B1609" w:rsidP="001E629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B7A32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  <w:lang w:eastAsia="zh-CN"/>
              </w:rPr>
              <w:t>可以提供每年不少于2次在乌鲁木齐地区单位员工培训，管理员培训，保证正常使用</w:t>
            </w:r>
          </w:p>
        </w:tc>
      </w:tr>
    </w:tbl>
    <w:p w:rsidR="007B1609" w:rsidRPr="00BB7A32" w:rsidRDefault="007B1609" w:rsidP="007B1609">
      <w:pPr>
        <w:rPr>
          <w:rFonts w:ascii="宋体" w:eastAsia="宋体" w:hAnsi="宋体" w:cs="Times New Roman"/>
          <w:lang w:eastAsia="zh-CN"/>
        </w:rPr>
      </w:pPr>
    </w:p>
    <w:p w:rsidR="0026223A" w:rsidRPr="00BB7A32" w:rsidRDefault="0026223A">
      <w:pPr>
        <w:widowControl w:val="0"/>
        <w:jc w:val="center"/>
        <w:rPr>
          <w:rFonts w:ascii="宋体" w:eastAsia="宋体" w:hAnsi="宋体" w:cs="宋体"/>
          <w:lang w:eastAsia="zh-CN"/>
        </w:rPr>
      </w:pPr>
    </w:p>
    <w:sectPr w:rsidR="0026223A" w:rsidRPr="00BB7A32" w:rsidSect="000E08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69" w:rsidRDefault="00EF4169">
      <w:r>
        <w:separator/>
      </w:r>
    </w:p>
  </w:endnote>
  <w:endnote w:type="continuationSeparator" w:id="1">
    <w:p w:rsidR="00EF4169" w:rsidRDefault="00EF4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23A" w:rsidRDefault="009E75FB">
    <w:pPr>
      <w:spacing w:line="176" w:lineRule="auto"/>
      <w:ind w:left="408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sz w:val="18"/>
        <w:szCs w:val="18"/>
      </w:rPr>
      <w:t>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69" w:rsidRDefault="00EF4169">
      <w:r>
        <w:separator/>
      </w:r>
    </w:p>
  </w:footnote>
  <w:footnote w:type="continuationSeparator" w:id="1">
    <w:p w:rsidR="00EF4169" w:rsidRDefault="00EF4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75736"/>
    <w:multiLevelType w:val="multilevel"/>
    <w:tmpl w:val="36B7573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3B5F69"/>
    <w:multiLevelType w:val="multilevel"/>
    <w:tmpl w:val="653B5F69"/>
    <w:lvl w:ilvl="0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B90"/>
    <w:rsid w:val="000D2693"/>
    <w:rsid w:val="000E08ED"/>
    <w:rsid w:val="00174F4F"/>
    <w:rsid w:val="001C121D"/>
    <w:rsid w:val="0026223A"/>
    <w:rsid w:val="003D21DD"/>
    <w:rsid w:val="00425790"/>
    <w:rsid w:val="004A7A58"/>
    <w:rsid w:val="004C1F33"/>
    <w:rsid w:val="004E1DF3"/>
    <w:rsid w:val="007A79E6"/>
    <w:rsid w:val="007B1609"/>
    <w:rsid w:val="0083682B"/>
    <w:rsid w:val="00912B90"/>
    <w:rsid w:val="00952268"/>
    <w:rsid w:val="00975469"/>
    <w:rsid w:val="009E75FB"/>
    <w:rsid w:val="00A072BA"/>
    <w:rsid w:val="00A81C69"/>
    <w:rsid w:val="00AC23D7"/>
    <w:rsid w:val="00B118F1"/>
    <w:rsid w:val="00BB7A32"/>
    <w:rsid w:val="00DA3DDD"/>
    <w:rsid w:val="00DD7102"/>
    <w:rsid w:val="00DF6871"/>
    <w:rsid w:val="00E20097"/>
    <w:rsid w:val="00EF4169"/>
    <w:rsid w:val="00F53560"/>
    <w:rsid w:val="00FB4A0F"/>
    <w:rsid w:val="00FD79BC"/>
    <w:rsid w:val="03D8291E"/>
    <w:rsid w:val="04E90B5B"/>
    <w:rsid w:val="08627AF6"/>
    <w:rsid w:val="09F064E7"/>
    <w:rsid w:val="0F515C7A"/>
    <w:rsid w:val="12AE6162"/>
    <w:rsid w:val="15835BC6"/>
    <w:rsid w:val="15EF1193"/>
    <w:rsid w:val="1CDA105D"/>
    <w:rsid w:val="1DF0665E"/>
    <w:rsid w:val="268A58A2"/>
    <w:rsid w:val="31EF7B62"/>
    <w:rsid w:val="376317D4"/>
    <w:rsid w:val="391C5EC0"/>
    <w:rsid w:val="3D9A4939"/>
    <w:rsid w:val="3F817C80"/>
    <w:rsid w:val="41B75F1B"/>
    <w:rsid w:val="46192347"/>
    <w:rsid w:val="477D5623"/>
    <w:rsid w:val="47D44777"/>
    <w:rsid w:val="4DAD3AA0"/>
    <w:rsid w:val="535C616B"/>
    <w:rsid w:val="55EE5E2D"/>
    <w:rsid w:val="58687877"/>
    <w:rsid w:val="5B13515F"/>
    <w:rsid w:val="5F6D308F"/>
    <w:rsid w:val="64B41760"/>
    <w:rsid w:val="6BC55610"/>
    <w:rsid w:val="71397275"/>
    <w:rsid w:val="74626AE3"/>
    <w:rsid w:val="76B4112D"/>
    <w:rsid w:val="7993773F"/>
    <w:rsid w:val="7AEE5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E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0E08ED"/>
    <w:rPr>
      <w:rFonts w:eastAsia="Arial"/>
    </w:rPr>
  </w:style>
  <w:style w:type="table" w:customStyle="1" w:styleId="TableNormal">
    <w:name w:val="Table Normal"/>
    <w:semiHidden/>
    <w:unhideWhenUsed/>
    <w:qFormat/>
    <w:rsid w:val="000E08ED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semiHidden/>
    <w:qFormat/>
    <w:rsid w:val="000E08E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1">
    <w:name w:val="列表段落1"/>
    <w:basedOn w:val="a"/>
    <w:uiPriority w:val="99"/>
    <w:qFormat/>
    <w:rsid w:val="007B1609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Calibri"/>
      <w:snapToGrid/>
      <w:color w:val="auto"/>
      <w:kern w:val="2"/>
      <w:lang w:eastAsia="zh-CN"/>
    </w:rPr>
  </w:style>
  <w:style w:type="paragraph" w:styleId="a4">
    <w:name w:val="header"/>
    <w:basedOn w:val="a"/>
    <w:link w:val="Char0"/>
    <w:uiPriority w:val="99"/>
    <w:semiHidden/>
    <w:unhideWhenUsed/>
    <w:rsid w:val="00BB7A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B7A32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semiHidden/>
    <w:unhideWhenUsed/>
    <w:rsid w:val="00BB7A3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B7A32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sdwm.org</cp:lastModifiedBy>
  <cp:revision>13</cp:revision>
  <dcterms:created xsi:type="dcterms:W3CDTF">2024-12-03T08:35:00Z</dcterms:created>
  <dcterms:modified xsi:type="dcterms:W3CDTF">2024-12-05T13:27:00Z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1406AE1CCAA247CA81A40E118C22F4F2_12</vt:lpwstr>
  </property>
</Properties>
</file>