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DB902">
      <w:pPr>
        <w:pStyle w:val="2"/>
        <w:rPr>
          <w:highlight w:val="none"/>
        </w:rPr>
      </w:pPr>
      <w:permStart w:id="0" w:edGrp="everyone"/>
      <w:bookmarkStart w:id="0" w:name="_Toc133434262"/>
      <w:bookmarkStart w:id="1" w:name="_Toc28942"/>
      <w:r>
        <w:rPr>
          <w:rFonts w:hint="eastAsia"/>
          <w:highlight w:val="none"/>
        </w:rPr>
        <w:t>询比公告</w:t>
      </w:r>
      <w:bookmarkEnd w:id="0"/>
      <w:bookmarkEnd w:id="1"/>
    </w:p>
    <w:permEnd w:id="0"/>
    <w:p w14:paraId="0170E449">
      <w:pPr>
        <w:widowControl/>
        <w:shd w:val="clear" w:color="auto" w:fill="FFFFFF"/>
        <w:ind w:firstLine="420" w:firstLineChars="200"/>
        <w:jc w:val="left"/>
        <w:rPr>
          <w:rFonts w:ascii="Helvetica" w:hAnsi="Helvetica" w:eastAsia="Helvetica" w:cs="Helvetica"/>
          <w:color w:val="auto"/>
          <w:szCs w:val="21"/>
          <w:highlight w:val="none"/>
        </w:rPr>
      </w:pPr>
      <w:r>
        <w:rPr>
          <w:rFonts w:ascii="Helvetica" w:hAnsi="Helvetica" w:eastAsia="Helvetica" w:cs="Helvetica"/>
          <w:color w:val="auto"/>
          <w:kern w:val="0"/>
          <w:szCs w:val="21"/>
          <w:highlight w:val="none"/>
          <w:shd w:val="clear" w:color="auto" w:fill="FFFFFF"/>
          <w:lang w:bidi="ar"/>
        </w:rPr>
        <w:t>本项目为</w:t>
      </w:r>
      <w:r>
        <w:rPr>
          <w:rFonts w:hint="eastAsia" w:ascii="Helvetica" w:hAnsi="Helvetica" w:cs="Helvetica"/>
          <w:color w:val="auto"/>
          <w:kern w:val="0"/>
          <w:szCs w:val="21"/>
          <w:highlight w:val="none"/>
          <w:shd w:val="clear" w:color="auto" w:fill="FFFFFF"/>
          <w:lang w:eastAsia="zh-CN" w:bidi="ar"/>
        </w:rPr>
        <w:t>中国移动云南公司玉溪分公司2025年至2026年营业厅电子宣传设备维修项目</w:t>
      </w:r>
      <w:r>
        <w:rPr>
          <w:rFonts w:ascii="Helvetica" w:hAnsi="Helvetica" w:eastAsia="Helvetica" w:cs="Helvetica"/>
          <w:color w:val="auto"/>
          <w:kern w:val="0"/>
          <w:szCs w:val="21"/>
          <w:highlight w:val="none"/>
          <w:shd w:val="clear" w:color="auto" w:fill="FFFFFF"/>
          <w:lang w:bidi="ar"/>
        </w:rPr>
        <w:t>，项目编号：</w:t>
      </w:r>
      <w:r>
        <w:rPr>
          <w:rFonts w:hint="eastAsia" w:ascii="Helvetica" w:hAnsi="Helvetica" w:cs="Helvetica"/>
          <w:color w:val="auto"/>
          <w:kern w:val="0"/>
          <w:szCs w:val="21"/>
          <w:highlight w:val="none"/>
          <w:shd w:val="clear" w:color="auto" w:fill="FFFFFF"/>
          <w:lang w:eastAsia="zh-CN" w:bidi="ar"/>
        </w:rPr>
        <w:t>YNYD20250501443</w:t>
      </w:r>
      <w:r>
        <w:rPr>
          <w:rFonts w:ascii="Helvetica" w:hAnsi="Helvetica" w:eastAsia="Helvetica" w:cs="Helvetica"/>
          <w:color w:val="auto"/>
          <w:kern w:val="0"/>
          <w:szCs w:val="21"/>
          <w:highlight w:val="none"/>
          <w:shd w:val="clear" w:color="auto" w:fill="FFFFFF"/>
          <w:lang w:bidi="ar"/>
        </w:rPr>
        <w:t>，采购人为</w:t>
      </w:r>
      <w:r>
        <w:rPr>
          <w:rFonts w:hint="eastAsia" w:ascii="Helvetica" w:hAnsi="Helvetica" w:eastAsia="宋体" w:cs="Helvetica"/>
          <w:color w:val="auto"/>
          <w:kern w:val="0"/>
          <w:szCs w:val="21"/>
          <w:highlight w:val="none"/>
          <w:shd w:val="clear" w:color="auto" w:fill="FFFFFF"/>
          <w:lang w:eastAsia="zh-CN" w:bidi="ar"/>
        </w:rPr>
        <w:t>中国移动通信集团云南有限公司玉溪分公司</w:t>
      </w:r>
      <w:r>
        <w:rPr>
          <w:rFonts w:ascii="Helvetica" w:hAnsi="Helvetica" w:eastAsia="Helvetica" w:cs="Helvetica"/>
          <w:color w:val="auto"/>
          <w:kern w:val="0"/>
          <w:szCs w:val="21"/>
          <w:highlight w:val="none"/>
          <w:shd w:val="clear" w:color="auto" w:fill="FFFFFF"/>
          <w:lang w:bidi="ar"/>
        </w:rPr>
        <w:t>，采购代理机构为</w:t>
      </w:r>
      <w:r>
        <w:rPr>
          <w:rFonts w:hint="eastAsia" w:ascii="Helvetica" w:hAnsi="Helvetica" w:eastAsia="Helvetica" w:cs="Helvetica"/>
          <w:color w:val="auto"/>
          <w:kern w:val="0"/>
          <w:szCs w:val="21"/>
          <w:highlight w:val="none"/>
          <w:shd w:val="clear" w:color="auto" w:fill="FFFFFF"/>
          <w:lang w:bidi="ar"/>
        </w:rPr>
        <w:t>中招国际招标有限公司</w:t>
      </w:r>
      <w:r>
        <w:rPr>
          <w:rFonts w:ascii="Helvetica" w:hAnsi="Helvetica" w:eastAsia="Helvetica" w:cs="Helvetica"/>
          <w:color w:val="auto"/>
          <w:kern w:val="0"/>
          <w:szCs w:val="21"/>
          <w:highlight w:val="none"/>
          <w:shd w:val="clear" w:color="auto" w:fill="FFFFFF"/>
          <w:lang w:bidi="ar"/>
        </w:rPr>
        <w:t>。项目资金由采购人自筹，并已落实。项目已具备采购条件，现进行公开询比，具有服务能力的供应商均可前来</w:t>
      </w:r>
      <w:r>
        <w:rPr>
          <w:rFonts w:hint="eastAsia" w:ascii="Helvetica" w:hAnsi="Helvetica" w:eastAsia="Helvetica" w:cs="Helvetica"/>
          <w:color w:val="auto"/>
          <w:kern w:val="0"/>
          <w:szCs w:val="21"/>
          <w:highlight w:val="none"/>
          <w:shd w:val="clear" w:color="auto" w:fill="FFFFFF"/>
          <w:lang w:bidi="ar"/>
        </w:rPr>
        <w:t>报名</w:t>
      </w:r>
      <w:r>
        <w:rPr>
          <w:rFonts w:ascii="Helvetica" w:hAnsi="Helvetica" w:eastAsia="Helvetica" w:cs="Helvetica"/>
          <w:color w:val="auto"/>
          <w:kern w:val="0"/>
          <w:szCs w:val="21"/>
          <w:highlight w:val="none"/>
          <w:shd w:val="clear" w:color="auto" w:fill="FFFFFF"/>
          <w:lang w:bidi="ar"/>
        </w:rPr>
        <w:t>。</w:t>
      </w:r>
    </w:p>
    <w:p w14:paraId="2F0D3D80">
      <w:pPr>
        <w:widowControl/>
        <w:shd w:val="clear" w:color="auto" w:fill="FFFFFF"/>
        <w:jc w:val="left"/>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一、采购货物的名称、数量及主要技术参数</w:t>
      </w:r>
    </w:p>
    <w:p w14:paraId="735C22B6">
      <w:pPr>
        <w:pStyle w:val="3"/>
        <w:widowControl/>
        <w:spacing w:beforeAutospacing="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1.1项目名称：</w:t>
      </w:r>
      <w:r>
        <w:rPr>
          <w:rFonts w:hint="eastAsia" w:ascii="Helvetica" w:hAnsi="Helvetica" w:eastAsia="宋体" w:cs="Helvetica"/>
          <w:color w:val="auto"/>
          <w:sz w:val="21"/>
          <w:highlight w:val="none"/>
          <w:shd w:val="clear" w:color="auto" w:fill="FFFFFF"/>
          <w:lang w:eastAsia="zh-CN" w:bidi="ar"/>
        </w:rPr>
        <w:t>中国移动云南公司玉溪分公司2025年至2026年营业厅电子宣传设备维修项目</w:t>
      </w:r>
      <w:r>
        <w:rPr>
          <w:rFonts w:ascii="Helvetica" w:hAnsi="Helvetica" w:eastAsia="Helvetica" w:cs="Helvetica"/>
          <w:color w:val="auto"/>
          <w:sz w:val="21"/>
          <w:highlight w:val="none"/>
          <w:shd w:val="clear" w:color="auto" w:fill="FFFFFF"/>
          <w:lang w:bidi="ar"/>
        </w:rPr>
        <w:t>；</w:t>
      </w:r>
    </w:p>
    <w:p w14:paraId="0C451E40">
      <w:pPr>
        <w:pStyle w:val="3"/>
        <w:widowControl/>
        <w:spacing w:beforeAutospacing="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1.2项目编号：</w:t>
      </w:r>
      <w:r>
        <w:rPr>
          <w:rFonts w:hint="eastAsia" w:ascii="Helvetica" w:hAnsi="Helvetica" w:eastAsia="宋体" w:cs="Helvetica"/>
          <w:color w:val="auto"/>
          <w:sz w:val="21"/>
          <w:highlight w:val="none"/>
          <w:shd w:val="clear" w:color="auto" w:fill="FFFFFF"/>
          <w:lang w:eastAsia="zh-CN" w:bidi="ar"/>
        </w:rPr>
        <w:t>YNYD20250501443</w:t>
      </w:r>
      <w:r>
        <w:rPr>
          <w:rFonts w:ascii="Helvetica" w:hAnsi="Helvetica" w:eastAsia="Helvetica" w:cs="Helvetica"/>
          <w:color w:val="auto"/>
          <w:sz w:val="21"/>
          <w:highlight w:val="none"/>
          <w:shd w:val="clear" w:color="auto" w:fill="FFFFFF"/>
          <w:lang w:bidi="ar"/>
        </w:rPr>
        <w:t>；</w:t>
      </w:r>
    </w:p>
    <w:p w14:paraId="028131B5">
      <w:pPr>
        <w:pStyle w:val="3"/>
        <w:widowControl/>
        <w:spacing w:beforeAutospacing="0" w:afterAutospacing="0"/>
        <w:rPr>
          <w:rFonts w:hint="eastAsia" w:ascii="Helvetica" w:hAnsi="Helvetica" w:eastAsia="宋体" w:cs="Helvetica"/>
          <w:color w:val="auto"/>
          <w:sz w:val="21"/>
          <w:highlight w:val="none"/>
          <w:shd w:val="clear" w:color="auto" w:fill="FFFFFF"/>
          <w:lang w:eastAsia="zh-CN" w:bidi="ar"/>
        </w:rPr>
      </w:pPr>
      <w:r>
        <w:rPr>
          <w:rFonts w:hint="eastAsia" w:ascii="Helvetica" w:hAnsi="Helvetica" w:eastAsia="Helvetica" w:cs="Helvetica"/>
          <w:color w:val="auto"/>
          <w:sz w:val="21"/>
          <w:highlight w:val="none"/>
          <w:shd w:val="clear" w:color="auto" w:fill="FFFFFF"/>
          <w:lang w:bidi="ar"/>
        </w:rPr>
        <w:t>1.3项目采购内容：</w:t>
      </w:r>
      <w:r>
        <w:rPr>
          <w:rFonts w:hint="eastAsia" w:ascii="宋体" w:hAnsi="宋体" w:eastAsia="宋体" w:cs="宋体"/>
          <w:sz w:val="21"/>
          <w:highlight w:val="none"/>
          <w:shd w:val="clear" w:color="auto" w:fill="FFFFFF"/>
          <w:lang w:bidi="ar"/>
        </w:rPr>
        <w:t>采购</w:t>
      </w:r>
      <w:r>
        <w:rPr>
          <w:rFonts w:hint="eastAsia" w:ascii="宋体" w:hAnsi="宋体" w:eastAsia="宋体" w:cs="宋体"/>
          <w:sz w:val="21"/>
          <w:highlight w:val="none"/>
          <w:shd w:val="clear" w:color="auto" w:fill="FFFFFF"/>
          <w:lang w:val="en-US" w:eastAsia="zh-CN" w:bidi="ar"/>
        </w:rPr>
        <w:t>玉溪</w:t>
      </w:r>
      <w:r>
        <w:rPr>
          <w:rFonts w:hint="eastAsia" w:ascii="宋体" w:hAnsi="宋体" w:eastAsia="宋体" w:cs="宋体"/>
          <w:sz w:val="21"/>
          <w:highlight w:val="none"/>
          <w:shd w:val="clear" w:color="auto" w:fill="FFFFFF"/>
          <w:lang w:eastAsia="zh-CN" w:bidi="ar"/>
        </w:rPr>
        <w:t>分公司</w:t>
      </w:r>
      <w:r>
        <w:rPr>
          <w:rFonts w:hint="eastAsia" w:ascii="宋体" w:hAnsi="宋体" w:eastAsia="宋体" w:cs="宋体"/>
          <w:sz w:val="21"/>
          <w:highlight w:val="none"/>
          <w:shd w:val="clear" w:color="auto" w:fill="FFFFFF"/>
          <w:lang w:bidi="ar"/>
        </w:rPr>
        <w:t>营业厅电子宣传设备的维修专业团队，为营业厅提供针对电子宣传设备的维修服务。</w:t>
      </w:r>
    </w:p>
    <w:p w14:paraId="5EB0710E">
      <w:pPr>
        <w:pStyle w:val="3"/>
        <w:widowControl/>
        <w:spacing w:beforeAutospacing="0" w:afterAutospacing="0"/>
        <w:rPr>
          <w:rFonts w:hint="eastAsia" w:ascii="Helvetica" w:hAnsi="Helvetica" w:eastAsia="宋体" w:cs="Helvetica"/>
          <w:color w:val="auto"/>
          <w:sz w:val="21"/>
          <w:highlight w:val="none"/>
          <w:shd w:val="clear" w:color="auto" w:fill="FFFFFF"/>
          <w:lang w:eastAsia="zh-CN" w:bidi="ar"/>
        </w:rPr>
      </w:pPr>
      <w:r>
        <w:rPr>
          <w:rFonts w:ascii="Helvetica" w:hAnsi="Helvetica" w:eastAsia="Helvetica" w:cs="Helvetica"/>
          <w:color w:val="auto"/>
          <w:sz w:val="21"/>
          <w:highlight w:val="none"/>
          <w:shd w:val="clear" w:color="auto" w:fill="FFFFFF"/>
          <w:lang w:bidi="ar"/>
        </w:rPr>
        <w:t>1.4询比包划分：本项目不划分</w:t>
      </w:r>
      <w:r>
        <w:rPr>
          <w:rFonts w:hint="eastAsia" w:ascii="Helvetica" w:hAnsi="Helvetica" w:eastAsia="宋体" w:cs="Helvetica"/>
          <w:color w:val="auto"/>
          <w:sz w:val="21"/>
          <w:highlight w:val="none"/>
          <w:shd w:val="clear" w:color="auto" w:fill="FFFFFF"/>
          <w:lang w:val="en-US" w:eastAsia="zh-CN" w:bidi="ar"/>
        </w:rPr>
        <w:t>询比</w:t>
      </w:r>
      <w:r>
        <w:rPr>
          <w:rFonts w:ascii="Helvetica" w:hAnsi="Helvetica" w:eastAsia="Helvetica" w:cs="Helvetica"/>
          <w:color w:val="auto"/>
          <w:sz w:val="21"/>
          <w:highlight w:val="none"/>
          <w:shd w:val="clear" w:color="auto" w:fill="FFFFFF"/>
          <w:lang w:bidi="ar"/>
        </w:rPr>
        <w:t>包</w:t>
      </w:r>
      <w:r>
        <w:rPr>
          <w:rFonts w:hint="eastAsia" w:ascii="Helvetica" w:hAnsi="Helvetica" w:eastAsia="宋体" w:cs="Helvetica"/>
          <w:color w:val="auto"/>
          <w:sz w:val="21"/>
          <w:highlight w:val="none"/>
          <w:shd w:val="clear" w:color="auto" w:fill="FFFFFF"/>
          <w:lang w:eastAsia="zh-CN" w:bidi="ar"/>
        </w:rPr>
        <w:t>；</w:t>
      </w:r>
    </w:p>
    <w:p w14:paraId="33DC88F7">
      <w:pPr>
        <w:pStyle w:val="3"/>
        <w:widowControl/>
        <w:spacing w:beforeAutospacing="0" w:afterAutospacing="0"/>
        <w:rPr>
          <w:rFonts w:hint="eastAsia" w:ascii="Helvetica" w:hAnsi="Helvetica" w:eastAsia="宋体" w:cs="Helvetica"/>
          <w:color w:val="auto"/>
          <w:sz w:val="21"/>
          <w:highlight w:val="none"/>
          <w:shd w:val="clear" w:color="auto" w:fill="FFFFFF"/>
          <w:lang w:eastAsia="zh-CN" w:bidi="ar"/>
        </w:rPr>
      </w:pPr>
      <w:r>
        <w:rPr>
          <w:rFonts w:hint="eastAsia" w:ascii="Helvetica" w:hAnsi="Helvetica" w:eastAsia="宋体" w:cs="Helvetica"/>
          <w:color w:val="auto"/>
          <w:sz w:val="21"/>
          <w:highlight w:val="none"/>
          <w:shd w:val="clear" w:color="auto" w:fill="FFFFFF"/>
          <w:lang w:val="en-US" w:eastAsia="zh-CN" w:bidi="ar"/>
        </w:rPr>
        <w:t>1.5</w:t>
      </w:r>
      <w:r>
        <w:rPr>
          <w:rFonts w:hint="eastAsia" w:ascii="Helvetica" w:hAnsi="Helvetica" w:eastAsia="宋体" w:cs="Helvetica"/>
          <w:color w:val="auto"/>
          <w:sz w:val="21"/>
          <w:highlight w:val="none"/>
          <w:shd w:val="clear" w:color="auto" w:fill="FFFFFF"/>
          <w:lang w:eastAsia="zh-CN" w:bidi="ar"/>
        </w:rPr>
        <w:t>中选人数量：1名；</w:t>
      </w:r>
    </w:p>
    <w:p w14:paraId="6608FA6A">
      <w:pPr>
        <w:pStyle w:val="3"/>
        <w:widowControl/>
        <w:spacing w:beforeAutospacing="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1.</w:t>
      </w:r>
      <w:r>
        <w:rPr>
          <w:rFonts w:hint="eastAsia" w:ascii="Helvetica" w:hAnsi="Helvetica" w:eastAsia="宋体" w:cs="Helvetica"/>
          <w:color w:val="auto"/>
          <w:sz w:val="21"/>
          <w:highlight w:val="none"/>
          <w:shd w:val="clear" w:color="auto" w:fill="FFFFFF"/>
          <w:lang w:val="en-US" w:eastAsia="zh-CN" w:bidi="ar"/>
        </w:rPr>
        <w:t>6</w:t>
      </w:r>
      <w:r>
        <w:rPr>
          <w:rFonts w:ascii="Helvetica" w:hAnsi="Helvetica" w:eastAsia="Helvetica" w:cs="Helvetica"/>
          <w:color w:val="auto"/>
          <w:sz w:val="21"/>
          <w:highlight w:val="none"/>
          <w:shd w:val="clear" w:color="auto" w:fill="FFFFFF"/>
          <w:lang w:bidi="ar"/>
        </w:rPr>
        <w:t>是否框架采购</w:t>
      </w:r>
      <w:r>
        <w:rPr>
          <w:rFonts w:hint="eastAsia" w:ascii="Helvetica" w:hAnsi="Helvetica" w:eastAsia="宋体" w:cs="Helvetica"/>
          <w:color w:val="auto"/>
          <w:sz w:val="21"/>
          <w:highlight w:val="none"/>
          <w:shd w:val="clear" w:color="auto" w:fill="FFFFFF"/>
          <w:lang w:eastAsia="zh-CN" w:bidi="ar"/>
        </w:rPr>
        <w:t>：</w:t>
      </w:r>
      <w:r>
        <w:rPr>
          <w:rFonts w:hint="eastAsia" w:ascii="宋体" w:hAnsi="宋体" w:eastAsia="宋体" w:cs="Helvetica"/>
          <w:sz w:val="21"/>
          <w:highlight w:val="none"/>
          <w:shd w:val="clear" w:color="auto" w:fill="FFFFFF"/>
          <w:lang w:bidi="ar"/>
        </w:rPr>
        <w:t>是（注：后期将以框架合同+订单方式支付款项）</w:t>
      </w:r>
      <w:r>
        <w:rPr>
          <w:rFonts w:ascii="宋体" w:hAnsi="宋体" w:eastAsia="宋体" w:cs="Helvetica"/>
          <w:sz w:val="21"/>
          <w:highlight w:val="none"/>
          <w:shd w:val="clear" w:color="auto" w:fill="FFFFFF"/>
          <w:lang w:bidi="ar"/>
        </w:rPr>
        <w:t>；</w:t>
      </w:r>
    </w:p>
    <w:p w14:paraId="1A5E3E07">
      <w:pPr>
        <w:pStyle w:val="3"/>
        <w:widowControl/>
        <w:spacing w:beforeAutospacing="0" w:afterAutospacing="0"/>
        <w:rPr>
          <w:rFonts w:ascii="宋体" w:hAnsi="宋体" w:eastAsia="宋体" w:cs="Helvetica"/>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1.</w:t>
      </w:r>
      <w:r>
        <w:rPr>
          <w:rFonts w:hint="eastAsia" w:ascii="Helvetica" w:hAnsi="Helvetica" w:eastAsia="宋体" w:cs="Helvetica"/>
          <w:color w:val="auto"/>
          <w:sz w:val="21"/>
          <w:highlight w:val="none"/>
          <w:shd w:val="clear" w:color="auto" w:fill="FFFFFF"/>
          <w:lang w:val="en-US" w:eastAsia="zh-CN" w:bidi="ar"/>
        </w:rPr>
        <w:t>7</w:t>
      </w:r>
      <w:r>
        <w:rPr>
          <w:rFonts w:ascii="Helvetica" w:hAnsi="Helvetica" w:eastAsia="Helvetica" w:cs="Helvetica"/>
          <w:color w:val="auto"/>
          <w:sz w:val="21"/>
          <w:highlight w:val="none"/>
          <w:shd w:val="clear" w:color="auto" w:fill="FFFFFF"/>
          <w:lang w:bidi="ar"/>
        </w:rPr>
        <w:t>合同有效期：</w:t>
      </w:r>
      <w:r>
        <w:rPr>
          <w:rFonts w:hint="eastAsia" w:ascii="宋体" w:hAnsi="宋体" w:eastAsia="宋体" w:cs="宋体"/>
          <w:sz w:val="21"/>
          <w:highlight w:val="none"/>
          <w:shd w:val="clear" w:color="auto" w:fill="FFFFFF"/>
          <w:lang w:bidi="ar"/>
        </w:rPr>
        <w:t>自合同签订之日起12个月</w:t>
      </w:r>
      <w:r>
        <w:rPr>
          <w:rFonts w:ascii="宋体" w:hAnsi="宋体" w:eastAsia="宋体" w:cs="Helvetica"/>
          <w:sz w:val="21"/>
          <w:highlight w:val="none"/>
          <w:shd w:val="clear" w:color="auto" w:fill="FFFFFF"/>
          <w:lang w:bidi="ar"/>
        </w:rPr>
        <w:t>；</w:t>
      </w:r>
    </w:p>
    <w:p w14:paraId="54EF1124">
      <w:pPr>
        <w:pStyle w:val="3"/>
        <w:widowControl/>
        <w:spacing w:beforeAutospacing="0" w:afterAutospacing="0"/>
        <w:rPr>
          <w:rFonts w:ascii="宋体" w:hAnsi="宋体" w:eastAsia="宋体" w:cs="Helvetica"/>
          <w:sz w:val="21"/>
          <w:highlight w:val="none"/>
          <w:shd w:val="clear" w:color="auto" w:fill="FFFFFF"/>
          <w:lang w:bidi="ar"/>
        </w:rPr>
      </w:pPr>
      <w:r>
        <w:rPr>
          <w:rFonts w:hint="eastAsia" w:ascii="Helvetica" w:hAnsi="Helvetica" w:eastAsia="Helvetica" w:cs="Helvetica"/>
          <w:color w:val="auto"/>
          <w:sz w:val="21"/>
          <w:highlight w:val="none"/>
          <w:shd w:val="clear" w:color="auto" w:fill="FFFFFF"/>
          <w:lang w:bidi="ar"/>
        </w:rPr>
        <w:t>1.</w:t>
      </w:r>
      <w:r>
        <w:rPr>
          <w:rFonts w:hint="eastAsia" w:ascii="Helvetica" w:hAnsi="Helvetica" w:eastAsia="Helvetica" w:cs="Helvetica"/>
          <w:color w:val="auto"/>
          <w:sz w:val="21"/>
          <w:highlight w:val="none"/>
          <w:shd w:val="clear" w:color="auto" w:fill="FFFFFF"/>
          <w:lang w:val="en-US" w:eastAsia="zh-CN" w:bidi="ar"/>
        </w:rPr>
        <w:t>8</w:t>
      </w:r>
      <w:r>
        <w:rPr>
          <w:rFonts w:hint="eastAsia" w:ascii="Helvetica" w:hAnsi="Helvetica" w:eastAsia="宋体" w:cs="Helvetica"/>
          <w:color w:val="auto"/>
          <w:sz w:val="21"/>
          <w:highlight w:val="none"/>
          <w:shd w:val="clear" w:color="auto" w:fill="FFFFFF"/>
          <w:lang w:val="en-US" w:eastAsia="zh-CN" w:bidi="ar"/>
        </w:rPr>
        <w:t>本项目</w:t>
      </w:r>
      <w:r>
        <w:rPr>
          <w:rFonts w:hint="eastAsia" w:ascii="Helvetica" w:hAnsi="Helvetica" w:eastAsia="Helvetica" w:cs="Helvetica"/>
          <w:color w:val="auto"/>
          <w:sz w:val="21"/>
          <w:highlight w:val="none"/>
          <w:shd w:val="clear" w:color="auto" w:fill="FFFFFF"/>
          <w:lang w:bidi="ar"/>
        </w:rPr>
        <w:t>预估不含税金额24,838.49元，预估税率：13%，预估含税金额为28,067.49元；</w:t>
      </w:r>
    </w:p>
    <w:p w14:paraId="183BAFF4">
      <w:pPr>
        <w:pStyle w:val="3"/>
        <w:widowControl/>
        <w:spacing w:beforeAutospacing="0" w:afterAutospacing="0"/>
        <w:rPr>
          <w:rFonts w:ascii="Helvetica" w:hAnsi="Helvetica" w:eastAsia="Helvetica" w:cs="Helvetica"/>
          <w:color w:val="auto"/>
          <w:sz w:val="21"/>
          <w:highlight w:val="none"/>
          <w:shd w:val="clear" w:color="auto" w:fill="FFFFFF"/>
          <w:lang w:bidi="ar"/>
        </w:rPr>
      </w:pPr>
      <w:r>
        <w:rPr>
          <w:rFonts w:hint="eastAsia" w:ascii="Helvetica" w:hAnsi="Helvetica" w:eastAsia="Helvetica" w:cs="Helvetica"/>
          <w:color w:val="auto"/>
          <w:sz w:val="21"/>
          <w:highlight w:val="none"/>
          <w:shd w:val="clear" w:color="auto" w:fill="FFFFFF"/>
          <w:lang w:bidi="ar"/>
        </w:rPr>
        <w:t>1.</w:t>
      </w:r>
      <w:r>
        <w:rPr>
          <w:rFonts w:hint="eastAsia" w:ascii="Helvetica" w:hAnsi="Helvetica" w:eastAsia="宋体" w:cs="Helvetica"/>
          <w:color w:val="auto"/>
          <w:sz w:val="21"/>
          <w:highlight w:val="none"/>
          <w:shd w:val="clear" w:color="auto" w:fill="FFFFFF"/>
          <w:lang w:val="en-US" w:eastAsia="zh-CN" w:bidi="ar"/>
        </w:rPr>
        <w:t>9</w:t>
      </w:r>
      <w:r>
        <w:rPr>
          <w:rFonts w:hint="eastAsia" w:ascii="Helvetica" w:hAnsi="Helvetica" w:eastAsia="Helvetica" w:cs="Helvetica"/>
          <w:color w:val="auto"/>
          <w:sz w:val="21"/>
          <w:highlight w:val="none"/>
          <w:shd w:val="clear" w:color="auto" w:fill="FFFFFF"/>
          <w:lang w:bidi="ar"/>
        </w:rPr>
        <w:t>本项目</w:t>
      </w:r>
      <w:r>
        <w:rPr>
          <w:rFonts w:hint="eastAsia" w:ascii="宋体" w:hAnsi="宋体" w:eastAsia="宋体" w:cs="Helvetica"/>
          <w:sz w:val="21"/>
          <w:highlight w:val="none"/>
          <w:shd w:val="clear" w:color="auto" w:fill="FFFFFF"/>
          <w:lang w:bidi="ar"/>
        </w:rPr>
        <w:t>设置不含税单价最高限价，</w:t>
      </w:r>
      <w:r>
        <w:rPr>
          <w:rFonts w:hint="eastAsia" w:ascii="Helvetica" w:hAnsi="Helvetica" w:eastAsia="Helvetica" w:cs="Helvetica"/>
          <w:sz w:val="21"/>
          <w:highlight w:val="none"/>
          <w:shd w:val="clear" w:color="auto" w:fill="FFFFFF"/>
          <w:lang w:bidi="ar"/>
        </w:rPr>
        <w:t>最高应答限价详见第六章《应答一览表》</w:t>
      </w:r>
      <w:r>
        <w:rPr>
          <w:rFonts w:hint="eastAsia" w:ascii="Helvetica" w:hAnsi="Helvetica" w:eastAsia="Helvetica" w:cs="Helvetica"/>
          <w:color w:val="auto"/>
          <w:sz w:val="21"/>
          <w:highlight w:val="none"/>
          <w:shd w:val="clear" w:color="auto" w:fill="FFFFFF"/>
          <w:lang w:bidi="ar"/>
        </w:rPr>
        <w:t>。</w:t>
      </w:r>
      <w:r>
        <w:rPr>
          <w:rFonts w:hint="eastAsia" w:ascii="Times New Roman" w:hAnsi="Times New Roman" w:eastAsia="宋体" w:cs="宋体"/>
          <w:color w:val="auto"/>
          <w:kern w:val="2"/>
          <w:sz w:val="21"/>
          <w:highlight w:val="none"/>
          <w:lang w:bidi="ar"/>
        </w:rPr>
        <w:t>★</w:t>
      </w:r>
      <w:r>
        <w:rPr>
          <w:rFonts w:hint="eastAsia" w:ascii="Helvetica" w:hAnsi="Helvetica" w:eastAsia="Helvetica" w:cs="Helvetica"/>
          <w:color w:val="auto"/>
          <w:sz w:val="21"/>
          <w:highlight w:val="none"/>
          <w:shd w:val="clear" w:color="auto" w:fill="FFFFFF"/>
          <w:lang w:bidi="ar"/>
        </w:rPr>
        <w:t>应答人报价超过最高限价的，其应答将被否决。</w:t>
      </w:r>
    </w:p>
    <w:tbl>
      <w:tblPr>
        <w:tblStyle w:val="4"/>
        <w:tblW w:w="5016" w:type="pct"/>
        <w:tblInd w:w="0" w:type="dxa"/>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Layout w:type="autofit"/>
        <w:tblCellMar>
          <w:top w:w="0" w:type="dxa"/>
          <w:left w:w="0" w:type="dxa"/>
          <w:bottom w:w="0" w:type="dxa"/>
          <w:right w:w="0" w:type="dxa"/>
        </w:tblCellMar>
      </w:tblPr>
      <w:tblGrid>
        <w:gridCol w:w="1669"/>
        <w:gridCol w:w="3342"/>
        <w:gridCol w:w="1669"/>
        <w:gridCol w:w="1669"/>
      </w:tblGrid>
      <w:tr w14:paraId="1F01B19A">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0" w:type="dxa"/>
            <w:bottom w:w="0" w:type="dxa"/>
            <w:right w:w="0" w:type="dxa"/>
          </w:tblCellMar>
        </w:tblPrEx>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1C51F9A0">
            <w:pPr>
              <w:widowControl/>
              <w:jc w:val="center"/>
              <w:rPr>
                <w:rFonts w:ascii="Helvetica" w:hAnsi="Helvetica" w:eastAsia="Helvetica" w:cs="Helvetica"/>
                <w:b/>
                <w:bCs/>
                <w:color w:val="auto"/>
                <w:szCs w:val="21"/>
                <w:highlight w:val="none"/>
              </w:rPr>
            </w:pPr>
            <w:r>
              <w:rPr>
                <w:rFonts w:ascii="Helvetica" w:hAnsi="Helvetica" w:eastAsia="Helvetica" w:cs="Helvetica"/>
                <w:b/>
                <w:bCs/>
                <w:color w:val="auto"/>
                <w:kern w:val="0"/>
                <w:szCs w:val="21"/>
                <w:highlight w:val="none"/>
                <w:lang w:bidi="ar"/>
              </w:rPr>
              <w:t>包段</w:t>
            </w:r>
          </w:p>
        </w:tc>
        <w:tc>
          <w:tcPr>
            <w:tcW w:w="200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25B0BAC">
            <w:pPr>
              <w:widowControl/>
              <w:jc w:val="center"/>
              <w:rPr>
                <w:rFonts w:ascii="Helvetica" w:hAnsi="Helvetica" w:eastAsia="Helvetica" w:cs="Helvetica"/>
                <w:b/>
                <w:bCs/>
                <w:color w:val="auto"/>
                <w:szCs w:val="21"/>
                <w:highlight w:val="none"/>
              </w:rPr>
            </w:pPr>
            <w:r>
              <w:rPr>
                <w:rFonts w:ascii="Helvetica" w:hAnsi="Helvetica" w:eastAsia="Helvetica" w:cs="Helvetica"/>
                <w:b/>
                <w:bCs/>
                <w:color w:val="auto"/>
                <w:kern w:val="0"/>
                <w:szCs w:val="21"/>
                <w:highlight w:val="none"/>
                <w:lang w:bidi="ar"/>
              </w:rPr>
              <w:t>产品名称</w:t>
            </w:r>
          </w:p>
        </w:tc>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21A514BA">
            <w:pPr>
              <w:widowControl/>
              <w:jc w:val="center"/>
              <w:rPr>
                <w:rFonts w:ascii="Helvetica" w:hAnsi="Helvetica" w:eastAsia="Helvetica" w:cs="Helvetica"/>
                <w:b/>
                <w:bCs/>
                <w:color w:val="auto"/>
                <w:szCs w:val="21"/>
                <w:highlight w:val="none"/>
              </w:rPr>
            </w:pPr>
            <w:r>
              <w:rPr>
                <w:rFonts w:ascii="Helvetica" w:hAnsi="Helvetica" w:eastAsia="Helvetica" w:cs="Helvetica"/>
                <w:b/>
                <w:bCs/>
                <w:color w:val="auto"/>
                <w:kern w:val="0"/>
                <w:szCs w:val="21"/>
                <w:highlight w:val="none"/>
                <w:lang w:bidi="ar"/>
              </w:rPr>
              <w:t>产品单位</w:t>
            </w:r>
          </w:p>
        </w:tc>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11B77FD3">
            <w:pPr>
              <w:widowControl/>
              <w:jc w:val="center"/>
              <w:rPr>
                <w:rFonts w:ascii="Helvetica" w:hAnsi="Helvetica" w:eastAsia="Helvetica" w:cs="Helvetica"/>
                <w:b/>
                <w:bCs/>
                <w:color w:val="auto"/>
                <w:szCs w:val="21"/>
                <w:highlight w:val="none"/>
              </w:rPr>
            </w:pPr>
            <w:r>
              <w:rPr>
                <w:rFonts w:ascii="Helvetica" w:hAnsi="Helvetica" w:eastAsia="Helvetica" w:cs="Helvetica"/>
                <w:b/>
                <w:bCs/>
                <w:color w:val="auto"/>
                <w:kern w:val="0"/>
                <w:szCs w:val="21"/>
                <w:highlight w:val="none"/>
                <w:lang w:bidi="ar"/>
              </w:rPr>
              <w:t>需求数量</w:t>
            </w:r>
          </w:p>
        </w:tc>
      </w:tr>
      <w:tr w14:paraId="10E13CAE">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0" w:type="dxa"/>
            <w:bottom w:w="0" w:type="dxa"/>
            <w:right w:w="0" w:type="dxa"/>
          </w:tblCellMar>
        </w:tblPrEx>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BB81514">
            <w:pPr>
              <w:widowControl/>
              <w:jc w:val="center"/>
              <w:rPr>
                <w:rFonts w:ascii="Helvetica" w:hAnsi="Helvetica" w:eastAsia="Helvetica" w:cs="Helvetica"/>
                <w:color w:val="auto"/>
                <w:szCs w:val="21"/>
                <w:highlight w:val="none"/>
              </w:rPr>
            </w:pPr>
            <w:r>
              <w:rPr>
                <w:rFonts w:hint="eastAsia" w:ascii="Helvetica" w:hAnsi="Helvetica" w:eastAsia="Helvetica" w:cs="Helvetica"/>
                <w:color w:val="auto"/>
                <w:szCs w:val="21"/>
                <w:highlight w:val="none"/>
              </w:rPr>
              <w:t>标包10玉溪</w:t>
            </w:r>
          </w:p>
        </w:tc>
        <w:tc>
          <w:tcPr>
            <w:tcW w:w="200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74CA595">
            <w:pPr>
              <w:widowControl/>
              <w:jc w:val="center"/>
              <w:rPr>
                <w:rFonts w:ascii="Helvetica" w:hAnsi="Helvetica" w:eastAsia="Helvetica" w:cs="Helvetica"/>
                <w:color w:val="auto"/>
                <w:szCs w:val="21"/>
                <w:highlight w:val="none"/>
              </w:rPr>
            </w:pPr>
            <w:r>
              <w:rPr>
                <w:rFonts w:hint="eastAsia" w:ascii="宋体" w:hAnsi="宋体" w:cs="Helvetica"/>
                <w:szCs w:val="21"/>
                <w:highlight w:val="none"/>
              </w:rPr>
              <w:t>营业设备维保服务</w:t>
            </w:r>
          </w:p>
        </w:tc>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E5ADCEB">
            <w:pPr>
              <w:widowControl/>
              <w:jc w:val="center"/>
              <w:rPr>
                <w:rFonts w:hint="eastAsia" w:ascii="Helvetica" w:hAnsi="Helvetica" w:eastAsia="宋体" w:cs="Helvetica"/>
                <w:color w:val="auto"/>
                <w:szCs w:val="21"/>
                <w:highlight w:val="none"/>
                <w:lang w:val="en-US" w:eastAsia="zh-CN"/>
              </w:rPr>
            </w:pPr>
            <w:r>
              <w:rPr>
                <w:rFonts w:hint="eastAsia" w:ascii="Helvetica" w:hAnsi="Helvetica" w:cs="Helvetica"/>
                <w:color w:val="auto"/>
                <w:szCs w:val="21"/>
                <w:highlight w:val="none"/>
                <w:lang w:val="en-US" w:eastAsia="zh-CN"/>
              </w:rPr>
              <w:t>项</w:t>
            </w:r>
          </w:p>
        </w:tc>
        <w:tc>
          <w:tcPr>
            <w:tcW w:w="999"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F050FCE">
            <w:pPr>
              <w:widowControl/>
              <w:jc w:val="center"/>
              <w:rPr>
                <w:rFonts w:hint="eastAsia" w:ascii="Helvetica" w:hAnsi="Helvetica" w:eastAsia="宋体" w:cs="Helvetica"/>
                <w:color w:val="auto"/>
                <w:szCs w:val="21"/>
                <w:highlight w:val="none"/>
                <w:lang w:val="en-US" w:eastAsia="zh-CN"/>
              </w:rPr>
            </w:pPr>
            <w:r>
              <w:rPr>
                <w:rFonts w:hint="eastAsia" w:ascii="宋体" w:hAnsi="宋体" w:eastAsia="宋体" w:cs="宋体"/>
                <w:color w:val="auto"/>
                <w:szCs w:val="21"/>
                <w:highlight w:val="none"/>
                <w:lang w:val="en-US" w:eastAsia="zh-CN"/>
              </w:rPr>
              <w:t>1014469.000</w:t>
            </w:r>
          </w:p>
        </w:tc>
      </w:tr>
    </w:tbl>
    <w:p w14:paraId="242C1439">
      <w:pPr>
        <w:widowControl/>
        <w:shd w:val="clear" w:color="auto" w:fill="FFFFFF"/>
        <w:jc w:val="left"/>
        <w:rPr>
          <w:rFonts w:ascii="Helvetica" w:hAnsi="Helvetica" w:eastAsia="Helvetica" w:cs="Helvetica"/>
          <w:color w:val="auto"/>
          <w:szCs w:val="21"/>
          <w:highlight w:val="none"/>
        </w:rPr>
      </w:pPr>
      <w:r>
        <w:rPr>
          <w:rFonts w:ascii="Helvetica" w:hAnsi="Helvetica" w:eastAsia="Helvetica" w:cs="Helvetica"/>
          <w:b/>
          <w:bCs/>
          <w:color w:val="auto"/>
          <w:kern w:val="0"/>
          <w:szCs w:val="21"/>
          <w:highlight w:val="none"/>
          <w:shd w:val="clear" w:color="auto" w:fill="FFFFFF"/>
          <w:lang w:bidi="ar"/>
        </w:rPr>
        <w:t>二、资格要求</w:t>
      </w:r>
    </w:p>
    <w:p w14:paraId="0CC343AC">
      <w:pPr>
        <w:pStyle w:val="7"/>
        <w:ind w:firstLine="0" w:firstLineChars="0"/>
        <w:rPr>
          <w:rFonts w:hint="default" w:ascii="Helvetica" w:hAnsi="Helvetica" w:eastAsia="Helvetica" w:cs="Helvetica"/>
          <w:color w:val="auto"/>
          <w:kern w:val="0"/>
          <w:sz w:val="21"/>
          <w:szCs w:val="21"/>
          <w:highlight w:val="none"/>
          <w:shd w:val="clear" w:color="auto" w:fill="FFFFFF"/>
          <w:lang w:bidi="ar"/>
        </w:rPr>
      </w:pPr>
      <w:r>
        <w:rPr>
          <w:rFonts w:ascii="Helvetica" w:hAnsi="Helvetica" w:eastAsia="Helvetica" w:cs="Helvetica"/>
          <w:color w:val="auto"/>
          <w:kern w:val="0"/>
          <w:sz w:val="21"/>
          <w:szCs w:val="21"/>
          <w:highlight w:val="none"/>
          <w:shd w:val="clear" w:color="auto" w:fill="FFFFFF"/>
          <w:lang w:bidi="ar"/>
        </w:rPr>
        <w:t>本项目采用资格后审方式：</w:t>
      </w:r>
    </w:p>
    <w:p w14:paraId="1BB9ACF3">
      <w:pPr>
        <w:widowControl/>
        <w:jc w:val="left"/>
        <w:rPr>
          <w:rFonts w:hint="eastAsia" w:ascii="Helvetica" w:hAnsi="Helvetica" w:eastAsia="Helvetica" w:cs="Helvetica"/>
          <w:kern w:val="0"/>
          <w:szCs w:val="21"/>
          <w:highlight w:val="none"/>
          <w:shd w:val="clear" w:color="auto" w:fill="FFFFFF"/>
          <w:lang w:bidi="ar"/>
        </w:rPr>
      </w:pPr>
      <w:r>
        <w:rPr>
          <w:rFonts w:hint="eastAsia" w:ascii="Helvetica" w:hAnsi="Helvetica" w:eastAsia="宋体" w:cs="Helvetica"/>
          <w:kern w:val="0"/>
          <w:szCs w:val="21"/>
          <w:highlight w:val="none"/>
          <w:shd w:val="clear" w:color="auto" w:fill="FFFFFF"/>
          <w:lang w:val="en-US" w:eastAsia="zh-CN" w:bidi="ar"/>
        </w:rPr>
        <w:t>2.1</w:t>
      </w:r>
      <w:r>
        <w:rPr>
          <w:rFonts w:hint="eastAsia" w:ascii="Helvetica" w:hAnsi="Helvetica" w:eastAsia="Helvetica" w:cs="Helvetica"/>
          <w:kern w:val="0"/>
          <w:szCs w:val="21"/>
          <w:highlight w:val="none"/>
          <w:shd w:val="clear" w:color="auto" w:fill="FFFFFF"/>
          <w:lang w:bidi="ar"/>
        </w:rPr>
        <w:t>具有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p>
    <w:p w14:paraId="51FC35DB">
      <w:pPr>
        <w:widowControl/>
        <w:jc w:val="left"/>
        <w:rPr>
          <w:rFonts w:hint="eastAsia" w:ascii="Helvetica" w:hAnsi="Helvetica" w:eastAsia="Helvetica" w:cs="Helvetica"/>
          <w:kern w:val="0"/>
          <w:szCs w:val="21"/>
          <w:highlight w:val="none"/>
          <w:shd w:val="clear" w:color="auto" w:fill="FFFFFF"/>
          <w:lang w:bidi="ar"/>
        </w:rPr>
      </w:pPr>
      <w:r>
        <w:rPr>
          <w:rFonts w:hint="eastAsia" w:ascii="Helvetica" w:hAnsi="Helvetica" w:eastAsia="宋体" w:cs="Helvetica"/>
          <w:kern w:val="0"/>
          <w:szCs w:val="21"/>
          <w:highlight w:val="none"/>
          <w:shd w:val="clear" w:color="auto" w:fill="FFFFFF"/>
          <w:lang w:val="en-US" w:eastAsia="zh-CN" w:bidi="ar"/>
        </w:rPr>
        <w:t>2.2</w:t>
      </w:r>
      <w:r>
        <w:rPr>
          <w:rFonts w:hint="eastAsia" w:ascii="Helvetica" w:hAnsi="Helvetica" w:eastAsia="Helvetica" w:cs="Helvetica"/>
          <w:kern w:val="0"/>
          <w:szCs w:val="21"/>
          <w:highlight w:val="none"/>
          <w:shd w:val="clear" w:color="auto" w:fill="FFFFFF"/>
          <w:lang w:bidi="ar"/>
        </w:rPr>
        <w:t>能开具有效的增值税专用发票。应答人若为一般纳税人，需按照以下方式的任意一种提供证明材料：a.增值税一般纳税人资格登记表；b.增值税一般纳税人税务事项通知书；c.应答人开具的增值税专用发票的扫描件；d.注册地国家税务局网站一般纳税人查询截屏；e.增值税一般纳税人申请认定表。应答人若为小规模纳税人，需按照以下方式的任意一种提供证明材料：a.承诺在结算付款时开具（含代开）增值税专用发票；b.提供应答人开具的增值税专用发票（含代开）的扫描件。</w:t>
      </w:r>
    </w:p>
    <w:p w14:paraId="337F8CD0">
      <w:pPr>
        <w:widowControl/>
        <w:jc w:val="left"/>
        <w:rPr>
          <w:rFonts w:hint="eastAsia" w:ascii="Helvetica" w:hAnsi="Helvetica" w:eastAsia="Helvetica" w:cs="Helvetica"/>
          <w:kern w:val="0"/>
          <w:szCs w:val="21"/>
          <w:highlight w:val="none"/>
          <w:shd w:val="clear" w:color="auto" w:fill="FFFFFF"/>
          <w:lang w:bidi="ar"/>
        </w:rPr>
      </w:pPr>
      <w:r>
        <w:rPr>
          <w:rFonts w:hint="eastAsia" w:ascii="Helvetica" w:hAnsi="Helvetica" w:eastAsia="宋体" w:cs="Helvetica"/>
          <w:kern w:val="0"/>
          <w:szCs w:val="21"/>
          <w:highlight w:val="none"/>
          <w:shd w:val="clear" w:color="auto" w:fill="FFFFFF"/>
          <w:lang w:val="en-US" w:eastAsia="zh-CN" w:bidi="ar"/>
        </w:rPr>
        <w:t>2.3</w:t>
      </w:r>
      <w:r>
        <w:rPr>
          <w:rFonts w:hint="eastAsia" w:ascii="Helvetica" w:hAnsi="Helvetica" w:eastAsia="Helvetica" w:cs="Helvetica"/>
          <w:kern w:val="0"/>
          <w:szCs w:val="21"/>
          <w:highlight w:val="none"/>
          <w:shd w:val="clear" w:color="auto" w:fill="FFFFFF"/>
          <w:lang w:bidi="ar"/>
        </w:rPr>
        <w:t>本项目不接受联合体应答。提供承诺书。</w:t>
      </w:r>
    </w:p>
    <w:p w14:paraId="72C61829">
      <w:pPr>
        <w:widowControl/>
        <w:jc w:val="left"/>
        <w:rPr>
          <w:rFonts w:hint="eastAsia" w:ascii="Helvetica" w:hAnsi="Helvetica" w:eastAsia="Helvetica" w:cs="Helvetica"/>
          <w:kern w:val="0"/>
          <w:szCs w:val="21"/>
          <w:highlight w:val="none"/>
          <w:shd w:val="clear" w:color="auto" w:fill="FFFFFF"/>
          <w:lang w:bidi="ar"/>
        </w:rPr>
      </w:pPr>
      <w:r>
        <w:rPr>
          <w:rFonts w:hint="eastAsia" w:ascii="Helvetica" w:hAnsi="Helvetica" w:eastAsia="宋体" w:cs="Helvetica"/>
          <w:kern w:val="0"/>
          <w:szCs w:val="21"/>
          <w:highlight w:val="none"/>
          <w:shd w:val="clear" w:color="auto" w:fill="FFFFFF"/>
          <w:lang w:val="en-US" w:eastAsia="zh-CN" w:bidi="ar"/>
        </w:rPr>
        <w:t>2.4</w:t>
      </w:r>
      <w:r>
        <w:rPr>
          <w:rFonts w:hint="eastAsia" w:ascii="Helvetica" w:hAnsi="Helvetica" w:eastAsia="Helvetica" w:cs="Helvetica"/>
          <w:kern w:val="0"/>
          <w:szCs w:val="21"/>
          <w:highlight w:val="none"/>
          <w:shd w:val="clear" w:color="auto" w:fill="FFFFFF"/>
          <w:lang w:bidi="ar"/>
        </w:rPr>
        <w:t>不得存在下列情形之一：</w:t>
      </w:r>
    </w:p>
    <w:p w14:paraId="7C12B1A4">
      <w:pPr>
        <w:widowControl/>
        <w:jc w:val="left"/>
        <w:rPr>
          <w:rFonts w:hint="eastAsia" w:ascii="Helvetica" w:hAnsi="Helvetica" w:eastAsia="Helvetica" w:cs="Helvetica"/>
          <w:kern w:val="0"/>
          <w:szCs w:val="21"/>
          <w:highlight w:val="none"/>
          <w:shd w:val="clear" w:color="auto" w:fill="FFFFFF"/>
          <w:lang w:bidi="ar"/>
        </w:rPr>
      </w:pPr>
      <w:r>
        <w:rPr>
          <w:rFonts w:hint="eastAsia" w:ascii="Helvetica" w:hAnsi="Helvetica" w:eastAsia="Helvetica" w:cs="Helvetica"/>
          <w:kern w:val="0"/>
          <w:szCs w:val="21"/>
          <w:highlight w:val="none"/>
          <w:shd w:val="clear" w:color="auto" w:fill="FFFFFF"/>
          <w:lang w:bidi="ar"/>
        </w:rPr>
        <w:t>（1）被相关行政监督部门责令停业或破产清算；</w:t>
      </w:r>
    </w:p>
    <w:p w14:paraId="39D304B8">
      <w:pPr>
        <w:widowControl/>
        <w:jc w:val="left"/>
        <w:rPr>
          <w:rFonts w:hint="eastAsia" w:ascii="Helvetica" w:hAnsi="Helvetica" w:eastAsia="Helvetica" w:cs="Helvetica"/>
          <w:kern w:val="0"/>
          <w:szCs w:val="21"/>
          <w:highlight w:val="none"/>
          <w:shd w:val="clear" w:color="auto" w:fill="FFFFFF"/>
          <w:lang w:bidi="ar"/>
        </w:rPr>
      </w:pPr>
      <w:r>
        <w:rPr>
          <w:rFonts w:hint="eastAsia" w:ascii="Helvetica" w:hAnsi="Helvetica" w:eastAsia="Helvetica" w:cs="Helvetica"/>
          <w:kern w:val="0"/>
          <w:szCs w:val="21"/>
          <w:highlight w:val="none"/>
          <w:shd w:val="clear" w:color="auto" w:fill="FFFFFF"/>
          <w:lang w:bidi="ar"/>
        </w:rPr>
        <w:t>（2）财产被重组、查封、接管、扣押或冻结，且影响本项目履约的；</w:t>
      </w:r>
    </w:p>
    <w:p w14:paraId="413EA63D">
      <w:pPr>
        <w:widowControl/>
        <w:jc w:val="left"/>
        <w:rPr>
          <w:rFonts w:hint="eastAsia" w:ascii="Helvetica" w:hAnsi="Helvetica" w:eastAsia="Helvetica" w:cs="Helvetica"/>
          <w:kern w:val="0"/>
          <w:szCs w:val="21"/>
          <w:highlight w:val="none"/>
          <w:shd w:val="clear" w:color="auto" w:fill="FFFFFF"/>
          <w:lang w:bidi="ar"/>
        </w:rPr>
      </w:pPr>
      <w:r>
        <w:rPr>
          <w:rFonts w:hint="eastAsia" w:ascii="Helvetica" w:hAnsi="Helvetica" w:eastAsia="Helvetica" w:cs="Helvetica"/>
          <w:kern w:val="0"/>
          <w:szCs w:val="21"/>
          <w:highlight w:val="none"/>
          <w:shd w:val="clear" w:color="auto" w:fill="FFFFFF"/>
          <w:lang w:bidi="ar"/>
        </w:rPr>
        <w:t>（3）被政府行政管理部门列入严重违法失信企业名单（黑名单）且在执行期内；</w:t>
      </w:r>
    </w:p>
    <w:p w14:paraId="7FEA3B39">
      <w:pPr>
        <w:widowControl/>
        <w:jc w:val="left"/>
        <w:rPr>
          <w:rFonts w:hint="eastAsia" w:ascii="Helvetica" w:hAnsi="Helvetica" w:eastAsia="Helvetica" w:cs="Helvetica"/>
          <w:kern w:val="0"/>
          <w:szCs w:val="21"/>
          <w:highlight w:val="none"/>
          <w:shd w:val="clear" w:color="auto" w:fill="FFFFFF"/>
          <w:lang w:bidi="ar"/>
        </w:rPr>
      </w:pPr>
      <w:r>
        <w:rPr>
          <w:rFonts w:hint="eastAsia" w:ascii="Helvetica" w:hAnsi="Helvetica" w:eastAsia="Helvetica" w:cs="Helvetica"/>
          <w:kern w:val="0"/>
          <w:szCs w:val="21"/>
          <w:highlight w:val="none"/>
          <w:shd w:val="clear" w:color="auto" w:fill="FFFFFF"/>
          <w:lang w:bidi="ar"/>
        </w:rPr>
        <w:t>（4）被相关行政监督部门暂停或取消投标资格的；</w:t>
      </w:r>
    </w:p>
    <w:p w14:paraId="2FBBE2EE">
      <w:pPr>
        <w:widowControl/>
        <w:jc w:val="left"/>
        <w:rPr>
          <w:rFonts w:hint="eastAsia" w:ascii="Helvetica" w:hAnsi="Helvetica" w:eastAsia="Helvetica" w:cs="Helvetica"/>
          <w:kern w:val="0"/>
          <w:szCs w:val="21"/>
          <w:highlight w:val="none"/>
          <w:shd w:val="clear" w:color="auto" w:fill="FFFFFF"/>
          <w:lang w:bidi="ar"/>
        </w:rPr>
      </w:pPr>
      <w:r>
        <w:rPr>
          <w:rFonts w:hint="eastAsia" w:ascii="Helvetica" w:hAnsi="Helvetica" w:eastAsia="Helvetica" w:cs="Helvetica"/>
          <w:kern w:val="0"/>
          <w:szCs w:val="21"/>
          <w:highlight w:val="none"/>
          <w:shd w:val="clear" w:color="auto" w:fill="FFFFFF"/>
          <w:lang w:bidi="ar"/>
        </w:rPr>
        <w:t>（5）被中国移动通信有限公司或中国移动通信集团云南有限公司（含分公司）公告在同类项目列入禁止合作期的。（同类项目包含：营业设备维保服务）</w:t>
      </w:r>
    </w:p>
    <w:p w14:paraId="02A63A43">
      <w:pPr>
        <w:widowControl/>
        <w:jc w:val="left"/>
        <w:rPr>
          <w:rFonts w:hint="eastAsia" w:ascii="Helvetica" w:hAnsi="Helvetica" w:eastAsia="Helvetica" w:cs="Helvetica"/>
          <w:kern w:val="0"/>
          <w:szCs w:val="21"/>
          <w:highlight w:val="none"/>
          <w:shd w:val="clear" w:color="auto" w:fill="FFFFFF"/>
          <w:lang w:bidi="ar"/>
        </w:rPr>
      </w:pPr>
      <w:r>
        <w:rPr>
          <w:rFonts w:hint="eastAsia" w:ascii="Helvetica" w:hAnsi="Helvetica" w:eastAsia="Helvetica" w:cs="Helvetica"/>
          <w:kern w:val="0"/>
          <w:szCs w:val="21"/>
          <w:highlight w:val="none"/>
          <w:shd w:val="clear" w:color="auto" w:fill="FFFFFF"/>
          <w:lang w:bidi="ar"/>
        </w:rPr>
        <w:t>存在以上情形的，判定资格审核不合格。</w:t>
      </w:r>
    </w:p>
    <w:p w14:paraId="328A0200">
      <w:pPr>
        <w:widowControl/>
        <w:numPr>
          <w:ilvl w:val="0"/>
          <w:numId w:val="0"/>
        </w:numPr>
        <w:jc w:val="left"/>
        <w:rPr>
          <w:rFonts w:hint="eastAsia" w:ascii="Helvetica" w:hAnsi="Helvetica" w:eastAsia="Helvetica" w:cs="Helvetica"/>
          <w:kern w:val="0"/>
          <w:szCs w:val="21"/>
          <w:highlight w:val="none"/>
          <w:shd w:val="clear" w:color="auto" w:fill="FFFFFF"/>
          <w:lang w:bidi="ar"/>
        </w:rPr>
      </w:pPr>
      <w:r>
        <w:rPr>
          <w:rFonts w:hint="eastAsia" w:ascii="Helvetica" w:hAnsi="Helvetica" w:eastAsia="宋体" w:cs="Helvetica"/>
          <w:kern w:val="0"/>
          <w:szCs w:val="21"/>
          <w:highlight w:val="none"/>
          <w:shd w:val="clear" w:color="auto" w:fill="FFFFFF"/>
          <w:lang w:val="en-US" w:eastAsia="zh-CN" w:bidi="ar"/>
        </w:rPr>
        <w:t>2.5</w:t>
      </w:r>
      <w:r>
        <w:rPr>
          <w:rFonts w:hint="eastAsia" w:ascii="Helvetica" w:hAnsi="Helvetica" w:eastAsia="Helvetica" w:cs="Helvetica"/>
          <w:kern w:val="0"/>
          <w:szCs w:val="21"/>
          <w:highlight w:val="none"/>
          <w:shd w:val="clear" w:color="auto" w:fill="FFFFFF"/>
          <w:lang w:bidi="ar"/>
        </w:rPr>
        <w:t>法定代表人或单位负责人为同一人或者存在控股、管理关系的不同单位，不得同时参加本项目应答。出具《控股管理关系申报表》。</w:t>
      </w:r>
    </w:p>
    <w:p w14:paraId="2AF4A9B1">
      <w:pPr>
        <w:widowControl/>
        <w:numPr>
          <w:ilvl w:val="0"/>
          <w:numId w:val="0"/>
        </w:numPr>
        <w:jc w:val="left"/>
        <w:rPr>
          <w:szCs w:val="21"/>
          <w:highlight w:val="none"/>
        </w:rPr>
      </w:pPr>
      <w:r>
        <w:rPr>
          <w:rFonts w:ascii="Helvetica" w:hAnsi="Helvetica" w:eastAsia="Helvetica" w:cs="Helvetica"/>
          <w:kern w:val="0"/>
          <w:szCs w:val="21"/>
          <w:highlight w:val="none"/>
          <w:shd w:val="clear" w:color="auto" w:fill="FFFFFF"/>
          <w:lang w:bidi="ar"/>
        </w:rPr>
        <w:t> 本项目不接受联合体投标。</w:t>
      </w:r>
    </w:p>
    <w:p w14:paraId="439E988B">
      <w:pPr>
        <w:widowControl/>
        <w:shd w:val="clear" w:color="auto" w:fill="FFFFFF"/>
        <w:jc w:val="left"/>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三、获取询比文件</w:t>
      </w:r>
    </w:p>
    <w:p w14:paraId="6DE12A77">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3.1 本项目实行网上发售电子版采购文件，不再出售纸质采购文件。采购文件售卖时间为</w:t>
      </w:r>
      <w:r>
        <w:rPr>
          <w:rFonts w:ascii="Helvetica" w:hAnsi="Helvetica" w:eastAsia="Helvetica" w:cs="Helvetica"/>
          <w:kern w:val="0"/>
          <w:szCs w:val="21"/>
          <w:highlight w:val="yellow"/>
          <w:shd w:val="clear" w:color="auto" w:fill="FFFFFF"/>
          <w:lang w:bidi="ar"/>
        </w:rPr>
        <w:t>202</w:t>
      </w:r>
      <w:r>
        <w:rPr>
          <w:rFonts w:hint="eastAsia" w:ascii="Helvetica" w:hAnsi="Helvetica" w:cs="Helvetica"/>
          <w:kern w:val="0"/>
          <w:szCs w:val="21"/>
          <w:highlight w:val="yellow"/>
          <w:shd w:val="clear" w:color="auto" w:fill="FFFFFF"/>
          <w:lang w:val="en-US" w:eastAsia="zh-CN" w:bidi="ar"/>
        </w:rPr>
        <w:t>5</w:t>
      </w:r>
      <w:r>
        <w:rPr>
          <w:rFonts w:ascii="Helvetica" w:hAnsi="Helvetica" w:eastAsia="Helvetica" w:cs="Helvetica"/>
          <w:kern w:val="0"/>
          <w:szCs w:val="21"/>
          <w:highlight w:val="yellow"/>
          <w:shd w:val="clear" w:color="auto" w:fill="FFFFFF"/>
          <w:lang w:bidi="ar"/>
        </w:rPr>
        <w:t>年</w:t>
      </w:r>
      <w:r>
        <w:rPr>
          <w:rFonts w:hint="eastAsia" w:ascii="Helvetica" w:hAnsi="Helvetica" w:cs="Helvetica"/>
          <w:kern w:val="0"/>
          <w:szCs w:val="21"/>
          <w:highlight w:val="yellow"/>
          <w:shd w:val="clear" w:color="auto" w:fill="FFFFFF"/>
          <w:lang w:val="en-US" w:eastAsia="zh-CN" w:bidi="ar"/>
        </w:rPr>
        <w:t>10</w:t>
      </w:r>
      <w:r>
        <w:rPr>
          <w:rFonts w:ascii="Helvetica" w:hAnsi="Helvetica" w:eastAsia="Helvetica" w:cs="Helvetica"/>
          <w:kern w:val="0"/>
          <w:szCs w:val="21"/>
          <w:highlight w:val="yellow"/>
          <w:shd w:val="clear" w:color="auto" w:fill="FFFFFF"/>
          <w:lang w:bidi="ar"/>
        </w:rPr>
        <w:t>月</w:t>
      </w:r>
      <w:r>
        <w:rPr>
          <w:rFonts w:hint="eastAsia" w:ascii="Helvetica" w:hAnsi="Helvetica" w:cs="Helvetica"/>
          <w:kern w:val="0"/>
          <w:szCs w:val="21"/>
          <w:highlight w:val="yellow"/>
          <w:shd w:val="clear" w:color="auto" w:fill="FFFFFF"/>
          <w:lang w:val="en-US" w:eastAsia="zh-CN" w:bidi="ar"/>
        </w:rPr>
        <w:t>24</w:t>
      </w:r>
      <w:r>
        <w:rPr>
          <w:rFonts w:ascii="Helvetica" w:hAnsi="Helvetica" w:eastAsia="Helvetica" w:cs="Helvetica"/>
          <w:kern w:val="0"/>
          <w:szCs w:val="21"/>
          <w:highlight w:val="yellow"/>
          <w:shd w:val="clear" w:color="auto" w:fill="FFFFFF"/>
          <w:lang w:bidi="ar"/>
        </w:rPr>
        <w:t>日</w:t>
      </w:r>
      <w:r>
        <w:rPr>
          <w:rFonts w:hint="eastAsia" w:ascii="Helvetica" w:hAnsi="Helvetica" w:cs="Helvetica"/>
          <w:kern w:val="0"/>
          <w:szCs w:val="21"/>
          <w:highlight w:val="yellow"/>
          <w:shd w:val="clear" w:color="auto" w:fill="FFFFFF"/>
          <w:lang w:val="en-US" w:eastAsia="zh-CN" w:bidi="ar"/>
        </w:rPr>
        <w:t>12</w:t>
      </w:r>
      <w:r>
        <w:rPr>
          <w:rFonts w:ascii="Helvetica" w:hAnsi="Helvetica" w:eastAsia="Helvetica" w:cs="Helvetica"/>
          <w:kern w:val="0"/>
          <w:szCs w:val="21"/>
          <w:highlight w:val="yellow"/>
          <w:shd w:val="clear" w:color="auto" w:fill="FFFFFF"/>
          <w:lang w:bidi="ar"/>
        </w:rPr>
        <w:t>时</w:t>
      </w:r>
      <w:r>
        <w:rPr>
          <w:rFonts w:hint="eastAsia" w:ascii="Helvetica" w:hAnsi="Helvetica" w:cs="Helvetica"/>
          <w:kern w:val="0"/>
          <w:szCs w:val="21"/>
          <w:highlight w:val="yellow"/>
          <w:shd w:val="clear" w:color="auto" w:fill="FFFFFF"/>
          <w:lang w:val="en-US" w:eastAsia="zh-CN" w:bidi="ar"/>
        </w:rPr>
        <w:t>00</w:t>
      </w:r>
      <w:r>
        <w:rPr>
          <w:rFonts w:ascii="Helvetica" w:hAnsi="Helvetica" w:eastAsia="Helvetica" w:cs="Helvetica"/>
          <w:kern w:val="0"/>
          <w:szCs w:val="21"/>
          <w:highlight w:val="yellow"/>
          <w:shd w:val="clear" w:color="auto" w:fill="FFFFFF"/>
          <w:lang w:bidi="ar"/>
        </w:rPr>
        <w:t>分至202</w:t>
      </w:r>
      <w:r>
        <w:rPr>
          <w:rFonts w:hint="eastAsia" w:ascii="Helvetica" w:hAnsi="Helvetica" w:cs="Helvetica"/>
          <w:kern w:val="0"/>
          <w:szCs w:val="21"/>
          <w:highlight w:val="yellow"/>
          <w:shd w:val="clear" w:color="auto" w:fill="FFFFFF"/>
          <w:lang w:val="en-US" w:eastAsia="zh-CN" w:bidi="ar"/>
        </w:rPr>
        <w:t>5</w:t>
      </w:r>
      <w:r>
        <w:rPr>
          <w:rFonts w:ascii="Helvetica" w:hAnsi="Helvetica" w:eastAsia="Helvetica" w:cs="Helvetica"/>
          <w:kern w:val="0"/>
          <w:szCs w:val="21"/>
          <w:highlight w:val="yellow"/>
          <w:shd w:val="clear" w:color="auto" w:fill="FFFFFF"/>
          <w:lang w:bidi="ar"/>
        </w:rPr>
        <w:t>年</w:t>
      </w:r>
      <w:r>
        <w:rPr>
          <w:rFonts w:hint="eastAsia" w:ascii="Helvetica" w:hAnsi="Helvetica" w:cs="Helvetica"/>
          <w:kern w:val="0"/>
          <w:szCs w:val="21"/>
          <w:highlight w:val="yellow"/>
          <w:shd w:val="clear" w:color="auto" w:fill="FFFFFF"/>
          <w:lang w:val="en-US" w:eastAsia="zh-CN" w:bidi="ar"/>
        </w:rPr>
        <w:t>10</w:t>
      </w:r>
      <w:r>
        <w:rPr>
          <w:rFonts w:ascii="Helvetica" w:hAnsi="Helvetica" w:eastAsia="Helvetica" w:cs="Helvetica"/>
          <w:kern w:val="0"/>
          <w:szCs w:val="21"/>
          <w:highlight w:val="yellow"/>
          <w:shd w:val="clear" w:color="auto" w:fill="FFFFFF"/>
          <w:lang w:bidi="ar"/>
        </w:rPr>
        <w:t>月</w:t>
      </w:r>
      <w:r>
        <w:rPr>
          <w:rFonts w:hint="eastAsia" w:ascii="Helvetica" w:hAnsi="Helvetica" w:cs="Helvetica"/>
          <w:kern w:val="0"/>
          <w:szCs w:val="21"/>
          <w:highlight w:val="yellow"/>
          <w:shd w:val="clear" w:color="auto" w:fill="FFFFFF"/>
          <w:lang w:val="en-US" w:eastAsia="zh-CN" w:bidi="ar"/>
        </w:rPr>
        <w:t>29</w:t>
      </w:r>
      <w:r>
        <w:rPr>
          <w:rFonts w:ascii="Helvetica" w:hAnsi="Helvetica" w:eastAsia="Helvetica" w:cs="Helvetica"/>
          <w:kern w:val="0"/>
          <w:szCs w:val="21"/>
          <w:highlight w:val="yellow"/>
          <w:shd w:val="clear" w:color="auto" w:fill="FFFFFF"/>
          <w:lang w:bidi="ar"/>
        </w:rPr>
        <w:t>日</w:t>
      </w:r>
      <w:r>
        <w:rPr>
          <w:rFonts w:hint="eastAsia" w:ascii="Helvetica" w:hAnsi="Helvetica" w:cs="Helvetica"/>
          <w:kern w:val="0"/>
          <w:szCs w:val="21"/>
          <w:highlight w:val="yellow"/>
          <w:shd w:val="clear" w:color="auto" w:fill="FFFFFF"/>
          <w:lang w:val="en-US" w:eastAsia="zh-CN" w:bidi="ar"/>
        </w:rPr>
        <w:t>12</w:t>
      </w:r>
      <w:r>
        <w:rPr>
          <w:rFonts w:ascii="Helvetica" w:hAnsi="Helvetica" w:eastAsia="Helvetica" w:cs="Helvetica"/>
          <w:kern w:val="0"/>
          <w:szCs w:val="21"/>
          <w:highlight w:val="yellow"/>
          <w:shd w:val="clear" w:color="auto" w:fill="FFFFFF"/>
          <w:lang w:bidi="ar"/>
        </w:rPr>
        <w:t>时</w:t>
      </w:r>
      <w:r>
        <w:rPr>
          <w:rFonts w:hint="eastAsia" w:ascii="Helvetica" w:hAnsi="Helvetica" w:cs="Helvetica"/>
          <w:kern w:val="0"/>
          <w:szCs w:val="21"/>
          <w:highlight w:val="yellow"/>
          <w:shd w:val="clear" w:color="auto" w:fill="FFFFFF"/>
          <w:lang w:val="en-US" w:eastAsia="zh-CN" w:bidi="ar"/>
        </w:rPr>
        <w:t>00</w:t>
      </w:r>
      <w:r>
        <w:rPr>
          <w:rFonts w:ascii="Helvetica" w:hAnsi="Helvetica" w:eastAsia="Helvetica" w:cs="Helvetica"/>
          <w:kern w:val="0"/>
          <w:szCs w:val="21"/>
          <w:highlight w:val="yellow"/>
          <w:shd w:val="clear" w:color="auto" w:fill="FFFFFF"/>
          <w:lang w:bidi="ar"/>
        </w:rPr>
        <w:t>分</w:t>
      </w:r>
      <w:r>
        <w:rPr>
          <w:rFonts w:ascii="Helvetica" w:hAnsi="Helvetica" w:eastAsia="Helvetica" w:cs="Helvetica"/>
          <w:kern w:val="0"/>
          <w:szCs w:val="21"/>
          <w:highlight w:val="none"/>
          <w:shd w:val="clear" w:color="auto" w:fill="FFFFFF"/>
          <w:lang w:bidi="ar"/>
        </w:rPr>
        <w:t>（北京时间，下同），凡有意参与的潜在供应商，请登录中国移动采购与招标网（http://b2b.10086.cn,下同）进行购买采购文件（已在该系统注册过的投标人请登录系统购买采购文件，未在该系统注册的投标人请先进行系统注册而后购买采购文件）。</w:t>
      </w:r>
    </w:p>
    <w:p w14:paraId="626F0FB5">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3.2 采购文件每套售价零元（￥0元），售后不退。支付要求：无。</w:t>
      </w:r>
    </w:p>
    <w:p w14:paraId="6B1CBF36">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注意： 无论采购文件是否收费，供应商请务必在</w:t>
      </w:r>
      <w:r>
        <w:rPr>
          <w:rFonts w:ascii="Helvetica" w:hAnsi="Helvetica" w:eastAsia="Helvetica" w:cs="Helvetica"/>
          <w:b/>
          <w:bCs/>
          <w:kern w:val="0"/>
          <w:szCs w:val="21"/>
          <w:highlight w:val="none"/>
          <w:shd w:val="clear" w:color="auto" w:fill="FFFFFF"/>
          <w:lang w:bidi="ar"/>
        </w:rPr>
        <w:t> 采购文件售卖截止时间前 </w:t>
      </w:r>
      <w:r>
        <w:rPr>
          <w:rFonts w:ascii="Helvetica" w:hAnsi="Helvetica" w:eastAsia="Helvetica" w:cs="Helvetica"/>
          <w:kern w:val="0"/>
          <w:szCs w:val="21"/>
          <w:highlight w:val="none"/>
          <w:shd w:val="clear" w:color="auto" w:fill="FFFFFF"/>
          <w:lang w:bidi="ar"/>
        </w:rPr>
        <w:t>登录中国移动采购与招标网，进入“招投标操作”界面，选择询比项目进行采购文件购买操作；否则将无法正常应答。</w:t>
      </w:r>
    </w:p>
    <w:p w14:paraId="5A6F6DE9">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3.3 中国移动采购与招标网首页提供操作手册，供应商可以下载并根据操作手册提示进行信息注册、CA证书办理、下载采购文件及应答。</w:t>
      </w:r>
    </w:p>
    <w:p w14:paraId="2CA62460">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供应商针对系统操作的咨询，可拨打中国移动采购与招标网技术支持联系电话，详见系统首页“技术服务”专区。</w:t>
      </w:r>
    </w:p>
    <w:p w14:paraId="32440AF6">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3.4 供应商必须在应答截止时间之前办理CA证书，并使用CA证书进行加密后才能应答；否则将无法正常应答。CA证书具体办理流程参见中国移动采购与招标网首页下方下载专区“CA证书办理及安装”说明。</w:t>
      </w:r>
    </w:p>
    <w:p w14:paraId="0EF67A6B">
      <w:pPr>
        <w:widowControl/>
        <w:shd w:val="clear" w:color="auto" w:fill="FFFFFF"/>
        <w:jc w:val="left"/>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四、应答文件的递交</w:t>
      </w:r>
    </w:p>
    <w:p w14:paraId="042DCDD2">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4.1 本项目不接受纸质应答文件的递交（应答保函、法定代表人授权书除外如有）。</w:t>
      </w:r>
    </w:p>
    <w:p w14:paraId="6D3D387F">
      <w:pPr>
        <w:widowControl/>
        <w:shd w:val="clear" w:color="auto" w:fill="FFFFFF"/>
        <w:jc w:val="left"/>
        <w:rPr>
          <w:rFonts w:ascii="Helvetica" w:hAnsi="Helvetica" w:eastAsia="Helvetica" w:cs="Helvetica"/>
          <w:szCs w:val="21"/>
          <w:highlight w:val="yellow"/>
        </w:rPr>
      </w:pPr>
      <w:r>
        <w:rPr>
          <w:rFonts w:ascii="Helvetica" w:hAnsi="Helvetica" w:eastAsia="Helvetica" w:cs="Helvetica"/>
          <w:kern w:val="0"/>
          <w:szCs w:val="21"/>
          <w:highlight w:val="none"/>
          <w:shd w:val="clear" w:color="auto" w:fill="FFFFFF"/>
          <w:lang w:bidi="ar"/>
        </w:rPr>
        <w:t>4.2 电子应答文件通过中国移动电子采购与招标投标系统递交，应答截止时间为</w:t>
      </w:r>
      <w:r>
        <w:rPr>
          <w:rFonts w:ascii="Helvetica" w:hAnsi="Helvetica" w:eastAsia="Helvetica" w:cs="Helvetica"/>
          <w:kern w:val="0"/>
          <w:szCs w:val="21"/>
          <w:highlight w:val="yellow"/>
          <w:shd w:val="clear" w:color="auto" w:fill="FFFFFF"/>
          <w:lang w:bidi="ar"/>
        </w:rPr>
        <w:t>202</w:t>
      </w:r>
      <w:r>
        <w:rPr>
          <w:rFonts w:hint="eastAsia" w:ascii="Helvetica" w:hAnsi="Helvetica" w:cs="Helvetica"/>
          <w:kern w:val="0"/>
          <w:szCs w:val="21"/>
          <w:highlight w:val="yellow"/>
          <w:shd w:val="clear" w:color="auto" w:fill="FFFFFF"/>
          <w:lang w:val="en-US" w:eastAsia="zh-CN" w:bidi="ar"/>
        </w:rPr>
        <w:t>5</w:t>
      </w:r>
      <w:r>
        <w:rPr>
          <w:rFonts w:ascii="Helvetica" w:hAnsi="Helvetica" w:eastAsia="Helvetica" w:cs="Helvetica"/>
          <w:kern w:val="0"/>
          <w:szCs w:val="21"/>
          <w:highlight w:val="yellow"/>
          <w:shd w:val="clear" w:color="auto" w:fill="FFFFFF"/>
          <w:lang w:bidi="ar"/>
        </w:rPr>
        <w:t>年</w:t>
      </w:r>
      <w:r>
        <w:rPr>
          <w:rFonts w:hint="eastAsia" w:ascii="Helvetica" w:hAnsi="Helvetica" w:eastAsia="Helvetica" w:cs="Helvetica"/>
          <w:kern w:val="0"/>
          <w:szCs w:val="21"/>
          <w:highlight w:val="yellow"/>
          <w:shd w:val="clear" w:color="auto" w:fill="FFFFFF"/>
          <w:lang w:bidi="ar"/>
        </w:rPr>
        <w:t>1</w:t>
      </w:r>
      <w:r>
        <w:rPr>
          <w:rFonts w:hint="eastAsia" w:ascii="Helvetica" w:hAnsi="Helvetica" w:cs="Helvetica"/>
          <w:kern w:val="0"/>
          <w:szCs w:val="21"/>
          <w:highlight w:val="yellow"/>
          <w:shd w:val="clear" w:color="auto" w:fill="FFFFFF"/>
          <w:lang w:val="en-US" w:eastAsia="zh-CN" w:bidi="ar"/>
        </w:rPr>
        <w:t>1</w:t>
      </w:r>
      <w:r>
        <w:rPr>
          <w:rFonts w:ascii="Helvetica" w:hAnsi="Helvetica" w:eastAsia="Helvetica" w:cs="Helvetica"/>
          <w:kern w:val="0"/>
          <w:szCs w:val="21"/>
          <w:highlight w:val="yellow"/>
          <w:shd w:val="clear" w:color="auto" w:fill="FFFFFF"/>
          <w:lang w:bidi="ar"/>
        </w:rPr>
        <w:t>月</w:t>
      </w:r>
      <w:r>
        <w:rPr>
          <w:rFonts w:hint="eastAsia" w:ascii="Helvetica" w:hAnsi="Helvetica" w:cs="Helvetica"/>
          <w:kern w:val="0"/>
          <w:szCs w:val="21"/>
          <w:highlight w:val="yellow"/>
          <w:shd w:val="clear" w:color="auto" w:fill="FFFFFF"/>
          <w:lang w:val="en-US" w:eastAsia="zh-CN" w:bidi="ar"/>
        </w:rPr>
        <w:t>04</w:t>
      </w:r>
      <w:r>
        <w:rPr>
          <w:rFonts w:ascii="Helvetica" w:hAnsi="Helvetica" w:eastAsia="Helvetica" w:cs="Helvetica"/>
          <w:kern w:val="0"/>
          <w:szCs w:val="21"/>
          <w:highlight w:val="yellow"/>
          <w:shd w:val="clear" w:color="auto" w:fill="FFFFFF"/>
          <w:lang w:bidi="ar"/>
        </w:rPr>
        <w:t>日</w:t>
      </w:r>
      <w:r>
        <w:rPr>
          <w:rFonts w:hint="eastAsia" w:ascii="Helvetica" w:hAnsi="Helvetica" w:cs="Helvetica"/>
          <w:kern w:val="0"/>
          <w:szCs w:val="21"/>
          <w:highlight w:val="yellow"/>
          <w:shd w:val="clear" w:color="auto" w:fill="FFFFFF"/>
          <w:lang w:val="en-US" w:eastAsia="zh-CN" w:bidi="ar"/>
        </w:rPr>
        <w:t>08</w:t>
      </w:r>
      <w:r>
        <w:rPr>
          <w:rFonts w:ascii="Helvetica" w:hAnsi="Helvetica" w:eastAsia="Helvetica" w:cs="Helvetica"/>
          <w:kern w:val="0"/>
          <w:szCs w:val="21"/>
          <w:highlight w:val="yellow"/>
          <w:shd w:val="clear" w:color="auto" w:fill="FFFFFF"/>
          <w:lang w:bidi="ar"/>
        </w:rPr>
        <w:t>时</w:t>
      </w:r>
      <w:r>
        <w:rPr>
          <w:rFonts w:hint="eastAsia" w:ascii="Helvetica" w:hAnsi="Helvetica" w:eastAsia="宋体" w:cs="Helvetica"/>
          <w:kern w:val="0"/>
          <w:szCs w:val="21"/>
          <w:highlight w:val="yellow"/>
          <w:shd w:val="clear" w:color="auto" w:fill="FFFFFF"/>
          <w:lang w:val="en-US" w:eastAsia="zh-CN" w:bidi="ar"/>
        </w:rPr>
        <w:t>3</w:t>
      </w:r>
      <w:r>
        <w:rPr>
          <w:rFonts w:ascii="Helvetica" w:hAnsi="Helvetica" w:eastAsia="Helvetica" w:cs="Helvetica"/>
          <w:kern w:val="0"/>
          <w:szCs w:val="21"/>
          <w:highlight w:val="yellow"/>
          <w:shd w:val="clear" w:color="auto" w:fill="FFFFFF"/>
          <w:lang w:bidi="ar"/>
        </w:rPr>
        <w:t>0分。</w:t>
      </w:r>
    </w:p>
    <w:p w14:paraId="63DC5A6B">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4.3 本项目将于上述应答截止时间的同一时间在中国移动电子采购与招标投标系统进行唱价，应答人的法定代表人或者其委托的代理人可在中国移动电子采购与招标投标系统准时参加。</w:t>
      </w:r>
    </w:p>
    <w:p w14:paraId="53C5487D">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4.4 出现下列情形之一时，采购人/采购代理机构不予接收其应答文件：</w:t>
      </w:r>
    </w:p>
    <w:p w14:paraId="7E696E09">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4.4.1 逾期递交或者未递交中国移动电子采购与招标投标系统的应答人；</w:t>
      </w:r>
    </w:p>
    <w:p w14:paraId="7E7D88BC">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4.4.2 未按照本公告要求获得本项目采购文件的应答人。</w:t>
      </w:r>
    </w:p>
    <w:p w14:paraId="510292DE">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4.5 电子应答文件递交异常的处理规则：应答人的电子应答文件出现递交异常时，采购人/采购代理机构需与系统支撑团队确认，若为系统故障原因造成的，则应推迟该项目的应答截止时间（具体时间另行通知）直至该应答人完成电子应答文件递交；若非系统故障原因造成的，由该应答人自行承担相应责任。</w:t>
      </w:r>
    </w:p>
    <w:p w14:paraId="644989F9">
      <w:pPr>
        <w:widowControl/>
        <w:shd w:val="clear" w:color="auto" w:fill="FFFFFF"/>
        <w:jc w:val="left"/>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五、电子采购应答规则</w:t>
      </w:r>
    </w:p>
    <w:p w14:paraId="50E2BACB">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5.1 供应商须在应答截止时间前完成在系统上递交电子应答文件。</w:t>
      </w:r>
    </w:p>
    <w:p w14:paraId="244E4F0F">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5.2 当所有应答人的应答文件唱价解密异常时，则推迟唱价，直至应答文件可正常解密。当个别供应商电子应答文件唱价解密异常时，由系统确认非系统原因造成的，由应答人自行承担相应责任。</w:t>
      </w:r>
    </w:p>
    <w:p w14:paraId="07A041E6">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5.3 供应商的电子应答文件是经过CA证书加密后上传提交的，任何单位或个人均无法在应答截止时间（即唱价时间，下同）之前查看或篡改，不存在泄密风险。</w:t>
      </w:r>
    </w:p>
    <w:p w14:paraId="016E0271">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5.4 供应商在应答截止时间之前可以多次提交或撤回电子应答文件，提交新应答文件前需撤回前一次提交的电子应答文件，并且前一次提交的电子应答文件系统将彻底删除。</w:t>
      </w:r>
    </w:p>
    <w:p w14:paraId="22E348C4">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5.5 供应商可以登录系统查看电子应答文件上传提交结果，了解和确认电子应答文件提交状态。</w:t>
      </w:r>
    </w:p>
    <w:p w14:paraId="0FF76078">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5.6 系统提供递交电子应答文件的渠道：</w:t>
      </w:r>
    </w:p>
    <w:p w14:paraId="343C7E5A">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系统仅支持通过辅助投标工具进行递交电子投标文件</w:t>
      </w:r>
    </w:p>
    <w:p w14:paraId="6C1DFF3C">
      <w:pPr>
        <w:widowControl/>
        <w:shd w:val="clear" w:color="auto" w:fill="FFFFFF"/>
        <w:jc w:val="left"/>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六、发布公告的媒介</w:t>
      </w:r>
    </w:p>
    <w:p w14:paraId="3346467B">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本次询比公告仅在“中国移动采购与招标网” </w:t>
      </w:r>
      <w:r>
        <w:rPr>
          <w:highlight w:val="none"/>
        </w:rPr>
        <w:fldChar w:fldCharType="begin"/>
      </w:r>
      <w:r>
        <w:rPr>
          <w:highlight w:val="none"/>
        </w:rPr>
        <w:instrText xml:space="preserve"> HYPERLINK "javascript:;" </w:instrText>
      </w:r>
      <w:r>
        <w:rPr>
          <w:highlight w:val="none"/>
        </w:rPr>
        <w:fldChar w:fldCharType="separate"/>
      </w:r>
      <w:r>
        <w:rPr>
          <w:rStyle w:val="6"/>
          <w:rFonts w:ascii="Helvetica" w:hAnsi="Helvetica" w:eastAsia="Helvetica" w:cs="Helvetica"/>
          <w:color w:val="1890FF"/>
          <w:szCs w:val="21"/>
          <w:highlight w:val="none"/>
          <w:u w:val="none"/>
          <w:shd w:val="clear" w:color="auto" w:fill="FFFFFF"/>
        </w:rPr>
        <w:t>（http://b2b.10086.cn）</w:t>
      </w:r>
      <w:r>
        <w:rPr>
          <w:rStyle w:val="6"/>
          <w:rFonts w:ascii="Helvetica" w:hAnsi="Helvetica" w:eastAsia="Helvetica" w:cs="Helvetica"/>
          <w:color w:val="1890FF"/>
          <w:szCs w:val="21"/>
          <w:highlight w:val="none"/>
          <w:u w:val="none"/>
          <w:shd w:val="clear" w:color="auto" w:fill="FFFFFF"/>
        </w:rPr>
        <w:fldChar w:fldCharType="end"/>
      </w:r>
      <w:r>
        <w:rPr>
          <w:rFonts w:ascii="Helvetica" w:hAnsi="Helvetica" w:eastAsia="Helvetica" w:cs="Helvetica"/>
          <w:kern w:val="0"/>
          <w:szCs w:val="21"/>
          <w:highlight w:val="none"/>
          <w:shd w:val="clear" w:color="auto" w:fill="FFFFFF"/>
          <w:lang w:bidi="ar"/>
        </w:rPr>
        <w:t> 上发布，询比公告将明确对供应商的资格要求、发售采购文件的日期和地点、应答、开启应答等事宜。</w:t>
      </w:r>
    </w:p>
    <w:p w14:paraId="301828F9">
      <w:pPr>
        <w:widowControl/>
        <w:shd w:val="clear" w:color="auto" w:fill="FFFFFF"/>
        <w:jc w:val="left"/>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七、联系方式</w:t>
      </w:r>
    </w:p>
    <w:p w14:paraId="111E2252">
      <w:pPr>
        <w:pStyle w:val="3"/>
        <w:widowControl/>
        <w:spacing w:beforeAutospacing="0" w:after="210" w:afterAutospacing="0" w:line="240" w:lineRule="auto"/>
        <w:rPr>
          <w:rFonts w:hint="eastAsia" w:ascii="Helvetica" w:hAnsi="Helvetica" w:eastAsia="宋体" w:cs="Helvetica"/>
          <w:sz w:val="21"/>
          <w:highlight w:val="none"/>
          <w:shd w:val="clear" w:color="auto" w:fill="FFFFFF"/>
          <w:lang w:eastAsia="zh-CN" w:bidi="ar"/>
        </w:rPr>
      </w:pPr>
      <w:r>
        <w:rPr>
          <w:rFonts w:hint="eastAsia" w:ascii="Helvetica" w:hAnsi="Helvetica" w:eastAsia="Helvetica" w:cs="Helvetica"/>
          <w:sz w:val="21"/>
          <w:highlight w:val="none"/>
          <w:shd w:val="clear" w:color="auto" w:fill="FFFFFF"/>
          <w:lang w:bidi="ar"/>
        </w:rPr>
        <w:t>采购人：</w:t>
      </w:r>
      <w:r>
        <w:rPr>
          <w:rFonts w:hint="eastAsia" w:ascii="Helvetica" w:hAnsi="Helvetica" w:eastAsia="宋体" w:cs="Helvetica"/>
          <w:sz w:val="21"/>
          <w:highlight w:val="none"/>
          <w:shd w:val="clear" w:color="auto" w:fill="FFFFFF"/>
          <w:lang w:eastAsia="zh-CN" w:bidi="ar"/>
        </w:rPr>
        <w:t>中国移动通信集团云南有限公司玉溪分公司</w:t>
      </w:r>
    </w:p>
    <w:p w14:paraId="6EB4010D">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采购人地址：云南省玉溪市红塔区李棋镇大河以北玉河路</w:t>
      </w:r>
    </w:p>
    <w:p w14:paraId="354F771E">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采购方联系人：</w:t>
      </w:r>
      <w:r>
        <w:rPr>
          <w:rFonts w:hint="eastAsia" w:ascii="Helvetica" w:hAnsi="Helvetica" w:eastAsia="宋体" w:cs="Helvetica"/>
          <w:sz w:val="21"/>
          <w:highlight w:val="none"/>
          <w:shd w:val="clear" w:color="auto" w:fill="FFFFFF"/>
          <w:lang w:val="en-US" w:eastAsia="zh-CN" w:bidi="ar"/>
        </w:rPr>
        <w:t>李</w:t>
      </w:r>
      <w:r>
        <w:rPr>
          <w:rFonts w:hint="eastAsia" w:ascii="Helvetica" w:hAnsi="Helvetica" w:eastAsia="Helvetica" w:cs="Helvetica"/>
          <w:sz w:val="21"/>
          <w:highlight w:val="none"/>
          <w:shd w:val="clear" w:color="auto" w:fill="FFFFFF"/>
          <w:lang w:bidi="ar"/>
        </w:rPr>
        <w:t>老师</w:t>
      </w:r>
    </w:p>
    <w:p w14:paraId="5764248A">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联系电话：15187770060</w:t>
      </w:r>
    </w:p>
    <w:p w14:paraId="1619AFF5">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代理机构名称：中招国际招标有限公司</w:t>
      </w:r>
    </w:p>
    <w:p w14:paraId="5CC257AE">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代理机构地址：云南省昆明市五华区科高路金泰国际一期9栋5楼</w:t>
      </w:r>
    </w:p>
    <w:p w14:paraId="140736F3">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项目负责人：胡秀斌</w:t>
      </w:r>
    </w:p>
    <w:p w14:paraId="6F0D97BA">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联系电话：18487256964</w:t>
      </w:r>
    </w:p>
    <w:p w14:paraId="7FCFA6CA">
      <w:pPr>
        <w:pStyle w:val="3"/>
        <w:widowControl/>
        <w:spacing w:beforeAutospacing="0" w:after="210" w:afterAutospacing="0" w:line="240" w:lineRule="auto"/>
        <w:rPr>
          <w:rFonts w:hint="eastAsia" w:ascii="Helvetica" w:hAnsi="Helvetica" w:eastAsia="Helvetica" w:cs="Helvetica"/>
          <w:sz w:val="21"/>
          <w:highlight w:val="none"/>
          <w:shd w:val="clear" w:color="auto" w:fill="FFFFFF"/>
          <w:lang w:bidi="ar"/>
        </w:rPr>
      </w:pPr>
      <w:r>
        <w:rPr>
          <w:rFonts w:hint="eastAsia" w:ascii="Helvetica" w:hAnsi="Helvetica" w:eastAsia="Helvetica" w:cs="Helvetica"/>
          <w:sz w:val="21"/>
          <w:highlight w:val="none"/>
          <w:shd w:val="clear" w:color="auto" w:fill="FFFFFF"/>
          <w:lang w:bidi="ar"/>
        </w:rPr>
        <w:t>邮箱：18487256964@139.com</w:t>
      </w:r>
    </w:p>
    <w:p w14:paraId="71F8E837">
      <w:pPr>
        <w:pStyle w:val="3"/>
        <w:widowControl/>
        <w:spacing w:beforeAutospacing="0" w:after="210" w:afterAutospacing="0"/>
        <w:ind w:left="240"/>
        <w:rPr>
          <w:rFonts w:ascii="Helvetica" w:hAnsi="Helvetica" w:eastAsia="Helvetica" w:cs="Helvetica"/>
          <w:sz w:val="21"/>
          <w:highlight w:val="none"/>
        </w:rPr>
      </w:pPr>
      <w:r>
        <w:rPr>
          <w:rFonts w:ascii="Helvetica" w:hAnsi="Helvetica" w:eastAsia="Helvetica" w:cs="Helvetica"/>
          <w:sz w:val="21"/>
          <w:highlight w:val="none"/>
          <w:shd w:val="clear" w:color="auto" w:fill="FFFFFF"/>
        </w:rPr>
        <w:t>异议渠道：</w:t>
      </w:r>
      <w:r>
        <w:rPr>
          <w:rFonts w:ascii="Helvetica" w:hAnsi="Helvetica" w:eastAsia="Helvetica" w:cs="Helvetica"/>
          <w:color w:val="1890FF"/>
          <w:sz w:val="21"/>
          <w:highlight w:val="none"/>
          <w:shd w:val="clear" w:color="auto" w:fill="FFFFFF"/>
        </w:rPr>
        <w:fldChar w:fldCharType="begin"/>
      </w:r>
      <w:r>
        <w:rPr>
          <w:rFonts w:ascii="Helvetica" w:hAnsi="Helvetica" w:eastAsia="Helvetica" w:cs="Helvetica"/>
          <w:color w:val="1890FF"/>
          <w:sz w:val="21"/>
          <w:highlight w:val="none"/>
          <w:shd w:val="clear" w:color="auto" w:fill="FFFFFF"/>
        </w:rPr>
        <w:instrText xml:space="preserve"> HYPERLINK "https://es.b2b.10086.cn/PublicObjectiononline/?projectId=HQ795369991594836037&amp;projectType=1&amp;actionType=3&amp;actionId=e18ed13df316482fbb2c6acc6babb685" </w:instrText>
      </w:r>
      <w:r>
        <w:rPr>
          <w:rFonts w:ascii="Helvetica" w:hAnsi="Helvetica" w:eastAsia="Helvetica" w:cs="Helvetica"/>
          <w:color w:val="1890FF"/>
          <w:sz w:val="21"/>
          <w:highlight w:val="none"/>
          <w:shd w:val="clear" w:color="auto" w:fill="FFFFFF"/>
        </w:rPr>
        <w:fldChar w:fldCharType="separate"/>
      </w:r>
      <w:r>
        <w:rPr>
          <w:rStyle w:val="6"/>
          <w:rFonts w:ascii="Helvetica" w:hAnsi="Helvetica" w:eastAsia="Helvetica" w:cs="Helvetica"/>
          <w:color w:val="1890FF"/>
          <w:sz w:val="21"/>
          <w:highlight w:val="none"/>
          <w:u w:val="none"/>
          <w:shd w:val="clear" w:color="auto" w:fill="FFFFFF"/>
        </w:rPr>
        <w:t>点击进入异议页面</w:t>
      </w:r>
      <w:r>
        <w:rPr>
          <w:rFonts w:ascii="Helvetica" w:hAnsi="Helvetica" w:eastAsia="Helvetica" w:cs="Helvetica"/>
          <w:color w:val="1890FF"/>
          <w:sz w:val="21"/>
          <w:highlight w:val="none"/>
          <w:shd w:val="clear" w:color="auto" w:fill="FFFFFF"/>
        </w:rPr>
        <w:fldChar w:fldCharType="end"/>
      </w:r>
    </w:p>
    <w:p w14:paraId="54D4E588">
      <w:pPr>
        <w:pStyle w:val="3"/>
        <w:widowControl/>
        <w:spacing w:beforeAutospacing="0" w:after="210" w:afterAutospacing="0"/>
        <w:ind w:left="240"/>
        <w:rPr>
          <w:rFonts w:ascii="Helvetica" w:hAnsi="Helvetica" w:eastAsia="Helvetica" w:cs="Helvetica"/>
          <w:color w:val="FF0000"/>
          <w:sz w:val="21"/>
          <w:highlight w:val="none"/>
        </w:rPr>
      </w:pPr>
      <w:r>
        <w:rPr>
          <w:rFonts w:ascii="Helvetica" w:hAnsi="Helvetica" w:eastAsia="Helvetica" w:cs="Helvetica"/>
          <w:color w:val="FF0000"/>
          <w:sz w:val="21"/>
          <w:highlight w:val="none"/>
          <w:shd w:val="clear" w:color="auto" w:fill="FFFFFF"/>
        </w:rPr>
        <w:t>(此链接仅用于潜在应答人或其他利害关系人认为采购文件存在影响采购公平性、公正性问题的异议；不接受业务咨询)</w:t>
      </w:r>
    </w:p>
    <w:p w14:paraId="50313AFE">
      <w:pPr>
        <w:widowControl/>
        <w:shd w:val="clear" w:color="auto" w:fill="FFFFFF"/>
        <w:jc w:val="left"/>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八、免责声明</w:t>
      </w:r>
    </w:p>
    <w:p w14:paraId="168A5BCE">
      <w:pPr>
        <w:widowControl/>
        <w:shd w:val="clear" w:color="auto" w:fill="FFFFFF"/>
        <w:jc w:val="left"/>
        <w:rPr>
          <w:rFonts w:ascii="Helvetica" w:hAnsi="Helvetica" w:eastAsia="Helvetica" w:cs="Helvetica"/>
          <w:szCs w:val="21"/>
          <w:highlight w:val="none"/>
        </w:rPr>
      </w:pPr>
      <w:r>
        <w:rPr>
          <w:rFonts w:ascii="Helvetica" w:hAnsi="Helvetica" w:eastAsia="Helvetica" w:cs="Helvetica"/>
          <w:kern w:val="0"/>
          <w:szCs w:val="21"/>
          <w:highlight w:val="none"/>
          <w:shd w:val="clear" w:color="auto" w:fill="FFFFFF"/>
          <w:lang w:bidi="ar"/>
        </w:rPr>
        <w:t>我公司发布本次项目采购信息的官方媒介包括：中国移动采购与招标网</w:t>
      </w:r>
      <w:r>
        <w:rPr>
          <w:rFonts w:ascii="Helvetica" w:hAnsi="Helvetica" w:eastAsia="Helvetica" w:cs="Helvetica"/>
          <w:color w:val="1890FF"/>
          <w:kern w:val="0"/>
          <w:szCs w:val="21"/>
          <w:highlight w:val="none"/>
          <w:shd w:val="clear" w:color="auto" w:fill="FFFFFF"/>
          <w:lang w:bidi="ar"/>
        </w:rPr>
        <w:fldChar w:fldCharType="begin"/>
      </w:r>
      <w:r>
        <w:rPr>
          <w:rFonts w:ascii="Helvetica" w:hAnsi="Helvetica" w:eastAsia="Helvetica" w:cs="Helvetica"/>
          <w:color w:val="1890FF"/>
          <w:kern w:val="0"/>
          <w:szCs w:val="21"/>
          <w:highlight w:val="none"/>
          <w:shd w:val="clear" w:color="auto" w:fill="FFFFFF"/>
          <w:lang w:bidi="ar"/>
        </w:rPr>
        <w:instrText xml:space="preserve"> HYPERLINK "javascript:;" </w:instrText>
      </w:r>
      <w:r>
        <w:rPr>
          <w:rFonts w:ascii="Helvetica" w:hAnsi="Helvetica" w:eastAsia="Helvetica" w:cs="Helvetica"/>
          <w:color w:val="1890FF"/>
          <w:kern w:val="0"/>
          <w:szCs w:val="21"/>
          <w:highlight w:val="none"/>
          <w:shd w:val="clear" w:color="auto" w:fill="FFFFFF"/>
          <w:lang w:bidi="ar"/>
        </w:rPr>
        <w:fldChar w:fldCharType="separate"/>
      </w:r>
      <w:r>
        <w:rPr>
          <w:rStyle w:val="6"/>
          <w:rFonts w:ascii="Helvetica" w:hAnsi="Helvetica" w:eastAsia="Helvetica" w:cs="Helvetica"/>
          <w:color w:val="1890FF"/>
          <w:szCs w:val="21"/>
          <w:highlight w:val="none"/>
          <w:u w:val="none"/>
          <w:shd w:val="clear" w:color="auto" w:fill="FFFFFF"/>
        </w:rPr>
        <w:t>（http://b2b.10086.cn）</w:t>
      </w:r>
      <w:r>
        <w:rPr>
          <w:rFonts w:ascii="Helvetica" w:hAnsi="Helvetica" w:eastAsia="Helvetica" w:cs="Helvetica"/>
          <w:color w:val="1890FF"/>
          <w:kern w:val="0"/>
          <w:szCs w:val="21"/>
          <w:highlight w:val="none"/>
          <w:shd w:val="clear" w:color="auto" w:fill="FFFFFF"/>
          <w:lang w:bidi="ar"/>
        </w:rPr>
        <w:fldChar w:fldCharType="end"/>
      </w:r>
      <w:r>
        <w:rPr>
          <w:rFonts w:ascii="Helvetica" w:hAnsi="Helvetica" w:eastAsia="Helvetica" w:cs="Helvetica"/>
          <w:kern w:val="0"/>
          <w:szCs w:val="21"/>
          <w:highlight w:val="none"/>
          <w:shd w:val="clear" w:color="auto" w:fill="FFFFFF"/>
          <w:lang w:bidi="ar"/>
        </w:rPr>
        <w:t> 。除上述外，我公司不在其他任何网站、论坛等媒介上发布任何采购信息，其他任何媒介上转载的、以我公司为采购主体的采购信息均为非法转载，均为无效。</w:t>
      </w:r>
    </w:p>
    <w:p w14:paraId="5641AE00">
      <w:pPr>
        <w:widowControl/>
        <w:numPr>
          <w:ilvl w:val="0"/>
          <w:numId w:val="2"/>
        </w:numPr>
        <w:shd w:val="clear" w:color="auto" w:fill="FFFFFF"/>
        <w:jc w:val="left"/>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附加项</w:t>
      </w:r>
    </w:p>
    <w:p w14:paraId="35176EAD">
      <w:pPr>
        <w:widowControl/>
        <w:shd w:val="clear" w:color="auto" w:fill="FFFFFF"/>
        <w:jc w:val="left"/>
        <w:rPr>
          <w:rFonts w:ascii="Helvetica" w:hAnsi="Helvetica" w:eastAsia="Helvetica" w:cs="Helvetica"/>
          <w:b/>
          <w:bCs/>
          <w:color w:val="auto"/>
          <w:kern w:val="0"/>
          <w:szCs w:val="21"/>
          <w:highlight w:val="none"/>
          <w:shd w:val="clear" w:color="auto" w:fill="FFFFFF"/>
          <w:lang w:bidi="ar"/>
        </w:rPr>
      </w:pPr>
      <w:r>
        <w:rPr>
          <w:rFonts w:hint="eastAsia" w:ascii="Helvetica" w:hAnsi="Helvetica" w:eastAsia="Helvetica" w:cs="Helvetica"/>
          <w:b/>
          <w:bCs/>
          <w:color w:val="auto"/>
          <w:kern w:val="0"/>
          <w:szCs w:val="21"/>
          <w:highlight w:val="none"/>
          <w:shd w:val="clear" w:color="auto" w:fill="FFFFFF"/>
          <w:lang w:bidi="ar"/>
        </w:rPr>
        <w:t>温馨提示：</w:t>
      </w:r>
    </w:p>
    <w:p w14:paraId="6DB78FE6">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（1）供应商制作投标文件时需登陆“中国移动采购与招标网(b2b.10086.cn)”在“招投标操作-我的工作台-我的业务-投标工具下载”点击下载结构化投标工具。</w:t>
      </w:r>
    </w:p>
    <w:p w14:paraId="650B1E3A">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（2）结构化投标工具安装包请选择“辅助标书编制-投标工具（限结构化项目使用）”。</w:t>
      </w:r>
    </w:p>
    <w:p w14:paraId="3393F794">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（3）供应商账号在招投标网页端购买标书后，通过“辅助标书编制-投标工具(限结构化项目使用）”导入项目，然后在“编辑标书”菜单制作应答商务、技术、报价文件，再在工具分别点击生成文件并加密。</w:t>
      </w:r>
    </w:p>
    <w:p w14:paraId="63F5004B">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（4）生成的加密文件（.enc 格式文件）需在“辅助标书编制-投标工具(限结构化项目用）”——投标应答——文件上传菜单中上传文件，可以操作“自动载入”自动载入所有文件功能，也可操作“手动载入”文件，再点击“全部上传”待系统显示上传成功后即可。请注意商务、技术、报价</w:t>
      </w:r>
      <w:r>
        <w:rPr>
          <w:rFonts w:hint="eastAsia" w:ascii="宋体" w:hAnsi="宋体" w:eastAsia="宋体" w:cs="宋体"/>
          <w:color w:val="auto"/>
          <w:sz w:val="21"/>
          <w:highlight w:val="none"/>
          <w:shd w:val="clear" w:color="auto" w:fill="FFFFFF"/>
          <w:lang w:bidi="ar"/>
        </w:rPr>
        <w:t>三</w:t>
      </w:r>
      <w:r>
        <w:rPr>
          <w:rFonts w:ascii="Helvetica" w:hAnsi="Helvetica" w:eastAsia="Helvetica" w:cs="Helvetica"/>
          <w:color w:val="auto"/>
          <w:sz w:val="21"/>
          <w:highlight w:val="none"/>
          <w:shd w:val="clear" w:color="auto" w:fill="FFFFFF"/>
          <w:lang w:bidi="ar"/>
        </w:rPr>
        <w:t>部分文件都需进行该项操作。</w:t>
      </w:r>
    </w:p>
    <w:p w14:paraId="7A87861F">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（5）最后需要在投标应答菜单“投标应答”页面中点击“提交投标”，提示投标成功后，请检查文件成功投标个数是否与文件存储位置（在“编辑标书——工作文件夹”菜单中FileMake 文件夹）中.zip 文件数量一致，若一致即投标成功；若不一致请检查重新操作“（3）、（4）”所述步骤，确保所有文件上传成功。（示例若编辑技术文件时生成 3 个.zip 格式压缩文件,那么最终递交技术文件数量应该是 3 个，以此类推）。</w:t>
      </w:r>
    </w:p>
    <w:p w14:paraId="7A102CBC">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（6）如需操作培训视频可登录“中国移动采购与招标网(b2b.10086.cn)“在“招投标操作</w:t>
      </w:r>
    </w:p>
    <w:p w14:paraId="47D7C211">
      <w:pPr>
        <w:pStyle w:val="3"/>
        <w:widowControl/>
        <w:spacing w:beforeAutospacing="0" w:after="210" w:afterAutospacing="0"/>
        <w:rPr>
          <w:rFonts w:ascii="Helvetica" w:hAnsi="Helvetica" w:eastAsia="Helvetica" w:cs="Helvetica"/>
          <w:color w:val="auto"/>
          <w:sz w:val="21"/>
          <w:highlight w:val="none"/>
          <w:shd w:val="clear" w:color="auto" w:fill="FFFFFF"/>
          <w:lang w:bidi="ar"/>
        </w:rPr>
      </w:pPr>
      <w:r>
        <w:rPr>
          <w:rFonts w:ascii="Helvetica" w:hAnsi="Helvetica" w:eastAsia="Helvetica" w:cs="Helvetica"/>
          <w:color w:val="auto"/>
          <w:sz w:val="21"/>
          <w:highlight w:val="none"/>
          <w:shd w:val="clear" w:color="auto" w:fill="FFFFFF"/>
          <w:lang w:bidi="ar"/>
        </w:rPr>
        <w:t>——我的工作台——智能客服——培训视频”中下载。</w:t>
      </w:r>
    </w:p>
    <w:p w14:paraId="2802333A">
      <w:pPr>
        <w:widowControl/>
        <w:shd w:val="clear" w:color="auto" w:fill="FFFFFF"/>
        <w:jc w:val="left"/>
        <w:rPr>
          <w:rFonts w:ascii="Helvetica" w:hAnsi="Helvetica" w:eastAsia="Helvetica" w:cs="Helvetica"/>
          <w:color w:val="auto"/>
          <w:szCs w:val="21"/>
          <w:highlight w:val="none"/>
        </w:rPr>
      </w:pPr>
      <w:r>
        <w:rPr>
          <w:rFonts w:ascii="Helvetica" w:hAnsi="Helvetica" w:eastAsia="Helvetica" w:cs="Helvetica"/>
          <w:color w:val="auto"/>
          <w:kern w:val="0"/>
          <w:szCs w:val="21"/>
          <w:highlight w:val="none"/>
          <w:shd w:val="clear" w:color="auto" w:fill="FFFFFF"/>
          <w:lang w:bidi="ar"/>
        </w:rPr>
        <w:t>采购人名称/采购代理机构名称：</w:t>
      </w:r>
      <w:r>
        <w:rPr>
          <w:rFonts w:hint="eastAsia" w:ascii="Helvetica" w:hAnsi="Helvetica" w:eastAsia="宋体" w:cs="Helvetica"/>
          <w:color w:val="auto"/>
          <w:kern w:val="0"/>
          <w:szCs w:val="21"/>
          <w:highlight w:val="none"/>
          <w:shd w:val="clear" w:color="auto" w:fill="FFFFFF"/>
          <w:lang w:eastAsia="zh-CN" w:bidi="ar"/>
        </w:rPr>
        <w:t>中国移动通信集团云南有限公司玉溪分公司</w:t>
      </w:r>
      <w:r>
        <w:rPr>
          <w:rFonts w:ascii="Helvetica" w:hAnsi="Helvetica" w:eastAsia="Helvetica" w:cs="Helvetica"/>
          <w:color w:val="auto"/>
          <w:kern w:val="0"/>
          <w:szCs w:val="21"/>
          <w:highlight w:val="none"/>
          <w:shd w:val="clear" w:color="auto" w:fill="FFFFFF"/>
          <w:lang w:bidi="ar"/>
        </w:rPr>
        <w:t>/</w:t>
      </w:r>
      <w:r>
        <w:rPr>
          <w:rFonts w:hint="eastAsia" w:ascii="Helvetica" w:hAnsi="Helvetica" w:eastAsia="Helvetica" w:cs="Helvetica"/>
          <w:color w:val="auto"/>
          <w:kern w:val="0"/>
          <w:szCs w:val="21"/>
          <w:highlight w:val="none"/>
          <w:shd w:val="clear" w:color="auto" w:fill="FFFFFF"/>
          <w:lang w:bidi="ar"/>
        </w:rPr>
        <w:t>中招国际招标有限公司</w:t>
      </w:r>
    </w:p>
    <w:p w14:paraId="27686FA1">
      <w:pPr>
        <w:widowControl/>
        <w:shd w:val="clear" w:color="auto" w:fill="FFFFFF"/>
        <w:jc w:val="right"/>
        <w:rPr>
          <w:rFonts w:ascii="Helvetica" w:hAnsi="Helvetica" w:eastAsia="Helvetica" w:cs="Helvetica"/>
          <w:color w:val="auto"/>
          <w:sz w:val="24"/>
          <w:highlight w:val="none"/>
        </w:rPr>
      </w:pPr>
      <w:r>
        <w:rPr>
          <w:rFonts w:ascii="Helvetica" w:hAnsi="Helvetica" w:eastAsia="Helvetica" w:cs="Helvetica"/>
          <w:color w:val="auto"/>
          <w:kern w:val="0"/>
          <w:sz w:val="24"/>
          <w:highlight w:val="none"/>
          <w:shd w:val="clear" w:color="auto" w:fill="FFFFFF"/>
          <w:lang w:bidi="ar"/>
        </w:rPr>
        <w:t>202</w:t>
      </w:r>
      <w:r>
        <w:rPr>
          <w:rFonts w:hint="eastAsia" w:ascii="Helvetica" w:hAnsi="Helvetica" w:eastAsia="Helvetica" w:cs="Helvetica"/>
          <w:color w:val="auto"/>
          <w:kern w:val="0"/>
          <w:sz w:val="24"/>
          <w:highlight w:val="none"/>
          <w:shd w:val="clear" w:color="auto" w:fill="FFFFFF"/>
          <w:lang w:bidi="ar"/>
        </w:rPr>
        <w:t>5</w:t>
      </w:r>
      <w:r>
        <w:rPr>
          <w:rFonts w:ascii="Helvetica" w:hAnsi="Helvetica" w:eastAsia="Helvetica" w:cs="Helvetica"/>
          <w:color w:val="auto"/>
          <w:kern w:val="0"/>
          <w:sz w:val="24"/>
          <w:highlight w:val="none"/>
          <w:shd w:val="clear" w:color="auto" w:fill="FFFFFF"/>
          <w:lang w:bidi="ar"/>
        </w:rPr>
        <w:t>年</w:t>
      </w:r>
      <w:r>
        <w:rPr>
          <w:rFonts w:hint="eastAsia" w:ascii="Helvetica" w:hAnsi="Helvetica" w:cs="Helvetica"/>
          <w:color w:val="auto"/>
          <w:kern w:val="0"/>
          <w:sz w:val="24"/>
          <w:highlight w:val="none"/>
          <w:shd w:val="clear" w:color="auto" w:fill="FFFFFF"/>
          <w:lang w:val="en-US" w:eastAsia="zh-CN" w:bidi="ar"/>
        </w:rPr>
        <w:t>10</w:t>
      </w:r>
      <w:r>
        <w:rPr>
          <w:rFonts w:ascii="Helvetica" w:hAnsi="Helvetica" w:eastAsia="Helvetica" w:cs="Helvetica"/>
          <w:color w:val="auto"/>
          <w:kern w:val="0"/>
          <w:sz w:val="24"/>
          <w:highlight w:val="none"/>
          <w:shd w:val="clear" w:color="auto" w:fill="FFFFFF"/>
          <w:lang w:bidi="ar"/>
        </w:rPr>
        <w:t>月</w:t>
      </w:r>
      <w:r>
        <w:rPr>
          <w:rFonts w:hint="eastAsia" w:ascii="Helvetica" w:hAnsi="Helvetica" w:cs="Helvetica"/>
          <w:color w:val="auto"/>
          <w:kern w:val="0"/>
          <w:sz w:val="24"/>
          <w:highlight w:val="none"/>
          <w:shd w:val="clear" w:color="auto" w:fill="FFFFFF"/>
          <w:lang w:val="en-US" w:eastAsia="zh-CN" w:bidi="ar"/>
        </w:rPr>
        <w:t>24</w:t>
      </w:r>
      <w:r>
        <w:rPr>
          <w:rFonts w:ascii="Helvetica" w:hAnsi="Helvetica" w:eastAsia="Helvetica" w:cs="Helvetica"/>
          <w:color w:val="auto"/>
          <w:kern w:val="0"/>
          <w:sz w:val="24"/>
          <w:highlight w:val="none"/>
          <w:shd w:val="clear" w:color="auto" w:fill="FFFFFF"/>
          <w:lang w:bidi="ar"/>
        </w:rPr>
        <w:t>日</w:t>
      </w:r>
    </w:p>
    <w:p w14:paraId="28557118">
      <w:pPr>
        <w:rPr>
          <w:highlight w:val="none"/>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chineseCountingThousand"/>
      <w:pStyle w:val="2"/>
      <w:suff w:val="space"/>
      <w:lvlText w:val="第%1章"/>
      <w:lvlJc w:val="center"/>
      <w:pPr>
        <w:ind w:left="1839" w:firstLine="288"/>
      </w:pPr>
      <w:rPr>
        <w:rFonts w:hint="eastAsia"/>
        <w:lang w:val="en-US"/>
      </w:rPr>
    </w:lvl>
    <w:lvl w:ilvl="1" w:tentative="0">
      <w:start w:val="1"/>
      <w:numFmt w:val="decimal"/>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B897121"/>
    <w:multiLevelType w:val="singleLevel"/>
    <w:tmpl w:val="5B897121"/>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A230E"/>
    <w:rsid w:val="4BAB35FB"/>
    <w:rsid w:val="67FB2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Autospacing="1" w:afterAutospacing="1"/>
      <w:jc w:val="left"/>
    </w:pPr>
    <w:rPr>
      <w:rFonts w:asciiTheme="minorHAnsi" w:hAnsiTheme="minorHAnsi" w:eastAsiaTheme="minorEastAsia"/>
      <w:kern w:val="0"/>
      <w:sz w:val="24"/>
      <w:szCs w:val="21"/>
    </w:rPr>
  </w:style>
  <w:style w:type="character" w:styleId="6">
    <w:name w:val="Hyperlink"/>
    <w:basedOn w:val="5"/>
    <w:unhideWhenUsed/>
    <w:qFormat/>
    <w:uiPriority w:val="99"/>
    <w:rPr>
      <w:color w:val="0000FF"/>
      <w:u w:val="single"/>
    </w:rPr>
  </w:style>
  <w:style w:type="paragraph" w:customStyle="1" w:styleId="7">
    <w:name w:val="样式3"/>
    <w:basedOn w:val="1"/>
    <w:qFormat/>
    <w:uiPriority w:val="0"/>
    <w:pPr>
      <w:ind w:firstLine="560" w:firstLineChars="200"/>
    </w:pPr>
    <w:rPr>
      <w:rFonts w:hint="eastAsia" w:ascii="宋体" w:hAnsi="宋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3322</Words>
  <Characters>3642</Characters>
  <Lines>0</Lines>
  <Paragraphs>0</Paragraphs>
  <TotalTime>0</TotalTime>
  <ScaleCrop>false</ScaleCrop>
  <LinksUpToDate>false</LinksUpToDate>
  <CharactersWithSpaces>3673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2025-10-10T12:29:00Z</dcterms:created>
  <dc:creator>赵艳菲</dc:creator>
  <cp:lastModifiedBy>admin</cp:lastModifiedBy>
  <dcterms:modified xsi:type="dcterms:W3CDTF">2025-10-23T10:49:19Z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eyJoZGlkIjoiZTIyMTlhY2U2MjI0ZDZmZGE2NDBmODk0ZmZmNDk0NGYiLCJ1c2VySWQiOiI5NzcxNDQ4MzMifQ==</vt:lpwstr>
  </property>
  <property fmtid="{D5CDD505-2E9C-101B-9397-08002B2CF9AE}" pid="4" name="ICV">
    <vt:lpwstr>9BDFF51AA31A41EF895A9ACAF0A5C51A_12</vt:lpwstr>
  </property>
</Properties>
</file>