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76AB1">
      <w:pPr>
        <w:widowControl/>
        <w:adjustRightInd w:val="0"/>
        <w:snapToGrid w:val="0"/>
        <w:spacing w:line="560" w:lineRule="atLeast"/>
        <w:ind w:left="2090" w:leftChars="154" w:hanging="1767" w:hangingChars="400"/>
        <w:jc w:val="center"/>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黑龙江省烟草公司伊春市公司</w:t>
      </w:r>
    </w:p>
    <w:p w14:paraId="0B4B751F">
      <w:pPr>
        <w:widowControl/>
        <w:adjustRightInd w:val="0"/>
        <w:snapToGrid w:val="0"/>
        <w:spacing w:line="560" w:lineRule="atLeast"/>
        <w:ind w:left="2090" w:leftChars="154" w:hanging="1767" w:hangingChars="4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kern w:val="0"/>
          <w:sz w:val="44"/>
          <w:szCs w:val="44"/>
        </w:rPr>
        <w:t>2025年度办公家具采购（中期）询价公告</w:t>
      </w:r>
    </w:p>
    <w:p w14:paraId="7C131BF5">
      <w:pPr>
        <w:adjustRightInd w:val="0"/>
        <w:snapToGrid w:val="0"/>
        <w:spacing w:line="56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现就</w:t>
      </w:r>
      <w:r>
        <w:rPr>
          <w:rFonts w:hint="eastAsia" w:asciiTheme="minorEastAsia" w:hAnsiTheme="minorEastAsia" w:eastAsiaTheme="minorEastAsia" w:cstheme="minorEastAsia"/>
          <w:bCs/>
          <w:kern w:val="0"/>
          <w:sz w:val="28"/>
          <w:szCs w:val="28"/>
        </w:rPr>
        <w:t>黑龙江省烟草公司伊春市公司2025年度办公家具采购（中期）项目</w:t>
      </w:r>
      <w:r>
        <w:rPr>
          <w:rFonts w:hint="eastAsia" w:asciiTheme="minorEastAsia" w:hAnsiTheme="minorEastAsia" w:eastAsiaTheme="minorEastAsia" w:cstheme="minorEastAsia"/>
          <w:sz w:val="28"/>
          <w:szCs w:val="28"/>
        </w:rPr>
        <w:t>组织公开采购。资金来源为企业自筹，出资比例100%，采购方式为询价，欢迎潜在供应商就本项目要求积极响应。</w:t>
      </w:r>
    </w:p>
    <w:p w14:paraId="10686BE1">
      <w:pPr>
        <w:tabs>
          <w:tab w:val="left" w:pos="7159"/>
        </w:tabs>
        <w:adjustRightInd w:val="0"/>
        <w:snapToGrid w:val="0"/>
        <w:spacing w:line="560" w:lineRule="atLeast"/>
        <w:ind w:firstLine="562" w:firstLineChars="200"/>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一、项目概况与范围</w:t>
      </w:r>
    </w:p>
    <w:p w14:paraId="0A76BF6B">
      <w:pPr>
        <w:adjustRightInd w:val="0"/>
        <w:snapToGrid w:val="0"/>
        <w:spacing w:line="560" w:lineRule="atLeast"/>
        <w:ind w:firstLine="560" w:firstLineChars="200"/>
        <w:rPr>
          <w:rFonts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z w:val="28"/>
          <w:szCs w:val="28"/>
        </w:rPr>
        <w:t>1.项目名称：</w:t>
      </w:r>
      <w:r>
        <w:rPr>
          <w:rFonts w:hint="eastAsia" w:asciiTheme="minorEastAsia" w:hAnsiTheme="minorEastAsia" w:eastAsiaTheme="minorEastAsia" w:cstheme="minorEastAsia"/>
          <w:spacing w:val="-6"/>
          <w:sz w:val="28"/>
          <w:szCs w:val="28"/>
        </w:rPr>
        <w:t xml:space="preserve">黑龙江省烟草公司伊春市公司2025年度办公家具采购（中期）  </w:t>
      </w:r>
    </w:p>
    <w:p w14:paraId="5534F82E">
      <w:pPr>
        <w:adjustRightInd w:val="0"/>
        <w:snapToGrid w:val="0"/>
        <w:spacing w:line="56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2.项目概况：购买会客室书柜（</w:t>
      </w:r>
      <w:r>
        <w:rPr>
          <w:rFonts w:hint="eastAsia" w:ascii="宋体" w:hAnsi="宋体" w:cs="宋体"/>
          <w:sz w:val="24"/>
        </w:rPr>
        <w:t>135厘米*42厘米*200厘米</w:t>
      </w:r>
      <w:r>
        <w:rPr>
          <w:rFonts w:hint="eastAsia" w:asciiTheme="minorEastAsia" w:hAnsiTheme="minorEastAsia" w:eastAsiaTheme="minorEastAsia" w:cstheme="minorEastAsia"/>
          <w:sz w:val="28"/>
          <w:szCs w:val="28"/>
        </w:rPr>
        <w:t>）1个；会客室3人沙发（</w:t>
      </w:r>
      <w:r>
        <w:rPr>
          <w:rFonts w:hint="eastAsia" w:ascii="宋体" w:hAnsi="宋体" w:cs="宋体"/>
          <w:sz w:val="24"/>
        </w:rPr>
        <w:t>300厘米*90厘米*95厘米）</w:t>
      </w:r>
      <w:r>
        <w:rPr>
          <w:rFonts w:hint="eastAsia" w:asciiTheme="minorEastAsia" w:hAnsiTheme="minorEastAsia" w:eastAsiaTheme="minorEastAsia" w:cstheme="minorEastAsia"/>
          <w:sz w:val="28"/>
          <w:szCs w:val="28"/>
        </w:rPr>
        <w:t>1个；门卫室办公桌（</w:t>
      </w:r>
      <w:r>
        <w:rPr>
          <w:rFonts w:hint="eastAsia" w:ascii="宋体" w:hAnsi="宋体" w:cs="宋体"/>
          <w:sz w:val="24"/>
        </w:rPr>
        <w:t>160厘米*78厘米*75厘米</w:t>
      </w:r>
      <w:r>
        <w:rPr>
          <w:rFonts w:hint="eastAsia" w:asciiTheme="minorEastAsia" w:hAnsiTheme="minorEastAsia" w:eastAsiaTheme="minorEastAsia" w:cstheme="minorEastAsia"/>
          <w:sz w:val="28"/>
          <w:szCs w:val="28"/>
        </w:rPr>
        <w:t>）1张；门卫室快递柜（</w:t>
      </w:r>
      <w:r>
        <w:rPr>
          <w:rFonts w:hint="eastAsia" w:ascii="宋体" w:hAnsi="宋体" w:cs="宋体"/>
          <w:sz w:val="24"/>
        </w:rPr>
        <w:t>87.5厘米*40厘米*204厘米</w:t>
      </w:r>
      <w:r>
        <w:rPr>
          <w:rFonts w:hint="eastAsia" w:asciiTheme="minorEastAsia" w:hAnsiTheme="minorEastAsia" w:eastAsiaTheme="minorEastAsia" w:cstheme="minorEastAsia"/>
          <w:sz w:val="28"/>
          <w:szCs w:val="28"/>
        </w:rPr>
        <w:t>）5组；市局值班室床头柜（</w:t>
      </w:r>
      <w:r>
        <w:rPr>
          <w:rFonts w:hint="eastAsia" w:ascii="宋体" w:hAnsi="宋体" w:cs="宋体"/>
          <w:sz w:val="24"/>
        </w:rPr>
        <w:t>48厘米*40厘米*50厘米</w:t>
      </w:r>
      <w:r>
        <w:rPr>
          <w:rFonts w:hint="eastAsia" w:asciiTheme="minorEastAsia" w:hAnsiTheme="minorEastAsia" w:eastAsiaTheme="minorEastAsia" w:cstheme="minorEastAsia"/>
          <w:sz w:val="28"/>
          <w:szCs w:val="28"/>
        </w:rPr>
        <w:t>）2个；食堂门厅柜（</w:t>
      </w:r>
      <w:r>
        <w:rPr>
          <w:rFonts w:hint="eastAsia" w:ascii="宋体" w:hAnsi="宋体" w:cs="宋体"/>
          <w:sz w:val="24"/>
        </w:rPr>
        <w:t>120厘米*34厘米*200厘米</w:t>
      </w:r>
      <w:r>
        <w:rPr>
          <w:rFonts w:hint="eastAsia" w:asciiTheme="minorEastAsia" w:hAnsiTheme="minorEastAsia" w:eastAsiaTheme="minorEastAsia" w:cstheme="minorEastAsia"/>
          <w:sz w:val="28"/>
          <w:szCs w:val="28"/>
        </w:rPr>
        <w:t>）2个；食堂电视柜（</w:t>
      </w:r>
      <w:r>
        <w:rPr>
          <w:rFonts w:hint="eastAsia" w:ascii="宋体" w:hAnsi="宋体" w:cs="宋体"/>
          <w:sz w:val="24"/>
        </w:rPr>
        <w:t>80厘米*24厘米*27厘米</w:t>
      </w:r>
      <w:r>
        <w:rPr>
          <w:rFonts w:hint="eastAsia" w:asciiTheme="minorEastAsia" w:hAnsiTheme="minorEastAsia" w:eastAsiaTheme="minorEastAsia" w:cstheme="minorEastAsia"/>
          <w:sz w:val="28"/>
          <w:szCs w:val="28"/>
        </w:rPr>
        <w:t>）2个；三人沙发（</w:t>
      </w:r>
      <w:r>
        <w:rPr>
          <w:rFonts w:hint="eastAsia" w:ascii="宋体" w:hAnsi="宋体" w:cs="宋体"/>
          <w:sz w:val="24"/>
        </w:rPr>
        <w:t>210厘米*84厘米*92厘米</w:t>
      </w:r>
      <w:r>
        <w:rPr>
          <w:rFonts w:hint="eastAsia" w:asciiTheme="minorEastAsia" w:hAnsiTheme="minorEastAsia" w:eastAsiaTheme="minorEastAsia" w:cstheme="minorEastAsia"/>
          <w:sz w:val="28"/>
          <w:szCs w:val="28"/>
        </w:rPr>
        <w:t>）5个；办公椅（</w:t>
      </w:r>
      <w:r>
        <w:rPr>
          <w:rFonts w:hint="eastAsia" w:ascii="宋体" w:hAnsi="宋体" w:cs="宋体"/>
          <w:sz w:val="24"/>
        </w:rPr>
        <w:t>70厘米*60厘米*95厘米</w:t>
      </w:r>
      <w:r>
        <w:rPr>
          <w:rFonts w:hint="eastAsia" w:asciiTheme="minorEastAsia" w:hAnsiTheme="minorEastAsia" w:eastAsiaTheme="minorEastAsia" w:cstheme="minorEastAsia"/>
          <w:sz w:val="28"/>
          <w:szCs w:val="28"/>
        </w:rPr>
        <w:t>）5把；二分局会议桌椅（桌</w:t>
      </w:r>
      <w:r>
        <w:rPr>
          <w:rFonts w:hint="eastAsia" w:ascii="宋体" w:hAnsi="宋体" w:cs="宋体"/>
          <w:sz w:val="24"/>
        </w:rPr>
        <w:t>140厘米*40厘米*76厘米</w:t>
      </w:r>
      <w:r>
        <w:rPr>
          <w:rFonts w:hint="eastAsia" w:asciiTheme="minorEastAsia" w:hAnsiTheme="minorEastAsia" w:eastAsiaTheme="minorEastAsia" w:cstheme="minorEastAsia"/>
          <w:sz w:val="28"/>
          <w:szCs w:val="28"/>
        </w:rPr>
        <w:t>）（椅</w:t>
      </w:r>
      <w:r>
        <w:rPr>
          <w:rFonts w:hint="eastAsia" w:ascii="宋体" w:hAnsi="宋体" w:cs="宋体"/>
          <w:sz w:val="24"/>
        </w:rPr>
        <w:t>45厘米*48厘米*94厘米</w:t>
      </w:r>
      <w:r>
        <w:rPr>
          <w:rFonts w:hint="eastAsia" w:asciiTheme="minorEastAsia" w:hAnsiTheme="minorEastAsia" w:eastAsiaTheme="minorEastAsia" w:cstheme="minorEastAsia"/>
          <w:sz w:val="28"/>
          <w:szCs w:val="28"/>
        </w:rPr>
        <w:t>）8套。</w:t>
      </w:r>
    </w:p>
    <w:p w14:paraId="7FEBF2BF">
      <w:pPr>
        <w:adjustRightInd w:val="0"/>
        <w:snapToGrid w:val="0"/>
        <w:spacing w:line="56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3.最高限价：45,380.00元（含税）</w:t>
      </w:r>
    </w:p>
    <w:p w14:paraId="7F2C4F5D">
      <w:pPr>
        <w:adjustRightInd w:val="0"/>
        <w:snapToGrid w:val="0"/>
        <w:spacing w:line="560" w:lineRule="atLeast"/>
        <w:ind w:firstLine="560" w:firstLineChars="200"/>
        <w:rPr>
          <w:rFonts w:ascii="宋体" w:hAnsi="宋体"/>
          <w:sz w:val="28"/>
          <w:szCs w:val="28"/>
        </w:rPr>
      </w:pPr>
      <w:r>
        <w:rPr>
          <w:rFonts w:hint="eastAsia" w:asciiTheme="minorEastAsia" w:hAnsiTheme="minorEastAsia" w:eastAsiaTheme="minorEastAsia" w:cstheme="minorEastAsia"/>
          <w:sz w:val="28"/>
          <w:szCs w:val="28"/>
        </w:rPr>
        <w:t>4.计划合同履约期：</w:t>
      </w:r>
      <w:r>
        <w:rPr>
          <w:rFonts w:hint="eastAsia" w:ascii="宋体" w:hAnsi="宋体"/>
          <w:sz w:val="28"/>
          <w:szCs w:val="28"/>
        </w:rPr>
        <w:t>合同签订后30天内完成服务</w:t>
      </w:r>
    </w:p>
    <w:p w14:paraId="50740475">
      <w:pPr>
        <w:adjustRightInd w:val="0"/>
        <w:snapToGrid w:val="0"/>
        <w:spacing w:line="56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5.服务地点：黑龙江省烟草公司伊春市公司</w:t>
      </w:r>
      <w:r>
        <w:rPr>
          <w:rFonts w:asciiTheme="minorEastAsia" w:hAnsiTheme="minorEastAsia" w:eastAsiaTheme="minorEastAsia" w:cstheme="minorEastAsia"/>
          <w:sz w:val="28"/>
          <w:szCs w:val="28"/>
        </w:rPr>
        <w:t xml:space="preserve"> </w:t>
      </w:r>
    </w:p>
    <w:p w14:paraId="47F3E1E3">
      <w:pPr>
        <w:adjustRightInd w:val="0"/>
        <w:snapToGrid w:val="0"/>
        <w:spacing w:line="56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6.标段划分：本项目不划分标段</w:t>
      </w:r>
    </w:p>
    <w:p w14:paraId="2D5F05C0">
      <w:pPr>
        <w:tabs>
          <w:tab w:val="left" w:pos="7159"/>
        </w:tabs>
        <w:adjustRightInd w:val="0"/>
        <w:snapToGrid w:val="0"/>
        <w:spacing w:line="560" w:lineRule="atLeast"/>
        <w:ind w:firstLine="562" w:firstLineChars="200"/>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二、供应商资格要求</w:t>
      </w:r>
    </w:p>
    <w:p w14:paraId="2449EFC1">
      <w:pPr>
        <w:wordWrap w:val="0"/>
        <w:adjustRightInd w:val="0"/>
        <w:snapToGrid w:val="0"/>
        <w:spacing w:line="560" w:lineRule="atLeast"/>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1.本次询价要求响应人必须是在中华人民共和国境内注册的具有独立法人资格的法人及其他组织，并具有行政主管部门颁发的有效营业执照；</w:t>
      </w:r>
    </w:p>
    <w:p w14:paraId="23BCF2FD">
      <w:pPr>
        <w:wordWrap w:val="0"/>
        <w:adjustRightInd w:val="0"/>
        <w:snapToGrid w:val="0"/>
        <w:spacing w:line="56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2.具有有效的开户许可证（基本账户信息），并在人员、设备、技术资金等方面具有相应的履约能力，可开具</w:t>
      </w:r>
      <w:r>
        <w:rPr>
          <w:rFonts w:hint="eastAsia" w:asciiTheme="minorEastAsia" w:hAnsiTheme="minorEastAsia" w:eastAsiaTheme="minorEastAsia" w:cstheme="minorEastAsia"/>
          <w:sz w:val="28"/>
          <w:szCs w:val="28"/>
          <w:lang w:val="en-US" w:eastAsia="zh-CN"/>
        </w:rPr>
        <w:t>全额合法有效</w:t>
      </w:r>
      <w:r>
        <w:rPr>
          <w:rFonts w:hint="eastAsia" w:asciiTheme="minorEastAsia" w:hAnsiTheme="minorEastAsia" w:eastAsiaTheme="minorEastAsia" w:cstheme="minorEastAsia"/>
          <w:sz w:val="28"/>
          <w:szCs w:val="28"/>
        </w:rPr>
        <w:t>发票；</w:t>
      </w:r>
    </w:p>
    <w:p w14:paraId="7E2E9F39">
      <w:pPr>
        <w:wordWrap w:val="0"/>
        <w:adjustRightInd w:val="0"/>
        <w:snapToGrid w:val="0"/>
        <w:spacing w:line="56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3.拟参加本项目的响应人及法定代表人未被列入失信被执行人、重大税收违法失信主体，以信用中国、中国执行信息公开网官方网站查询结果为准，被列入上述名单的响应人不得参加本项目；</w:t>
      </w:r>
    </w:p>
    <w:p w14:paraId="7FF19934">
      <w:pPr>
        <w:wordWrap w:val="0"/>
        <w:adjustRightInd w:val="0"/>
        <w:snapToGrid w:val="0"/>
        <w:spacing w:line="56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4.拟参加本项目的响应人及法定代表人无行贿犯罪记录，以中国裁判文书网官方网站查询结果为准，被列入上述名单的响应人不得参加本项目；</w:t>
      </w:r>
    </w:p>
    <w:p w14:paraId="23373400">
      <w:pPr>
        <w:wordWrap w:val="0"/>
        <w:adjustRightInd w:val="0"/>
        <w:snapToGrid w:val="0"/>
        <w:spacing w:line="56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5.拟参加本项目的响应人未被“国家企业信用信息公示系统”中列入严重违法失信名单，被列入上述名单的响应人不得参加本项目；</w:t>
      </w:r>
    </w:p>
    <w:p w14:paraId="2A19B670">
      <w:pPr>
        <w:wordWrap w:val="0"/>
        <w:adjustRightInd w:val="0"/>
        <w:snapToGrid w:val="0"/>
        <w:spacing w:line="56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6.响应人未被列入“烟草行业存在行贿行为供应商名单和黑龙江省烟草行业存在不良行为供应商名单的禁入期限内”，如发现有上述情况，视为响应无效；</w:t>
      </w:r>
    </w:p>
    <w:p w14:paraId="6E3817C5">
      <w:pPr>
        <w:wordWrap w:val="0"/>
        <w:adjustRightInd w:val="0"/>
        <w:snapToGrid w:val="0"/>
        <w:spacing w:line="56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拟参加本项目的响应人与采购人存在利害关系可能影响采购公正性的法人、其他组织或者个人，不得参加；单位负责人为同一人或者存在控股、参股、管理关系的不同单位，不得参加同一标段或者未划分标段的同一项目，违反本规定，相关响应均将被否决；采购人将在天眼查上查询供应商工商信息、股权穿透图、主要人员、股东信息及企业关系、变更记录、分支机构（如有）；如有关联或违反本规定，相关响应均将被否；</w:t>
      </w:r>
    </w:p>
    <w:p w14:paraId="1BB6711B">
      <w:pPr>
        <w:wordWrap w:val="0"/>
        <w:adjustRightInd w:val="0"/>
        <w:snapToGrid w:val="0"/>
        <w:spacing w:line="56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8.本项目不接受联合体响应；</w:t>
      </w:r>
    </w:p>
    <w:p w14:paraId="7AD827F1">
      <w:pPr>
        <w:wordWrap w:val="0"/>
        <w:adjustRightInd w:val="0"/>
        <w:snapToGrid w:val="0"/>
        <w:spacing w:line="56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9.本项目采用资格后审方式,主要资格审查标准、内容等详见询价文件，只有资格审查合格的响应人才有可能被授予合同。</w:t>
      </w:r>
    </w:p>
    <w:p w14:paraId="4ED3887A">
      <w:pPr>
        <w:tabs>
          <w:tab w:val="left" w:pos="7159"/>
        </w:tabs>
        <w:adjustRightInd w:val="0"/>
        <w:snapToGrid w:val="0"/>
        <w:spacing w:line="560" w:lineRule="atLeast"/>
        <w:ind w:firstLine="562" w:firstLineChars="200"/>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三、询价文件的获取</w:t>
      </w:r>
    </w:p>
    <w:p w14:paraId="1BF06172">
      <w:pPr>
        <w:adjustRightInd w:val="0"/>
        <w:snapToGrid w:val="0"/>
        <w:spacing w:line="560" w:lineRule="atLeast"/>
        <w:ind w:left="420" w:left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sz w:val="28"/>
          <w:szCs w:val="28"/>
        </w:rPr>
        <w:t>1.有意参加询价的响应人，请</w:t>
      </w:r>
      <w:r>
        <w:rPr>
          <w:rFonts w:hint="eastAsia" w:asciiTheme="minorEastAsia" w:hAnsiTheme="minorEastAsia" w:eastAsiaTheme="minorEastAsia" w:cstheme="minorEastAsia"/>
          <w:sz w:val="28"/>
          <w:szCs w:val="28"/>
          <w:highlight w:val="none"/>
        </w:rPr>
        <w:t>在</w:t>
      </w:r>
      <w:r>
        <w:rPr>
          <w:rFonts w:hint="eastAsia" w:asciiTheme="minorEastAsia" w:hAnsiTheme="minorEastAsia" w:eastAsiaTheme="minorEastAsia" w:cstheme="minorEastAsia"/>
          <w:color w:val="auto"/>
          <w:sz w:val="28"/>
          <w:szCs w:val="28"/>
          <w:highlight w:val="none"/>
        </w:rPr>
        <w:t>2025年</w:t>
      </w:r>
      <w:r>
        <w:rPr>
          <w:rFonts w:hint="eastAsia" w:asciiTheme="minorEastAsia" w:hAnsiTheme="minorEastAsia" w:eastAsiaTheme="minorEastAsia" w:cstheme="minorEastAsia"/>
          <w:color w:val="auto"/>
          <w:sz w:val="28"/>
          <w:szCs w:val="28"/>
          <w:highlight w:val="none"/>
          <w:lang w:val="en-US" w:eastAsia="zh-CN"/>
        </w:rPr>
        <w:t>11</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lang w:val="en-US" w:eastAsia="zh-CN"/>
        </w:rPr>
        <w:t>18</w:t>
      </w:r>
      <w:r>
        <w:rPr>
          <w:rFonts w:hint="eastAsia" w:asciiTheme="minorEastAsia" w:hAnsiTheme="minorEastAsia" w:eastAsiaTheme="minorEastAsia" w:cstheme="minorEastAsia"/>
          <w:color w:val="auto"/>
          <w:sz w:val="28"/>
          <w:szCs w:val="28"/>
          <w:highlight w:val="none"/>
        </w:rPr>
        <w:t>日9时至2025年</w:t>
      </w:r>
      <w:r>
        <w:rPr>
          <w:rFonts w:hint="eastAsia" w:asciiTheme="minorEastAsia" w:hAnsiTheme="minorEastAsia" w:eastAsiaTheme="minorEastAsia" w:cstheme="minorEastAsia"/>
          <w:color w:val="auto"/>
          <w:sz w:val="28"/>
          <w:szCs w:val="28"/>
          <w:highlight w:val="none"/>
          <w:lang w:val="en-US" w:eastAsia="zh-CN"/>
        </w:rPr>
        <w:t>11</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lang w:val="en-US" w:eastAsia="zh-CN"/>
        </w:rPr>
        <w:t>22</w:t>
      </w:r>
      <w:r>
        <w:rPr>
          <w:rFonts w:hint="eastAsia" w:asciiTheme="minorEastAsia" w:hAnsiTheme="minorEastAsia" w:eastAsiaTheme="minorEastAsia" w:cstheme="minorEastAsia"/>
          <w:color w:val="auto"/>
          <w:sz w:val="28"/>
          <w:szCs w:val="28"/>
          <w:highlight w:val="none"/>
        </w:rPr>
        <w:t>日17时将以下资料的扫描件，发送至</w:t>
      </w:r>
      <w:r>
        <w:rPr>
          <w:rFonts w:hint="eastAsia" w:ascii="宋体" w:hAnsi="宋体"/>
          <w:color w:val="auto"/>
          <w:sz w:val="28"/>
          <w:szCs w:val="28"/>
          <w:highlight w:val="none"/>
        </w:rPr>
        <w:t>245250072@qq.com</w:t>
      </w:r>
      <w:r>
        <w:rPr>
          <w:rFonts w:hint="eastAsia" w:asciiTheme="minorEastAsia" w:hAnsiTheme="minorEastAsia" w:eastAsiaTheme="minorEastAsia" w:cstheme="minorEastAsia"/>
          <w:color w:val="auto"/>
          <w:sz w:val="28"/>
          <w:szCs w:val="28"/>
          <w:highlight w:val="none"/>
        </w:rPr>
        <w:t>邮箱或现场报名，并及时电话告知采购人（张女士/0458-3383016）：</w:t>
      </w:r>
    </w:p>
    <w:p w14:paraId="6EF73F37">
      <w:pPr>
        <w:adjustRightInd w:val="0"/>
        <w:snapToGrid w:val="0"/>
        <w:spacing w:line="56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t>（1）法定代表人身份证明及身份证扫描件（加盖公章）</w:t>
      </w:r>
      <w:r>
        <w:rPr>
          <w:rFonts w:hint="eastAsia" w:asciiTheme="minorEastAsia" w:hAnsiTheme="minorEastAsia" w:eastAsiaTheme="minorEastAsia" w:cstheme="minorEastAsia"/>
          <w:sz w:val="28"/>
          <w:szCs w:val="28"/>
        </w:rPr>
        <w:t>；</w:t>
      </w:r>
    </w:p>
    <w:p w14:paraId="3D1737E8">
      <w:pPr>
        <w:adjustRightInd w:val="0"/>
        <w:snapToGrid w:val="0"/>
        <w:spacing w:line="56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（2）法人授权委托书（加盖公章及法人代表签字）及委托代理人身份证扫描件（加盖公章）；</w:t>
      </w:r>
    </w:p>
    <w:p w14:paraId="3E5E7D48">
      <w:pPr>
        <w:adjustRightInd w:val="0"/>
        <w:snapToGrid w:val="0"/>
        <w:spacing w:line="56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（3）营业执照或组织资质证书扫描件（加盖公章）；</w:t>
      </w:r>
    </w:p>
    <w:p w14:paraId="2A329292">
      <w:pPr>
        <w:adjustRightInd w:val="0"/>
        <w:snapToGrid w:val="0"/>
        <w:spacing w:line="56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询价文件采取电子邮件发放，对于符合报名条件的响应人，将通过同一报名邮箱发放询价文件，对于不符合报名条件的响应人，将不对其发放询价文件。对于已获得询价文件的响应人，采购人不承诺其满足响应人资格要求，响应人应将第二部分“供应商资格要求”的相关证明文件编制在响应文件内递交，最终评判以询价小组的评审为准。</w:t>
      </w:r>
    </w:p>
    <w:p w14:paraId="16F17557">
      <w:pPr>
        <w:pStyle w:val="2"/>
        <w:spacing w:after="0"/>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3.</w:t>
      </w:r>
      <w:r>
        <w:rPr>
          <w:rFonts w:hint="eastAsia" w:asciiTheme="minorEastAsia" w:hAnsiTheme="minorEastAsia" w:eastAsiaTheme="minorEastAsia" w:cstheme="minorEastAsia"/>
          <w:sz w:val="28"/>
          <w:szCs w:val="28"/>
        </w:rPr>
        <w:t>响应人准备和参加询价活动发生的所有费用自理。</w:t>
      </w:r>
    </w:p>
    <w:p w14:paraId="230A1A70">
      <w:pPr>
        <w:tabs>
          <w:tab w:val="left" w:pos="7159"/>
        </w:tabs>
        <w:adjustRightInd w:val="0"/>
        <w:snapToGrid w:val="0"/>
        <w:ind w:firstLine="562" w:firstLineChars="200"/>
        <w:jc w:val="left"/>
        <w:rPr>
          <w:rFonts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sz w:val="28"/>
          <w:szCs w:val="28"/>
        </w:rPr>
        <w:t>四、响应文件的递交</w:t>
      </w:r>
    </w:p>
    <w:p w14:paraId="2BBDD59C">
      <w:pPr>
        <w:adjustRightInd w:val="0"/>
        <w:snapToGrid w:val="0"/>
        <w:spacing w:line="560" w:lineRule="atLeast"/>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1.递交截止时间</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 xml:space="preserve">：2025 </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年11</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 xml:space="preserve"> 月 </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27</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日17时。</w:t>
      </w:r>
    </w:p>
    <w:p w14:paraId="6C84DF50">
      <w:pPr>
        <w:adjustRightInd w:val="0"/>
        <w:snapToGrid w:val="0"/>
        <w:spacing w:line="560" w:lineRule="atLeast"/>
        <w:ind w:firstLine="504" w:firstLineChars="18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sz w:val="28"/>
          <w:szCs w:val="28"/>
        </w:rPr>
        <w:t>2.递交方式：</w:t>
      </w:r>
      <w:r>
        <w:rPr>
          <w:rFonts w:hint="eastAsia" w:asciiTheme="minorEastAsia" w:hAnsiTheme="minorEastAsia" w:eastAsiaTheme="minorEastAsia" w:cstheme="minorEastAsia"/>
          <w:bCs/>
          <w:kern w:val="0"/>
          <w:sz w:val="28"/>
          <w:szCs w:val="28"/>
        </w:rPr>
        <w:t>响应文件同时接受现场及邮寄递交。</w:t>
      </w:r>
    </w:p>
    <w:p w14:paraId="032D6C42">
      <w:pPr>
        <w:adjustRightInd w:val="0"/>
        <w:snapToGrid w:val="0"/>
        <w:spacing w:line="560" w:lineRule="atLeast"/>
        <w:ind w:firstLine="504" w:firstLineChars="18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现场及邮寄递交的响应文件应装入文件袋内密封，密封袋开口用密封条密封，封口处应有供应商公章或密封章，未完好密封的响应文件将被拒收。</w:t>
      </w:r>
    </w:p>
    <w:p w14:paraId="11CED2FE">
      <w:pPr>
        <w:adjustRightInd w:val="0"/>
        <w:snapToGrid w:val="0"/>
        <w:spacing w:line="560" w:lineRule="atLeast"/>
        <w:ind w:firstLine="504" w:firstLineChars="18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递交地点：伊春市伊美区通山路189号507室。</w:t>
      </w:r>
    </w:p>
    <w:p w14:paraId="342B19E2">
      <w:pPr>
        <w:adjustRightInd w:val="0"/>
        <w:snapToGrid w:val="0"/>
        <w:spacing w:line="56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3.递交要求：响应文件必须在截止时间前递交至采购人指定地址，逾期送达的响应文件采购人不予受理。</w:t>
      </w:r>
    </w:p>
    <w:p w14:paraId="62E5C1D3">
      <w:pPr>
        <w:tabs>
          <w:tab w:val="left" w:pos="7159"/>
        </w:tabs>
        <w:adjustRightInd w:val="0"/>
        <w:snapToGrid w:val="0"/>
        <w:spacing w:line="560" w:lineRule="atLeast"/>
        <w:ind w:firstLine="562" w:firstLineChars="200"/>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五、开启时间及地点</w:t>
      </w:r>
    </w:p>
    <w:p w14:paraId="077192B1">
      <w:pPr>
        <w:adjustRightInd w:val="0"/>
        <w:snapToGrid w:val="0"/>
        <w:spacing w:line="560" w:lineRule="atLeast"/>
        <w:ind w:firstLine="560" w:firstLineChars="200"/>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sz w:val="28"/>
          <w:szCs w:val="28"/>
        </w:rPr>
        <w:t>开启时间：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025年</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28</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日9时。</w:t>
      </w:r>
    </w:p>
    <w:p w14:paraId="7D995EA7">
      <w:pPr>
        <w:adjustRightInd w:val="0"/>
        <w:snapToGrid w:val="0"/>
        <w:spacing w:line="560" w:lineRule="atLeas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开启地点：黑龙江省烟草公司伊春市公司三楼会议室。</w:t>
      </w:r>
    </w:p>
    <w:p w14:paraId="3930F76A">
      <w:pPr>
        <w:adjustRightInd w:val="0"/>
        <w:snapToGrid w:val="0"/>
        <w:spacing w:line="560" w:lineRule="atLeast"/>
        <w:ind w:firstLine="562" w:firstLineChars="200"/>
        <w:rPr>
          <w:rFonts w:hint="eastAsia" w:asciiTheme="minorEastAsia" w:hAnsiTheme="minorEastAsia" w:eastAsiaTheme="minorEastAsia" w:cstheme="minorEastAsia"/>
          <w:b/>
          <w:bCs/>
          <w:sz w:val="28"/>
          <w:szCs w:val="28"/>
          <w:highlight w:val="none"/>
          <w:lang w:val="zh-CN"/>
        </w:rPr>
      </w:pPr>
      <w:r>
        <w:rPr>
          <w:rFonts w:hint="eastAsia" w:asciiTheme="minorEastAsia" w:hAnsiTheme="minorEastAsia" w:eastAsiaTheme="minorEastAsia" w:cstheme="minorEastAsia"/>
          <w:b/>
          <w:bCs/>
          <w:sz w:val="28"/>
          <w:szCs w:val="28"/>
          <w:highlight w:val="none"/>
          <w:lang w:val="zh-CN"/>
        </w:rPr>
        <w:t>六、受理供应商质疑投诉程序及监督部门</w:t>
      </w:r>
    </w:p>
    <w:p w14:paraId="1849B909">
      <w:pPr>
        <w:adjustRightInd w:val="0"/>
        <w:snapToGrid w:val="0"/>
        <w:spacing w:line="560" w:lineRule="atLeas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响应人对本项目如有异议，请以书面方式并加盖异议人公章、法人或授权委托人签字后（由委托人签字的，还应提供有效的法人授权委托书及本人有效身份证件)向监督部门提出。</w:t>
      </w:r>
    </w:p>
    <w:p w14:paraId="31970F46">
      <w:pPr>
        <w:adjustRightInd w:val="0"/>
        <w:snapToGrid w:val="0"/>
        <w:spacing w:line="560" w:lineRule="atLeas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t>监督部门：黑龙江省烟草公司伊春市公司规范管</w:t>
      </w:r>
      <w:r>
        <w:rPr>
          <w:rFonts w:hint="eastAsia" w:asciiTheme="minorEastAsia" w:hAnsiTheme="minorEastAsia" w:eastAsiaTheme="minorEastAsia" w:cstheme="minorEastAsia"/>
          <w:sz w:val="28"/>
          <w:szCs w:val="28"/>
        </w:rPr>
        <w:t xml:space="preserve">理办公室 </w:t>
      </w:r>
    </w:p>
    <w:p w14:paraId="04AEC594">
      <w:pPr>
        <w:adjustRightInd w:val="0"/>
        <w:snapToGrid w:val="0"/>
        <w:spacing w:line="560" w:lineRule="atLeas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联系人：巴先生 </w:t>
      </w:r>
      <w:bookmarkStart w:id="0" w:name="_GoBack"/>
      <w:bookmarkEnd w:id="0"/>
    </w:p>
    <w:p w14:paraId="55DBBBFA">
      <w:pPr>
        <w:adjustRightInd w:val="0"/>
        <w:snapToGrid w:val="0"/>
        <w:spacing w:line="560" w:lineRule="atLeas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联系电话：0458-3383083</w:t>
      </w:r>
    </w:p>
    <w:p w14:paraId="63F5E028">
      <w:pPr>
        <w:tabs>
          <w:tab w:val="left" w:pos="7159"/>
        </w:tabs>
        <w:adjustRightInd w:val="0"/>
        <w:snapToGrid w:val="0"/>
        <w:spacing w:line="560" w:lineRule="atLeast"/>
        <w:ind w:firstLine="562" w:firstLineChars="200"/>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七、其他</w:t>
      </w:r>
    </w:p>
    <w:p w14:paraId="33A68194">
      <w:pPr>
        <w:adjustRightInd w:val="0"/>
        <w:snapToGrid w:val="0"/>
        <w:spacing w:line="56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本次询价公告同时在中招联合招标采购网、中国招标投标公共服务平台、中国烟草总公司黑龙江省公司网站上发布。</w:t>
      </w:r>
    </w:p>
    <w:p w14:paraId="4740778F">
      <w:pPr>
        <w:tabs>
          <w:tab w:val="left" w:pos="7159"/>
        </w:tabs>
        <w:adjustRightInd w:val="0"/>
        <w:snapToGrid w:val="0"/>
        <w:spacing w:line="560" w:lineRule="atLeast"/>
        <w:ind w:firstLine="562" w:firstLineChars="200"/>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八、联系方式</w:t>
      </w:r>
    </w:p>
    <w:p w14:paraId="56BA69DF">
      <w:pPr>
        <w:adjustRightInd w:val="0"/>
        <w:snapToGrid w:val="0"/>
        <w:spacing w:line="560" w:lineRule="atLeas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 购 人：黑龙江省烟草公司伊春市公司</w:t>
      </w:r>
    </w:p>
    <w:p w14:paraId="3918B532">
      <w:pPr>
        <w:adjustRightInd w:val="0"/>
        <w:snapToGrid w:val="0"/>
        <w:spacing w:line="560" w:lineRule="atLeas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址：伊春市伊美区通山路189号</w:t>
      </w:r>
    </w:p>
    <w:p w14:paraId="06E35E7F">
      <w:pPr>
        <w:adjustRightInd w:val="0"/>
        <w:snapToGrid w:val="0"/>
        <w:spacing w:line="560" w:lineRule="atLeas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 系 人：张女士</w:t>
      </w:r>
    </w:p>
    <w:p w14:paraId="60FDCFBF">
      <w:pPr>
        <w:adjustRightInd w:val="0"/>
        <w:snapToGrid w:val="0"/>
        <w:spacing w:line="560" w:lineRule="atLeas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    话：0458-3383016</w:t>
      </w:r>
    </w:p>
    <w:p w14:paraId="4BE82AA2">
      <w:pPr>
        <w:adjustRightInd w:val="0"/>
        <w:snapToGrid w:val="0"/>
        <w:spacing w:line="560" w:lineRule="atLeas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电子邮件：245250072</w:t>
      </w:r>
      <w:r>
        <w:rPr>
          <w:rFonts w:hint="eastAsia" w:asciiTheme="minorEastAsia" w:hAnsiTheme="minorEastAsia" w:eastAsiaTheme="minorEastAsia" w:cstheme="minorEastAsia"/>
          <w:sz w:val="28"/>
          <w:szCs w:val="28"/>
        </w:rPr>
        <w:t>@qq.com</w:t>
      </w:r>
    </w:p>
    <w:p w14:paraId="13A4ECAC">
      <w:pPr>
        <w:adjustRightInd w:val="0"/>
        <w:snapToGrid w:val="0"/>
        <w:spacing w:line="560" w:lineRule="atLeast"/>
        <w:rPr>
          <w:rFonts w:asciiTheme="minorEastAsia" w:hAnsiTheme="minorEastAsia" w:eastAsiaTheme="minorEastAsia" w:cstheme="minorEastAsia"/>
        </w:rPr>
      </w:pPr>
    </w:p>
    <w:p w14:paraId="49C3FEBE"/>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66579"/>
    <w:rsid w:val="073C31C4"/>
    <w:rsid w:val="083E11BD"/>
    <w:rsid w:val="113B76AC"/>
    <w:rsid w:val="11C24487"/>
    <w:rsid w:val="21005B55"/>
    <w:rsid w:val="22AC6FF8"/>
    <w:rsid w:val="31EF0CAF"/>
    <w:rsid w:val="32E427DE"/>
    <w:rsid w:val="34210B6F"/>
    <w:rsid w:val="42856E02"/>
    <w:rsid w:val="43B65AD0"/>
    <w:rsid w:val="4EC57117"/>
    <w:rsid w:val="56AF6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1900</Words>
  <Characters>2100</Characters>
  <Lines>0</Lines>
  <Paragraphs>0</Paragraphs>
  <TotalTime>0</TotalTime>
  <ScaleCrop>false</ScaleCrop>
  <LinksUpToDate>false</LinksUpToDate>
  <CharactersWithSpaces>2123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Mr.Wang</dc:creator>
  <cp:lastModifiedBy>noname</cp:lastModifiedBy>
  <dcterms:modified xsi:type="dcterms:W3CDTF">2025-11-17T02:46:20Z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FD6CB0CB39FF4151BA6531D1B8F434E2</vt:lpwstr>
  </property>
  <property fmtid="{D5CDD505-2E9C-101B-9397-08002B2CF9AE}" pid="4" name="KSOTemplateDocerSaveRecord">
    <vt:lpwstr>eyJoZGlkIjoiYTQyMjA5OWU4YWI2NTA0MjY2NDI1NjYxYWVlNGFlMTAiLCJ1c2VySWQiOiIzMDE0NzY3NzcifQ==</vt:lpwstr>
  </property>
</Properties>
</file>