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4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443F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E2C03">
            <w:pPr>
              <w:widowControl/>
              <w:textAlignment w:val="center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附件三</w:t>
            </w:r>
          </w:p>
          <w:p w14:paraId="08CFCAC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412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B4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A5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B1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3A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84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E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1C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F0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F8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33D7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1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1E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F6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47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84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2E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E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3ED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C4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306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4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9C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E91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75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BA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BB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6B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01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DB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94E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7E5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7B5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1F83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服务期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年</w:t>
            </w:r>
          </w:p>
        </w:tc>
      </w:tr>
      <w:tr w14:paraId="70CB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CB41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  <w:bookmarkStart w:id="1" w:name="_GoBack"/>
            <w:bookmarkEnd w:id="1"/>
          </w:p>
        </w:tc>
      </w:tr>
      <w:tr w14:paraId="09E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2A08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444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BA9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3C02A0F3">
      <w:pPr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2404340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4D2F18B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议价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单位承诺函</w:t>
      </w:r>
    </w:p>
    <w:tbl>
      <w:tblPr>
        <w:tblStyle w:val="4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6A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9" w:type="dxa"/>
            <w:vAlign w:val="center"/>
          </w:tcPr>
          <w:p w14:paraId="01C4A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AD69A1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D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3293A9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采购项目</w:t>
            </w:r>
          </w:p>
          <w:p w14:paraId="2984DE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77E6B3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70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959" w:type="dxa"/>
            <w:vAlign w:val="center"/>
          </w:tcPr>
          <w:p w14:paraId="6E4F4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6DDCDF8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96985B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F77269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  <w:p w14:paraId="7BDE22D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8A6A3A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3DBC43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E8108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59C5A4E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3E10CFE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EE31C6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2D10F7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6B1A73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443AD4D5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授权代表签字：</w:t>
      </w:r>
    </w:p>
    <w:p w14:paraId="6B5D8CA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  年   月   日</w:t>
      </w:r>
    </w:p>
    <w:p w14:paraId="522715F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C15D5C3"/>
    <w:p w14:paraId="1A13D799"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36"/>
          <w:lang w:eastAsia="zh-CN"/>
        </w:rPr>
      </w:pPr>
      <w:bookmarkStart w:id="0" w:name="OLE_LINK1"/>
      <w:r>
        <w:rPr>
          <w:rFonts w:hint="eastAsia"/>
          <w:b/>
          <w:bCs/>
          <w:sz w:val="28"/>
          <w:szCs w:val="36"/>
          <w:lang w:val="en-US" w:eastAsia="zh-CN"/>
        </w:rPr>
        <w:t>伊</w:t>
      </w:r>
      <w:r>
        <w:rPr>
          <w:rFonts w:hint="eastAsia"/>
          <w:b/>
          <w:bCs/>
          <w:sz w:val="28"/>
          <w:szCs w:val="36"/>
          <w:lang w:eastAsia="zh-CN"/>
        </w:rPr>
        <w:t>鲁阿克联合局部放疗在初治IV期</w:t>
      </w:r>
      <w:r>
        <w:rPr>
          <w:rFonts w:hint="eastAsia"/>
          <w:b/>
          <w:bCs/>
          <w:sz w:val="28"/>
          <w:szCs w:val="36"/>
          <w:lang w:val="en-US" w:eastAsia="zh-CN"/>
        </w:rPr>
        <w:t>寡转移</w:t>
      </w:r>
      <w:r>
        <w:rPr>
          <w:rFonts w:hint="eastAsia"/>
          <w:b/>
          <w:bCs/>
          <w:sz w:val="28"/>
          <w:szCs w:val="36"/>
          <w:lang w:eastAsia="zh-CN"/>
        </w:rPr>
        <w:t>ALK阳性非小细胞肺癌患者中疗效与安全性的临床研究</w:t>
      </w:r>
      <w:bookmarkEnd w:id="0"/>
      <w:r>
        <w:rPr>
          <w:rFonts w:hint="eastAsia"/>
          <w:b/>
          <w:bCs/>
          <w:sz w:val="28"/>
          <w:szCs w:val="36"/>
          <w:lang w:eastAsia="zh-CN"/>
        </w:rPr>
        <w:t>项目参数</w:t>
      </w:r>
    </w:p>
    <w:p w14:paraId="4A30A5F8"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36"/>
          <w:lang w:eastAsia="zh-CN"/>
        </w:rPr>
      </w:pPr>
    </w:p>
    <w:p w14:paraId="39B2C9AD">
      <w:pPr>
        <w:numPr>
          <w:ilvl w:val="0"/>
          <w:numId w:val="2"/>
        </w:numPr>
        <w:rPr>
          <w:rFonts w:hint="eastAsia"/>
          <w:sz w:val="28"/>
          <w:szCs w:val="36"/>
        </w:rPr>
      </w:pPr>
      <w:r>
        <w:rPr>
          <w:b/>
          <w:bCs/>
          <w:sz w:val="28"/>
          <w:szCs w:val="36"/>
        </w:rPr>
        <w:t>研究方案</w:t>
      </w:r>
      <w:r>
        <w:rPr>
          <w:rFonts w:hint="eastAsia"/>
          <w:b/>
          <w:bCs/>
          <w:sz w:val="28"/>
          <w:szCs w:val="36"/>
        </w:rPr>
        <w:t>审阅与修订：</w:t>
      </w:r>
      <w:r>
        <w:rPr>
          <w:sz w:val="28"/>
          <w:szCs w:val="36"/>
        </w:rPr>
        <w:t xml:space="preserve"> 研究背景与立项依据</w:t>
      </w:r>
      <w:r>
        <w:rPr>
          <w:rFonts w:hint="eastAsia"/>
          <w:sz w:val="28"/>
          <w:szCs w:val="36"/>
        </w:rPr>
        <w:t xml:space="preserve">、 </w:t>
      </w:r>
      <w:r>
        <w:rPr>
          <w:sz w:val="28"/>
          <w:szCs w:val="36"/>
        </w:rPr>
        <w:t>研究目标与假设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研究设计方案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纳入排除标准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疗效评价标准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安全性评估方案</w:t>
      </w:r>
      <w:r>
        <w:rPr>
          <w:rFonts w:hint="eastAsia"/>
          <w:sz w:val="28"/>
          <w:szCs w:val="36"/>
        </w:rPr>
        <w:t>、</w:t>
      </w:r>
      <w:r>
        <w:rPr>
          <w:rFonts w:hint="eastAsia"/>
          <w:sz w:val="28"/>
          <w:szCs w:val="36"/>
          <w:highlight w:val="none"/>
          <w:lang w:eastAsia="zh-CN"/>
        </w:rPr>
        <w:t>知情同意书、</w:t>
      </w:r>
      <w:r>
        <w:rPr>
          <w:sz w:val="28"/>
          <w:szCs w:val="36"/>
        </w:rPr>
        <w:t>统计分析计划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根据专家意见修订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伦理委员会意见修改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最终版本定稿</w:t>
      </w:r>
      <w:r>
        <w:rPr>
          <w:rFonts w:hint="eastAsia"/>
          <w:sz w:val="28"/>
          <w:szCs w:val="36"/>
        </w:rPr>
        <w:t>；</w:t>
      </w:r>
    </w:p>
    <w:p w14:paraId="5124B945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2、</w:t>
      </w:r>
      <w:r>
        <w:rPr>
          <w:b/>
          <w:bCs/>
          <w:sz w:val="28"/>
          <w:szCs w:val="36"/>
        </w:rPr>
        <w:t>数据管理</w:t>
      </w:r>
      <w:r>
        <w:rPr>
          <w:rFonts w:hint="eastAsia"/>
          <w:b/>
          <w:bCs/>
          <w:sz w:val="28"/>
          <w:szCs w:val="36"/>
        </w:rPr>
        <w:t>（</w:t>
      </w:r>
      <w:r>
        <w:rPr>
          <w:b/>
          <w:bCs/>
          <w:sz w:val="28"/>
          <w:szCs w:val="36"/>
        </w:rPr>
        <w:t>REDCap数据库搭建</w:t>
      </w:r>
      <w:r>
        <w:rPr>
          <w:rFonts w:hint="eastAsia"/>
          <w:b/>
          <w:bCs/>
          <w:sz w:val="28"/>
          <w:szCs w:val="36"/>
        </w:rPr>
        <w:t>、</w:t>
      </w:r>
      <w:r>
        <w:rPr>
          <w:b/>
          <w:bCs/>
          <w:sz w:val="28"/>
          <w:szCs w:val="36"/>
        </w:rPr>
        <w:t>数据录入与质控</w:t>
      </w:r>
      <w:r>
        <w:rPr>
          <w:rFonts w:hint="eastAsia"/>
          <w:b/>
          <w:bCs/>
          <w:sz w:val="28"/>
          <w:szCs w:val="36"/>
        </w:rPr>
        <w:t>）：</w:t>
      </w:r>
      <w:r>
        <w:rPr>
          <w:sz w:val="28"/>
          <w:szCs w:val="36"/>
        </w:rPr>
        <w:t>电子病例报告表（eCRF）设计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REDCap数据库配置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数据逻辑核查设置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用户权限管理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数据库测试与验证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病例数据</w:t>
      </w:r>
      <w:r>
        <w:rPr>
          <w:rFonts w:hint="eastAsia"/>
          <w:sz w:val="28"/>
          <w:szCs w:val="36"/>
          <w:highlight w:val="none"/>
        </w:rPr>
        <w:t>录入培训、</w:t>
      </w:r>
      <w:r>
        <w:rPr>
          <w:sz w:val="28"/>
          <w:szCs w:val="36"/>
        </w:rPr>
        <w:t>数据一致性核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疑问管理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数据清理</w:t>
      </w:r>
      <w:r>
        <w:rPr>
          <w:rFonts w:hint="eastAsia"/>
          <w:sz w:val="28"/>
          <w:szCs w:val="36"/>
        </w:rPr>
        <w:t>；</w:t>
      </w:r>
    </w:p>
    <w:p w14:paraId="5C4DBB90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3、统计分析（统计分析、统计分析报告撰写）：</w:t>
      </w:r>
      <w:r>
        <w:rPr>
          <w:rFonts w:hint="eastAsia"/>
          <w:sz w:val="28"/>
          <w:szCs w:val="36"/>
          <w:lang w:val="en-US" w:eastAsia="zh-CN"/>
        </w:rPr>
        <w:t>基线特征分析、疗效指标分析（ORR、PFS等）、安全性分析、亚组分析、生成统计图表、统计分析报告初稿、报告修订完善、提供统计数据包。</w:t>
      </w:r>
    </w:p>
    <w:p w14:paraId="5E2D4463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D684">
    <w:pPr>
      <w:pStyle w:val="2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BAB03"/>
    <w:multiLevelType w:val="singleLevel"/>
    <w:tmpl w:val="537BAB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4BBE"/>
    <w:rsid w:val="090146C5"/>
    <w:rsid w:val="10115E07"/>
    <w:rsid w:val="13103D1F"/>
    <w:rsid w:val="14CD122A"/>
    <w:rsid w:val="1CF65148"/>
    <w:rsid w:val="32DD616C"/>
    <w:rsid w:val="43D93F10"/>
    <w:rsid w:val="4B2B1082"/>
    <w:rsid w:val="4E5E3300"/>
    <w:rsid w:val="4FCC48A3"/>
    <w:rsid w:val="5173667A"/>
    <w:rsid w:val="554E58A6"/>
    <w:rsid w:val="634A210F"/>
    <w:rsid w:val="748702F8"/>
    <w:rsid w:val="7B5F57BB"/>
    <w:rsid w:val="7E1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536</Characters>
  <Lines>0</Lines>
  <Paragraphs>0</Paragraphs>
  <TotalTime>0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2025-03-06T07:03:00Z</dcterms:created>
  <dc:creator>Administrator</dc:creator>
  <cp:lastModifiedBy>MA♛Ze♛Xin</cp:lastModifiedBy>
  <dcterms:modified xsi:type="dcterms:W3CDTF">2025-11-20T11:08:49Z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eyJoZGlkIjoiYTE0Yjc4MWU5ZDdiZGQzN2EzYzE0MmYzODM4YmY4NTIiLCJ1c2VySWQiOiIyNDE1OTE3MTcifQ==</vt:lpwstr>
  </property>
  <property fmtid="{D5CDD505-2E9C-101B-9397-08002B2CF9AE}" pid="4" name="ICV">
    <vt:lpwstr>CB84B256E0F9474A929C8281686C971B_12</vt:lpwstr>
  </property>
</Properties>
</file>