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922D1">
      <w:pPr>
        <w:snapToGrid w:val="0"/>
        <w:spacing w:line="360" w:lineRule="auto"/>
        <w:jc w:val="center"/>
        <w:outlineLvl w:val="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招标公告</w:t>
      </w:r>
    </w:p>
    <w:p w14:paraId="35E99845">
      <w:pPr>
        <w:spacing w:line="360" w:lineRule="auto"/>
        <w:ind w:firstLine="514" w:firstLineChars="2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广东国际交易有限公司</w:t>
      </w:r>
      <w:r>
        <w:rPr>
          <w:rFonts w:hint="eastAsia" w:ascii="宋体" w:hAnsi="宋体" w:eastAsia="宋体" w:cs="宋体"/>
          <w:color w:val="auto"/>
          <w:sz w:val="21"/>
          <w:szCs w:val="21"/>
          <w:highlight w:val="none"/>
        </w:rPr>
        <w:t>（以下简称“招标代理机构”）受</w:t>
      </w:r>
      <w:r>
        <w:rPr>
          <w:rFonts w:hint="eastAsia" w:ascii="宋体" w:hAnsi="宋体" w:eastAsia="宋体" w:cs="宋体"/>
          <w:color w:val="auto"/>
          <w:sz w:val="21"/>
          <w:szCs w:val="21"/>
          <w:highlight w:val="none"/>
          <w:lang w:val="zh-CN"/>
        </w:rPr>
        <w:t>广州百通物业发展有限公司</w:t>
      </w:r>
      <w:r>
        <w:rPr>
          <w:rFonts w:hint="eastAsia" w:ascii="宋体" w:hAnsi="宋体" w:eastAsia="宋体" w:cs="宋体"/>
          <w:color w:val="auto"/>
          <w:sz w:val="21"/>
          <w:szCs w:val="21"/>
          <w:highlight w:val="none"/>
        </w:rPr>
        <w:t>（以下简称“招标人”）的委托，就</w:t>
      </w:r>
      <w:r>
        <w:rPr>
          <w:rFonts w:hint="eastAsia" w:ascii="宋体" w:hAnsi="宋体" w:cs="宋体"/>
          <w:color w:val="auto"/>
          <w:sz w:val="21"/>
          <w:szCs w:val="21"/>
          <w:highlight w:val="none"/>
          <w:lang w:eastAsia="zh-CN"/>
        </w:rPr>
        <w:t>广物鱼珠商务中心2026年保安服务项目</w:t>
      </w: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GPZB202511-BTWY006</w:t>
      </w:r>
      <w:r>
        <w:rPr>
          <w:rFonts w:hint="eastAsia" w:ascii="宋体" w:hAnsi="宋体" w:eastAsia="宋体" w:cs="宋体"/>
          <w:color w:val="auto"/>
          <w:sz w:val="21"/>
          <w:szCs w:val="21"/>
          <w:highlight w:val="none"/>
        </w:rPr>
        <w:t>）进行国内</w:t>
      </w:r>
      <w:r>
        <w:rPr>
          <w:rFonts w:hint="eastAsia" w:ascii="宋体" w:hAnsi="宋体" w:eastAsia="宋体" w:cs="宋体"/>
          <w:color w:val="auto"/>
          <w:sz w:val="21"/>
          <w:szCs w:val="21"/>
          <w:highlight w:val="none"/>
          <w:lang w:val="en-US" w:eastAsia="zh-CN"/>
        </w:rPr>
        <w:t>公开</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，现邀请有能力提供合格服务的供应商参加本项目投标。相关事宜通知如下：</w:t>
      </w:r>
    </w:p>
    <w:p w14:paraId="2EEED707">
      <w:pPr>
        <w:spacing w:line="360" w:lineRule="auto"/>
        <w:ind w:firstLine="422" w:firstLineChars="200"/>
        <w:outlineLvl w:val="1"/>
        <w:rPr>
          <w:rFonts w:hint="eastAsia" w:ascii="宋体" w:hAnsi="宋体" w:eastAsia="宋体" w:cs="宋体"/>
          <w:b/>
          <w:bCs/>
          <w:color w:val="auto"/>
          <w:kern w:val="28"/>
          <w:sz w:val="21"/>
          <w:szCs w:val="21"/>
          <w:highlight w:val="none"/>
        </w:rPr>
      </w:pPr>
      <w:r>
        <w:rPr>
          <w:rFonts w:hint="eastAsia" w:ascii="宋体" w:hAnsi="宋体" w:eastAsia="宋体" w:cs="宋体"/>
          <w:b/>
          <w:bCs/>
          <w:color w:val="auto"/>
          <w:kern w:val="28"/>
          <w:sz w:val="21"/>
          <w:szCs w:val="21"/>
          <w:highlight w:val="none"/>
        </w:rPr>
        <w:t>一、项目概况</w:t>
      </w:r>
    </w:p>
    <w:tbl>
      <w:tblPr>
        <w:tblStyle w:val="5"/>
        <w:tblW w:w="4939" w:type="pct"/>
        <w:tblInd w:w="0"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autofit"/>
        <w:tblCellMar>
          <w:top w:w="0" w:type="dxa"/>
          <w:left w:w="108" w:type="dxa"/>
          <w:bottom w:w="0" w:type="dxa"/>
          <w:right w:w="108" w:type="dxa"/>
        </w:tblCellMar>
      </w:tblPr>
      <w:tblGrid>
        <w:gridCol w:w="3292"/>
        <w:gridCol w:w="1260"/>
        <w:gridCol w:w="1779"/>
        <w:gridCol w:w="2087"/>
      </w:tblGrid>
      <w:tr w14:paraId="63A4CE28">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108" w:type="dxa"/>
            <w:bottom w:w="0" w:type="dxa"/>
            <w:right w:w="108" w:type="dxa"/>
          </w:tblCellMar>
        </w:tblPrEx>
        <w:trPr>
          <w:trHeight w:val="417" w:hRule="atLeast"/>
        </w:trPr>
        <w:tc>
          <w:tcPr>
            <w:tcW w:w="1955" w:type="pct"/>
            <w:vAlign w:val="center"/>
          </w:tcPr>
          <w:p w14:paraId="6560C685">
            <w:pPr>
              <w:widowControl w:val="0"/>
              <w:autoSpaceDE w:val="0"/>
              <w:autoSpaceDN w:val="0"/>
              <w:adjustRightInd w:val="0"/>
              <w:ind w:left="0"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采购标的</w:t>
            </w:r>
          </w:p>
        </w:tc>
        <w:tc>
          <w:tcPr>
            <w:tcW w:w="748" w:type="pct"/>
            <w:vAlign w:val="center"/>
          </w:tcPr>
          <w:p w14:paraId="2FC267E6">
            <w:pPr>
              <w:widowControl w:val="0"/>
              <w:autoSpaceDE w:val="0"/>
              <w:autoSpaceDN w:val="0"/>
              <w:adjustRightInd w:val="0"/>
              <w:ind w:left="0"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数量（单位）</w:t>
            </w:r>
          </w:p>
        </w:tc>
        <w:tc>
          <w:tcPr>
            <w:tcW w:w="1056" w:type="pct"/>
            <w:vAlign w:val="center"/>
          </w:tcPr>
          <w:p w14:paraId="20EFF9F3">
            <w:pPr>
              <w:widowControl w:val="0"/>
              <w:autoSpaceDE w:val="0"/>
              <w:autoSpaceDN w:val="0"/>
              <w:adjustRightInd w:val="0"/>
              <w:ind w:left="0"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最高限价</w:t>
            </w:r>
          </w:p>
        </w:tc>
        <w:tc>
          <w:tcPr>
            <w:tcW w:w="1239" w:type="pct"/>
            <w:vAlign w:val="center"/>
          </w:tcPr>
          <w:p w14:paraId="439CE777">
            <w:pPr>
              <w:widowControl w:val="0"/>
              <w:autoSpaceDE w:val="0"/>
              <w:autoSpaceDN w:val="0"/>
              <w:adjustRightInd w:val="0"/>
              <w:ind w:left="0"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服务期限</w:t>
            </w:r>
          </w:p>
        </w:tc>
      </w:tr>
      <w:tr w14:paraId="62DB1BFD">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108" w:type="dxa"/>
            <w:bottom w:w="0" w:type="dxa"/>
            <w:right w:w="108" w:type="dxa"/>
          </w:tblCellMar>
        </w:tblPrEx>
        <w:trPr>
          <w:trHeight w:val="447" w:hRule="atLeast"/>
        </w:trPr>
        <w:tc>
          <w:tcPr>
            <w:tcW w:w="1955" w:type="pct"/>
            <w:vAlign w:val="center"/>
          </w:tcPr>
          <w:p w14:paraId="202BD360">
            <w:pPr>
              <w:widowControl w:val="0"/>
              <w:autoSpaceDE w:val="0"/>
              <w:autoSpaceDN w:val="0"/>
              <w:adjustRightInd w:val="0"/>
              <w:ind w:left="0"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广物鱼珠商务中心2026年保安服务项目</w:t>
            </w:r>
          </w:p>
        </w:tc>
        <w:tc>
          <w:tcPr>
            <w:tcW w:w="748" w:type="pct"/>
            <w:vAlign w:val="center"/>
          </w:tcPr>
          <w:p w14:paraId="4FFF5932">
            <w:pPr>
              <w:widowControl w:val="0"/>
              <w:autoSpaceDE w:val="0"/>
              <w:autoSpaceDN w:val="0"/>
              <w:adjustRightInd w:val="0"/>
              <w:ind w:left="0"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1项</w:t>
            </w:r>
          </w:p>
        </w:tc>
        <w:tc>
          <w:tcPr>
            <w:tcW w:w="1056" w:type="pct"/>
            <w:vAlign w:val="center"/>
          </w:tcPr>
          <w:p w14:paraId="75D4DE09">
            <w:pPr>
              <w:widowControl w:val="0"/>
              <w:autoSpaceDE w:val="0"/>
              <w:autoSpaceDN w:val="0"/>
              <w:adjustRightInd w:val="0"/>
              <w:ind w:left="0"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204.844万元（含税）</w:t>
            </w:r>
          </w:p>
        </w:tc>
        <w:tc>
          <w:tcPr>
            <w:tcW w:w="1239" w:type="pct"/>
            <w:vAlign w:val="center"/>
          </w:tcPr>
          <w:p w14:paraId="0A9F9B1B">
            <w:pPr>
              <w:widowControl w:val="0"/>
              <w:autoSpaceDE w:val="0"/>
              <w:autoSpaceDN w:val="0"/>
              <w:adjustRightInd w:val="0"/>
              <w:ind w:left="0"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自合同签订之日起一年</w:t>
            </w:r>
          </w:p>
        </w:tc>
      </w:tr>
    </w:tbl>
    <w:p w14:paraId="624CFD60">
      <w:pPr>
        <w:numPr>
          <w:ilvl w:val="0"/>
          <w:numId w:val="1"/>
        </w:numPr>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合格投标人条件</w:t>
      </w:r>
    </w:p>
    <w:p w14:paraId="7C630E5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03" w:leftChars="0" w:firstLine="425" w:firstLineChars="0"/>
        <w:textAlignment w:val="auto"/>
        <w:rPr>
          <w:rFonts w:hint="eastAsia" w:ascii="宋体" w:hAnsi="宋体" w:eastAsia="宋体" w:cs="宋体"/>
          <w:b/>
          <w:bCs/>
          <w:sz w:val="21"/>
          <w:szCs w:val="21"/>
          <w:highlight w:val="none"/>
        </w:rPr>
      </w:pPr>
      <w:r>
        <w:rPr>
          <w:rFonts w:hint="eastAsia" w:ascii="宋体" w:hAnsi="宋体" w:eastAsia="宋体" w:cs="宋体"/>
          <w:color w:val="auto"/>
          <w:sz w:val="21"/>
          <w:szCs w:val="21"/>
          <w:highlight w:val="none"/>
          <w:lang w:val="en-US" w:eastAsia="zh-CN"/>
        </w:rPr>
        <w:t>具有独立承担民事责任的能力：在中华人民共和国境内注册的法人或其他组织， 投标（响应）时提交有效的营业执照（或事业法人登记证或身份证等相关证明） 副本复印件。分支机构投标，须取得具有法人资格的总公司（总所）出具给分支机构的授权书，并提供总公司（总所）和分支机构的营业执照（执业许可证）复印件。已由总公司（总所）授权的，总公司（总所）取得的相关资质证书</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对分支机构有效，法律法规或者行业另有规定的除外。</w:t>
      </w:r>
    </w:p>
    <w:p w14:paraId="6E9E807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03" w:leftChars="0" w:firstLine="425"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kern w:val="2"/>
          <w:sz w:val="21"/>
          <w:szCs w:val="21"/>
          <w:highlight w:val="none"/>
          <w:lang w:val="en-US" w:eastAsia="zh-CN" w:bidi="ar-SA"/>
        </w:rPr>
        <w:t>投标人必须按照国家法律经营且具备在有效期内的广东省公安机关核发的《保安服务许可证》或省级公安机关核发的《保安服务许可证》（提供复印件）。</w:t>
      </w:r>
    </w:p>
    <w:p w14:paraId="302342A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03" w:leftChars="0" w:firstLine="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有依法缴纳税收和社会保障资金的良好记录：提供投标响应截止日前6个月依法缴纳税收和社会保障资金的相关材料或提供《投标人资格声明函》。如依法免税或不需要缴纳社会保障资金的，提供相应证明材料。</w:t>
      </w:r>
    </w:p>
    <w:p w14:paraId="291A20B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03" w:leftChars="0" w:firstLine="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具有良好的商业信誉和健全的财务会计制度：提供202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或202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年度财务状况报告或202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年基本开户行出具的资信证明或依据《投标人资格声明函》。</w:t>
      </w:r>
    </w:p>
    <w:p w14:paraId="2E8F39C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03" w:leftChars="0" w:firstLine="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履行合同所必需的设备和专业技术能力：依据《投标人资格声明函》。</w:t>
      </w:r>
    </w:p>
    <w:p w14:paraId="348766F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03" w:leftChars="0" w:firstLine="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未被列入“信用中国”网站中“记录失信被执行人或重大税收违法案件当事人名单或政府采购严重违法失信行为”的记录名单；（以招标代理机构或招标人于投标截止当天在上述网站查询结果为准，如在上述网站查询结果均显示没有相关记录，视为没有上述不良信用记录。同时对信用信息查询记录和证据截图存档。如相关失信记录已失效，投标人须提供相关证明资料）。</w:t>
      </w:r>
    </w:p>
    <w:p w14:paraId="29B9F17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03" w:leftChars="0" w:firstLine="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p w14:paraId="4C7CD431">
      <w:pPr>
        <w:spacing w:line="360" w:lineRule="auto"/>
        <w:ind w:firstLine="420" w:firstLineChars="200"/>
        <w:rPr>
          <w:rFonts w:hint="eastAsia" w:ascii="宋体" w:hAnsi="宋体" w:eastAsia="宋体" w:cs="宋体"/>
          <w:b/>
          <w:bCs/>
          <w:color w:val="auto"/>
          <w:kern w:val="28"/>
          <w:sz w:val="21"/>
          <w:szCs w:val="21"/>
          <w:highlight w:val="none"/>
          <w:lang w:val="en-US" w:eastAsia="zh-CN"/>
        </w:rPr>
      </w:pPr>
      <w:r>
        <w:rPr>
          <w:rFonts w:hint="eastAsia" w:ascii="宋体" w:hAnsi="宋体" w:eastAsia="宋体" w:cs="宋体"/>
          <w:color w:val="auto"/>
          <w:sz w:val="21"/>
          <w:szCs w:val="21"/>
          <w:highlight w:val="none"/>
        </w:rPr>
        <w:t>注：购买招标文件的单位，均被视为已充分理解本公告的有关要求，招标人及招标代理均无责任承担其是否符合合格投标人条件而引起的一切后果。</w:t>
      </w:r>
    </w:p>
    <w:p w14:paraId="49391F93">
      <w:pPr>
        <w:spacing w:line="360" w:lineRule="auto"/>
        <w:ind w:firstLine="422" w:firstLineChars="200"/>
        <w:outlineLvl w:val="1"/>
        <w:rPr>
          <w:rFonts w:hint="eastAsia" w:ascii="宋体" w:hAnsi="宋体" w:eastAsia="宋体" w:cs="宋体"/>
          <w:b/>
          <w:bCs/>
          <w:color w:val="auto"/>
          <w:kern w:val="28"/>
          <w:sz w:val="21"/>
          <w:szCs w:val="21"/>
          <w:highlight w:val="none"/>
        </w:rPr>
      </w:pPr>
      <w:r>
        <w:rPr>
          <w:rFonts w:hint="eastAsia" w:ascii="宋体" w:hAnsi="宋体" w:cs="宋体"/>
          <w:b/>
          <w:bCs/>
          <w:color w:val="auto"/>
          <w:kern w:val="28"/>
          <w:sz w:val="21"/>
          <w:szCs w:val="21"/>
          <w:highlight w:val="none"/>
          <w:lang w:val="en-US" w:eastAsia="zh-CN"/>
        </w:rPr>
        <w:t>三</w:t>
      </w:r>
      <w:r>
        <w:rPr>
          <w:rFonts w:hint="eastAsia" w:ascii="宋体" w:hAnsi="宋体" w:eastAsia="宋体" w:cs="宋体"/>
          <w:b/>
          <w:bCs/>
          <w:color w:val="auto"/>
          <w:kern w:val="28"/>
          <w:sz w:val="21"/>
          <w:szCs w:val="21"/>
          <w:highlight w:val="none"/>
        </w:rPr>
        <w:t>、招标文件获取</w:t>
      </w:r>
    </w:p>
    <w:p w14:paraId="2021B766">
      <w:pPr>
        <w:spacing w:line="360" w:lineRule="auto"/>
        <w:ind w:firstLine="517" w:firstLineChars="245"/>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28"/>
          <w:sz w:val="21"/>
          <w:szCs w:val="21"/>
          <w:highlight w:val="none"/>
        </w:rPr>
        <w:t>1、</w:t>
      </w:r>
      <w:r>
        <w:rPr>
          <w:rFonts w:hint="eastAsia" w:ascii="宋体" w:hAnsi="宋体" w:eastAsia="宋体" w:cs="宋体"/>
          <w:b/>
          <w:bCs/>
          <w:color w:val="auto"/>
          <w:sz w:val="21"/>
          <w:szCs w:val="21"/>
          <w:highlight w:val="none"/>
        </w:rPr>
        <w:t>获取方式：在线获取</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应从中招联合招标采购平台（网址：http://www.365trade.com.cn）</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入口进行免费注册</w:t>
      </w:r>
      <w:r>
        <w:rPr>
          <w:rFonts w:hint="eastAsia" w:ascii="宋体" w:hAnsi="宋体" w:eastAsia="宋体" w:cs="宋体"/>
          <w:color w:val="auto"/>
          <w:sz w:val="21"/>
          <w:szCs w:val="21"/>
          <w:highlight w:val="none"/>
          <w:lang w:val="en-US" w:eastAsia="zh-CN"/>
        </w:rPr>
        <w:t>购买</w:t>
      </w:r>
      <w:r>
        <w:rPr>
          <w:rFonts w:hint="eastAsia" w:ascii="宋体" w:hAnsi="宋体" w:eastAsia="宋体" w:cs="宋体"/>
          <w:color w:val="auto"/>
          <w:sz w:val="21"/>
          <w:szCs w:val="21"/>
          <w:highlight w:val="none"/>
        </w:rPr>
        <w:t>CA证书后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登录进入项目采购系统按要求准备“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获取招标文件需提供的资料”证明材料加盖公章并</w:t>
      </w:r>
      <w:r>
        <w:rPr>
          <w:rFonts w:hint="eastAsia" w:ascii="宋体" w:hAnsi="宋体" w:eastAsia="宋体" w:cs="宋体"/>
          <w:color w:val="auto"/>
          <w:sz w:val="21"/>
          <w:szCs w:val="21"/>
          <w:highlight w:val="none"/>
          <w:lang w:val="en-US" w:eastAsia="zh-CN"/>
        </w:rPr>
        <w:t>发送至招标代理机构的邮箱</w:t>
      </w:r>
      <w:r>
        <w:rPr>
          <w:rFonts w:hint="eastAsia" w:ascii="宋体" w:hAnsi="宋体" w:eastAsia="宋体" w:cs="宋体"/>
          <w:color w:val="auto"/>
          <w:sz w:val="21"/>
          <w:szCs w:val="21"/>
          <w:highlight w:val="none"/>
        </w:rPr>
        <w:t>审核通过后下载招标文件。完成项目投标登记并在线获取招标文件（未按上述方式获取招标文件的</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，其投标资格将被视为无效）</w:t>
      </w:r>
      <w:r>
        <w:rPr>
          <w:rFonts w:hint="eastAsia" w:ascii="宋体" w:hAnsi="宋体" w:eastAsia="宋体" w:cs="宋体"/>
          <w:color w:val="auto"/>
          <w:sz w:val="21"/>
          <w:szCs w:val="21"/>
          <w:highlight w:val="none"/>
          <w:lang w:eastAsia="zh-CN"/>
        </w:rPr>
        <w:t>。</w:t>
      </w:r>
    </w:p>
    <w:p w14:paraId="18C09812">
      <w:pPr>
        <w:spacing w:line="360" w:lineRule="auto"/>
        <w:ind w:firstLine="514" w:firstLineChars="245"/>
        <w:rPr>
          <w:rFonts w:hint="eastAsia" w:ascii="宋体" w:hAnsi="宋体" w:eastAsia="宋体" w:cs="宋体"/>
          <w:color w:val="auto"/>
          <w:kern w:val="28"/>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28"/>
          <w:sz w:val="21"/>
          <w:szCs w:val="21"/>
          <w:highlight w:val="none"/>
        </w:rPr>
        <w:t>获取时间：2025年</w:t>
      </w:r>
      <w:r>
        <w:rPr>
          <w:rFonts w:hint="eastAsia" w:ascii="宋体" w:hAnsi="宋体" w:cs="宋体"/>
          <w:color w:val="auto"/>
          <w:kern w:val="28"/>
          <w:sz w:val="21"/>
          <w:szCs w:val="21"/>
          <w:highlight w:val="none"/>
          <w:lang w:val="en-US" w:eastAsia="zh-CN"/>
        </w:rPr>
        <w:t>12</w:t>
      </w:r>
      <w:r>
        <w:rPr>
          <w:rFonts w:hint="eastAsia" w:ascii="宋体" w:hAnsi="宋体" w:eastAsia="宋体" w:cs="宋体"/>
          <w:color w:val="auto"/>
          <w:kern w:val="28"/>
          <w:sz w:val="21"/>
          <w:szCs w:val="21"/>
          <w:highlight w:val="none"/>
        </w:rPr>
        <w:t>月</w:t>
      </w:r>
      <w:r>
        <w:rPr>
          <w:rFonts w:hint="eastAsia" w:ascii="宋体" w:hAnsi="宋体" w:cs="宋体"/>
          <w:color w:val="auto"/>
          <w:kern w:val="28"/>
          <w:sz w:val="21"/>
          <w:szCs w:val="21"/>
          <w:highlight w:val="none"/>
          <w:lang w:val="en-US" w:eastAsia="zh-CN"/>
        </w:rPr>
        <w:t>3</w:t>
      </w:r>
      <w:r>
        <w:rPr>
          <w:rFonts w:hint="eastAsia" w:ascii="宋体" w:hAnsi="宋体" w:eastAsia="宋体" w:cs="宋体"/>
          <w:color w:val="auto"/>
          <w:kern w:val="28"/>
          <w:sz w:val="21"/>
          <w:szCs w:val="21"/>
          <w:highlight w:val="none"/>
        </w:rPr>
        <w:t>日至2025年</w:t>
      </w:r>
      <w:r>
        <w:rPr>
          <w:rFonts w:hint="eastAsia" w:ascii="宋体" w:hAnsi="宋体" w:cs="宋体"/>
          <w:color w:val="auto"/>
          <w:kern w:val="28"/>
          <w:sz w:val="21"/>
          <w:szCs w:val="21"/>
          <w:highlight w:val="none"/>
          <w:lang w:val="en-US" w:eastAsia="zh-CN"/>
        </w:rPr>
        <w:t>12</w:t>
      </w:r>
      <w:r>
        <w:rPr>
          <w:rFonts w:hint="eastAsia" w:ascii="宋体" w:hAnsi="宋体" w:eastAsia="宋体" w:cs="宋体"/>
          <w:color w:val="auto"/>
          <w:kern w:val="28"/>
          <w:sz w:val="21"/>
          <w:szCs w:val="21"/>
          <w:highlight w:val="none"/>
        </w:rPr>
        <w:t>月</w:t>
      </w:r>
      <w:r>
        <w:rPr>
          <w:rFonts w:hint="eastAsia" w:ascii="宋体" w:hAnsi="宋体" w:cs="宋体"/>
          <w:color w:val="auto"/>
          <w:kern w:val="28"/>
          <w:sz w:val="21"/>
          <w:szCs w:val="21"/>
          <w:highlight w:val="none"/>
          <w:lang w:val="en-US" w:eastAsia="zh-CN"/>
        </w:rPr>
        <w:t>10</w:t>
      </w:r>
      <w:r>
        <w:rPr>
          <w:rFonts w:hint="eastAsia" w:ascii="宋体" w:hAnsi="宋体" w:eastAsia="宋体" w:cs="宋体"/>
          <w:color w:val="auto"/>
          <w:kern w:val="28"/>
          <w:sz w:val="21"/>
          <w:szCs w:val="21"/>
          <w:highlight w:val="none"/>
        </w:rPr>
        <w:t>日，每天上午09</w:t>
      </w:r>
      <w:r>
        <w:rPr>
          <w:rFonts w:hint="eastAsia" w:ascii="宋体" w:hAnsi="宋体" w:eastAsia="宋体" w:cs="宋体"/>
          <w:color w:val="auto"/>
          <w:kern w:val="28"/>
          <w:sz w:val="21"/>
          <w:szCs w:val="21"/>
          <w:highlight w:val="none"/>
          <w:lang w:val="en-US" w:eastAsia="zh-CN"/>
        </w:rPr>
        <w:t>:</w:t>
      </w:r>
      <w:r>
        <w:rPr>
          <w:rFonts w:hint="eastAsia" w:ascii="宋体" w:hAnsi="宋体" w:eastAsia="宋体" w:cs="宋体"/>
          <w:color w:val="auto"/>
          <w:kern w:val="28"/>
          <w:sz w:val="21"/>
          <w:szCs w:val="21"/>
          <w:highlight w:val="none"/>
        </w:rPr>
        <w:t>00</w:t>
      </w:r>
      <w:r>
        <w:rPr>
          <w:rFonts w:hint="eastAsia" w:ascii="宋体" w:hAnsi="宋体" w:eastAsia="宋体" w:cs="宋体"/>
          <w:color w:val="auto"/>
          <w:kern w:val="28"/>
          <w:sz w:val="21"/>
          <w:szCs w:val="21"/>
          <w:highlight w:val="none"/>
          <w:lang w:val="en-US" w:eastAsia="zh-CN"/>
        </w:rPr>
        <w:t>:00</w:t>
      </w:r>
      <w:r>
        <w:rPr>
          <w:rFonts w:hint="eastAsia" w:ascii="宋体" w:hAnsi="宋体" w:eastAsia="宋体" w:cs="宋体"/>
          <w:color w:val="auto"/>
          <w:kern w:val="28"/>
          <w:sz w:val="21"/>
          <w:szCs w:val="21"/>
          <w:highlight w:val="none"/>
        </w:rPr>
        <w:t>至12</w:t>
      </w:r>
      <w:r>
        <w:rPr>
          <w:rFonts w:hint="eastAsia" w:ascii="宋体" w:hAnsi="宋体" w:eastAsia="宋体" w:cs="宋体"/>
          <w:color w:val="auto"/>
          <w:kern w:val="28"/>
          <w:sz w:val="21"/>
          <w:szCs w:val="21"/>
          <w:highlight w:val="none"/>
          <w:lang w:val="en-US" w:eastAsia="zh-CN"/>
        </w:rPr>
        <w:t>:</w:t>
      </w:r>
      <w:r>
        <w:rPr>
          <w:rFonts w:hint="eastAsia" w:ascii="宋体" w:hAnsi="宋体" w:eastAsia="宋体" w:cs="宋体"/>
          <w:color w:val="auto"/>
          <w:kern w:val="28"/>
          <w:sz w:val="21"/>
          <w:szCs w:val="21"/>
          <w:highlight w:val="none"/>
        </w:rPr>
        <w:t>00</w:t>
      </w:r>
      <w:r>
        <w:rPr>
          <w:rFonts w:hint="eastAsia" w:ascii="宋体" w:hAnsi="宋体" w:eastAsia="宋体" w:cs="宋体"/>
          <w:color w:val="auto"/>
          <w:kern w:val="28"/>
          <w:sz w:val="21"/>
          <w:szCs w:val="21"/>
          <w:highlight w:val="none"/>
          <w:lang w:val="en-US" w:eastAsia="zh-CN"/>
        </w:rPr>
        <w:t>:00</w:t>
      </w:r>
      <w:r>
        <w:rPr>
          <w:rFonts w:hint="eastAsia" w:ascii="宋体" w:hAnsi="宋体" w:eastAsia="宋体" w:cs="宋体"/>
          <w:color w:val="auto"/>
          <w:kern w:val="28"/>
          <w:sz w:val="21"/>
          <w:szCs w:val="21"/>
          <w:highlight w:val="none"/>
        </w:rPr>
        <w:t>，下午14</w:t>
      </w:r>
      <w:r>
        <w:rPr>
          <w:rFonts w:hint="eastAsia" w:ascii="宋体" w:hAnsi="宋体" w:eastAsia="宋体" w:cs="宋体"/>
          <w:color w:val="auto"/>
          <w:kern w:val="28"/>
          <w:sz w:val="21"/>
          <w:szCs w:val="21"/>
          <w:highlight w:val="none"/>
          <w:lang w:val="en-US" w:eastAsia="zh-CN"/>
        </w:rPr>
        <w:t>:</w:t>
      </w:r>
      <w:r>
        <w:rPr>
          <w:rFonts w:hint="eastAsia" w:ascii="宋体" w:hAnsi="宋体" w:eastAsia="宋体" w:cs="宋体"/>
          <w:color w:val="auto"/>
          <w:kern w:val="28"/>
          <w:sz w:val="21"/>
          <w:szCs w:val="21"/>
          <w:highlight w:val="none"/>
        </w:rPr>
        <w:t>00</w:t>
      </w:r>
      <w:r>
        <w:rPr>
          <w:rFonts w:hint="eastAsia" w:ascii="宋体" w:hAnsi="宋体" w:eastAsia="宋体" w:cs="宋体"/>
          <w:color w:val="auto"/>
          <w:kern w:val="28"/>
          <w:sz w:val="21"/>
          <w:szCs w:val="21"/>
          <w:highlight w:val="none"/>
          <w:lang w:val="en-US" w:eastAsia="zh-CN"/>
        </w:rPr>
        <w:t>:00</w:t>
      </w:r>
      <w:r>
        <w:rPr>
          <w:rFonts w:hint="eastAsia" w:ascii="宋体" w:hAnsi="宋体" w:eastAsia="宋体" w:cs="宋体"/>
          <w:color w:val="auto"/>
          <w:kern w:val="28"/>
          <w:sz w:val="21"/>
          <w:szCs w:val="21"/>
          <w:highlight w:val="none"/>
        </w:rPr>
        <w:t>至17</w:t>
      </w:r>
      <w:r>
        <w:rPr>
          <w:rFonts w:hint="eastAsia" w:ascii="宋体" w:hAnsi="宋体" w:eastAsia="宋体" w:cs="宋体"/>
          <w:color w:val="auto"/>
          <w:kern w:val="28"/>
          <w:sz w:val="21"/>
          <w:szCs w:val="21"/>
          <w:highlight w:val="none"/>
          <w:lang w:val="en-US" w:eastAsia="zh-CN"/>
        </w:rPr>
        <w:t>:3</w:t>
      </w:r>
      <w:r>
        <w:rPr>
          <w:rFonts w:hint="eastAsia" w:ascii="宋体" w:hAnsi="宋体" w:eastAsia="宋体" w:cs="宋体"/>
          <w:color w:val="auto"/>
          <w:kern w:val="28"/>
          <w:sz w:val="21"/>
          <w:szCs w:val="21"/>
          <w:highlight w:val="none"/>
        </w:rPr>
        <w:t>0</w:t>
      </w:r>
      <w:r>
        <w:rPr>
          <w:rFonts w:hint="eastAsia" w:ascii="宋体" w:hAnsi="宋体" w:eastAsia="宋体" w:cs="宋体"/>
          <w:color w:val="auto"/>
          <w:kern w:val="28"/>
          <w:sz w:val="21"/>
          <w:szCs w:val="21"/>
          <w:highlight w:val="none"/>
          <w:lang w:val="en-US" w:eastAsia="zh-CN"/>
        </w:rPr>
        <w:t>:00</w:t>
      </w:r>
      <w:r>
        <w:rPr>
          <w:rFonts w:hint="eastAsia" w:ascii="宋体" w:hAnsi="宋体" w:eastAsia="宋体" w:cs="宋体"/>
          <w:color w:val="auto"/>
          <w:kern w:val="28"/>
          <w:sz w:val="21"/>
          <w:szCs w:val="21"/>
          <w:highlight w:val="none"/>
        </w:rPr>
        <w:t>（北京时间，法定节假日除外）。</w:t>
      </w:r>
    </w:p>
    <w:p w14:paraId="468C4C74">
      <w:pPr>
        <w:spacing w:line="360" w:lineRule="auto"/>
        <w:ind w:firstLine="514" w:firstLineChars="245"/>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lang w:val="en-US" w:eastAsia="zh-CN"/>
        </w:rPr>
        <w:t>3</w:t>
      </w:r>
      <w:r>
        <w:rPr>
          <w:rFonts w:hint="eastAsia" w:ascii="宋体" w:hAnsi="宋体" w:eastAsia="宋体" w:cs="宋体"/>
          <w:color w:val="auto"/>
          <w:kern w:val="28"/>
          <w:sz w:val="21"/>
          <w:szCs w:val="21"/>
          <w:highlight w:val="none"/>
        </w:rPr>
        <w:t>、招标文件工本费：￥</w:t>
      </w:r>
      <w:r>
        <w:rPr>
          <w:rFonts w:hint="eastAsia" w:ascii="宋体" w:hAnsi="宋体" w:eastAsia="宋体" w:cs="宋体"/>
          <w:color w:val="auto"/>
          <w:kern w:val="28"/>
          <w:sz w:val="21"/>
          <w:szCs w:val="21"/>
          <w:highlight w:val="none"/>
          <w:lang w:val="en-US" w:eastAsia="zh-CN"/>
        </w:rPr>
        <w:t>5</w:t>
      </w:r>
      <w:r>
        <w:rPr>
          <w:rFonts w:hint="eastAsia" w:ascii="宋体" w:hAnsi="宋体" w:eastAsia="宋体" w:cs="宋体"/>
          <w:color w:val="auto"/>
          <w:kern w:val="28"/>
          <w:sz w:val="21"/>
          <w:szCs w:val="21"/>
          <w:highlight w:val="none"/>
        </w:rPr>
        <w:t>00元/份，</w:t>
      </w:r>
      <w:r>
        <w:rPr>
          <w:rFonts w:hint="eastAsia" w:ascii="宋体" w:hAnsi="宋体" w:eastAsia="宋体" w:cs="宋体"/>
          <w:color w:val="auto"/>
          <w:kern w:val="28"/>
          <w:sz w:val="21"/>
          <w:szCs w:val="21"/>
          <w:highlight w:val="none"/>
          <w:lang w:val="en-US" w:eastAsia="zh-CN"/>
        </w:rPr>
        <w:t>在平台选择网上支付，</w:t>
      </w:r>
      <w:r>
        <w:rPr>
          <w:rFonts w:hint="eastAsia" w:ascii="宋体" w:hAnsi="宋体" w:eastAsia="宋体" w:cs="宋体"/>
          <w:color w:val="auto"/>
          <w:kern w:val="28"/>
          <w:sz w:val="21"/>
          <w:szCs w:val="21"/>
          <w:highlight w:val="none"/>
        </w:rPr>
        <w:t>由招标代理机构开具</w:t>
      </w:r>
      <w:r>
        <w:rPr>
          <w:rFonts w:hint="eastAsia" w:ascii="宋体" w:hAnsi="宋体" w:eastAsia="宋体" w:cs="宋体"/>
          <w:color w:val="auto"/>
          <w:kern w:val="28"/>
          <w:sz w:val="21"/>
          <w:szCs w:val="21"/>
          <w:highlight w:val="none"/>
          <w:lang w:val="en-US" w:eastAsia="zh-CN"/>
        </w:rPr>
        <w:t>发票</w:t>
      </w:r>
      <w:r>
        <w:rPr>
          <w:rFonts w:hint="eastAsia" w:ascii="宋体" w:hAnsi="宋体" w:eastAsia="宋体" w:cs="宋体"/>
          <w:color w:val="auto"/>
          <w:kern w:val="28"/>
          <w:sz w:val="21"/>
          <w:szCs w:val="21"/>
          <w:highlight w:val="none"/>
        </w:rPr>
        <w:t>，售后不退。</w:t>
      </w:r>
    </w:p>
    <w:p w14:paraId="6B1811EE">
      <w:pPr>
        <w:numPr>
          <w:ilvl w:val="0"/>
          <w:numId w:val="3"/>
        </w:numPr>
        <w:spacing w:line="360" w:lineRule="auto"/>
        <w:ind w:firstLine="525" w:firstLineChars="2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电子交易平台服务费：</w:t>
      </w: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中招联合招标采购平台线上收取并</w:t>
      </w:r>
      <w:r>
        <w:rPr>
          <w:rFonts w:hint="eastAsia" w:ascii="宋体" w:hAnsi="宋体" w:eastAsia="宋体" w:cs="宋体"/>
          <w:color w:val="auto"/>
          <w:sz w:val="21"/>
          <w:szCs w:val="21"/>
          <w:highlight w:val="none"/>
        </w:rPr>
        <w:t>开具</w:t>
      </w:r>
      <w:r>
        <w:rPr>
          <w:rFonts w:hint="eastAsia" w:ascii="宋体" w:hAnsi="宋体" w:eastAsia="宋体" w:cs="宋体"/>
          <w:color w:val="auto"/>
          <w:sz w:val="21"/>
          <w:szCs w:val="21"/>
          <w:highlight w:val="none"/>
          <w:lang w:val="en-US" w:eastAsia="zh-CN"/>
        </w:rPr>
        <w:t>发票。</w:t>
      </w:r>
    </w:p>
    <w:p w14:paraId="57C8A21B">
      <w:pPr>
        <w:numPr>
          <w:ilvl w:val="0"/>
          <w:numId w:val="3"/>
        </w:num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获取招标文件需提供的资料：投标登记申请表（原件加盖公章，格式详见本项目</w:t>
      </w:r>
      <w:r>
        <w:rPr>
          <w:rFonts w:hint="eastAsia" w:ascii="宋体" w:hAnsi="宋体" w:eastAsia="宋体" w:cs="宋体"/>
          <w:color w:val="auto"/>
          <w:sz w:val="21"/>
          <w:szCs w:val="21"/>
          <w:highlight w:val="none"/>
          <w:lang w:val="en-US" w:eastAsia="zh-CN"/>
        </w:rPr>
        <w:t>招标公告</w:t>
      </w:r>
      <w:r>
        <w:rPr>
          <w:rFonts w:hint="eastAsia" w:ascii="宋体" w:hAnsi="宋体" w:eastAsia="宋体" w:cs="宋体"/>
          <w:color w:val="auto"/>
          <w:sz w:val="21"/>
          <w:szCs w:val="21"/>
          <w:highlight w:val="none"/>
        </w:rPr>
        <w:t>附件）。</w:t>
      </w:r>
    </w:p>
    <w:p w14:paraId="5E45ADF2">
      <w:pPr>
        <w:spacing w:line="360" w:lineRule="auto"/>
        <w:ind w:firstLine="422" w:firstLineChars="200"/>
        <w:outlineLvl w:val="1"/>
        <w:rPr>
          <w:rFonts w:hint="eastAsia" w:ascii="宋体" w:hAnsi="宋体" w:eastAsia="宋体" w:cs="宋体"/>
          <w:b/>
          <w:bCs/>
          <w:color w:val="auto"/>
          <w:kern w:val="28"/>
          <w:sz w:val="21"/>
          <w:szCs w:val="21"/>
          <w:highlight w:val="none"/>
          <w:lang w:eastAsia="zh-CN"/>
        </w:rPr>
      </w:pPr>
      <w:r>
        <w:rPr>
          <w:rFonts w:hint="eastAsia" w:ascii="宋体" w:hAnsi="宋体" w:cs="宋体"/>
          <w:b/>
          <w:bCs/>
          <w:color w:val="auto"/>
          <w:kern w:val="28"/>
          <w:sz w:val="21"/>
          <w:szCs w:val="21"/>
          <w:highlight w:val="none"/>
          <w:lang w:val="en-US" w:eastAsia="zh-CN"/>
        </w:rPr>
        <w:t>四</w:t>
      </w:r>
      <w:r>
        <w:rPr>
          <w:rFonts w:hint="eastAsia" w:ascii="宋体" w:hAnsi="宋体" w:eastAsia="宋体" w:cs="宋体"/>
          <w:b/>
          <w:bCs/>
          <w:color w:val="auto"/>
          <w:kern w:val="28"/>
          <w:sz w:val="21"/>
          <w:szCs w:val="21"/>
          <w:highlight w:val="none"/>
        </w:rPr>
        <w:t>、开标时间和</w:t>
      </w:r>
      <w:r>
        <w:rPr>
          <w:rFonts w:hint="eastAsia" w:ascii="宋体" w:hAnsi="宋体" w:eastAsia="宋体" w:cs="宋体"/>
          <w:b/>
          <w:bCs/>
          <w:color w:val="auto"/>
          <w:kern w:val="28"/>
          <w:sz w:val="21"/>
          <w:szCs w:val="21"/>
          <w:highlight w:val="none"/>
          <w:lang w:val="en-US" w:eastAsia="zh-CN"/>
        </w:rPr>
        <w:t>方式</w:t>
      </w:r>
    </w:p>
    <w:p w14:paraId="39983F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1、开标时间：2025年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上</w:t>
      </w:r>
      <w:r>
        <w:rPr>
          <w:rFonts w:hint="eastAsia" w:ascii="宋体" w:hAnsi="宋体" w:eastAsia="宋体" w:cs="宋体"/>
          <w:color w:val="auto"/>
          <w:sz w:val="21"/>
          <w:szCs w:val="21"/>
          <w:highlight w:val="none"/>
        </w:rPr>
        <w:t>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时30分</w:t>
      </w:r>
    </w:p>
    <w:p w14:paraId="2DF97D8E">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2、开标方式</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线上开标，集中解密</w:t>
      </w:r>
      <w:r>
        <w:rPr>
          <w:rFonts w:hint="eastAsia" w:ascii="宋体" w:hAnsi="宋体" w:eastAsia="宋体" w:cs="宋体"/>
          <w:b/>
          <w:bCs/>
          <w:color w:val="auto"/>
          <w:sz w:val="21"/>
          <w:szCs w:val="21"/>
          <w:highlight w:val="none"/>
        </w:rPr>
        <w:t>。</w:t>
      </w:r>
    </w:p>
    <w:p w14:paraId="2F7A312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本项目为全流程电子招投标项目，</w:t>
      </w:r>
      <w:r>
        <w:rPr>
          <w:rFonts w:hint="eastAsia" w:ascii="宋体" w:hAnsi="宋体" w:eastAsia="宋体" w:cs="宋体"/>
          <w:b/>
          <w:bCs/>
          <w:color w:val="auto"/>
          <w:sz w:val="21"/>
          <w:szCs w:val="21"/>
          <w:highlight w:val="none"/>
        </w:rPr>
        <w:t>递交投标文件采用线上（电子版）的方式</w:t>
      </w:r>
      <w:r>
        <w:rPr>
          <w:rFonts w:hint="eastAsia" w:ascii="宋体" w:hAnsi="宋体" w:eastAsia="宋体" w:cs="宋体"/>
          <w:color w:val="auto"/>
          <w:sz w:val="21"/>
          <w:szCs w:val="21"/>
          <w:highlight w:val="none"/>
        </w:rPr>
        <w:t>，于投标截止时间前在中招联合招标采购平台（网址：http://www.365trade.com.cn）上传加密的电子投标文件。</w:t>
      </w:r>
      <w:r>
        <w:rPr>
          <w:rFonts w:hint="eastAsia" w:ascii="宋体" w:hAnsi="宋体" w:eastAsia="宋体" w:cs="宋体"/>
          <w:b/>
          <w:bCs/>
          <w:color w:val="auto"/>
          <w:sz w:val="21"/>
          <w:szCs w:val="21"/>
          <w:highlight w:val="none"/>
          <w:lang w:val="en-US" w:eastAsia="zh-CN"/>
        </w:rPr>
        <w:t>另需一套纸质版投标文件可采用邮寄或线下递交方式，</w:t>
      </w:r>
      <w:r>
        <w:rPr>
          <w:rFonts w:hint="eastAsia" w:ascii="宋体" w:hAnsi="宋体" w:eastAsia="宋体" w:cs="宋体"/>
          <w:color w:val="auto"/>
          <w:sz w:val="21"/>
          <w:szCs w:val="21"/>
          <w:highlight w:val="none"/>
        </w:rPr>
        <w:t>投标人的电子投标文件是经过CA证书加密后上传提交的，任何单位或个人均无法在投标截止时间之前提取查看，不存在泄密风险。制作加密的电子投标文件需使用企业CA证书，投标人在获取招标文件后应及时办理，以免影响本次投标。</w:t>
      </w:r>
    </w:p>
    <w:p w14:paraId="7121A65E">
      <w:pPr>
        <w:pageBreakBefore w:val="0"/>
        <w:widowControl w:val="0"/>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投标人可现场或采用邮寄方式递交</w:t>
      </w:r>
      <w:r>
        <w:rPr>
          <w:rFonts w:hint="eastAsia" w:ascii="宋体" w:hAnsi="宋体" w:eastAsia="宋体" w:cs="宋体"/>
          <w:color w:val="auto"/>
          <w:sz w:val="21"/>
          <w:szCs w:val="21"/>
          <w:highlight w:val="none"/>
          <w:lang w:val="en-US" w:eastAsia="zh-CN"/>
        </w:rPr>
        <w:t>备用纸质投标文件</w:t>
      </w:r>
      <w:r>
        <w:rPr>
          <w:rFonts w:hint="eastAsia" w:ascii="宋体" w:hAnsi="宋体" w:eastAsia="宋体" w:cs="宋体"/>
          <w:color w:val="auto"/>
          <w:sz w:val="21"/>
          <w:szCs w:val="21"/>
          <w:highlight w:val="none"/>
        </w:rPr>
        <w:t>，无论采用哪种递交方式，均应在投标截止时间前送达（采用邮寄方式递交的，以招标代理机构签收快递时间为准）。逾期送达的投标文件将予以拒收。</w:t>
      </w:r>
    </w:p>
    <w:p w14:paraId="47BF1F43">
      <w:pPr>
        <w:pageBreakBefore w:val="0"/>
        <w:widowControl w:val="0"/>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收件信息如下：</w:t>
      </w:r>
    </w:p>
    <w:p w14:paraId="42783596">
      <w:pPr>
        <w:pageBreakBefore w:val="0"/>
        <w:widowControl w:val="0"/>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lang w:val="en-US" w:eastAsia="zh-CN"/>
        </w:rPr>
        <w:t>陈小姐</w:t>
      </w:r>
    </w:p>
    <w:p w14:paraId="31598307">
      <w:pPr>
        <w:pageBreakBefore w:val="0"/>
        <w:widowControl w:val="0"/>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收件电话：</w:t>
      </w:r>
      <w:r>
        <w:rPr>
          <w:rFonts w:hint="eastAsia" w:ascii="宋体" w:hAnsi="宋体" w:eastAsia="宋体" w:cs="宋体"/>
          <w:color w:val="auto"/>
          <w:sz w:val="21"/>
          <w:szCs w:val="21"/>
          <w:highlight w:val="none"/>
          <w:lang w:eastAsia="zh-CN"/>
        </w:rPr>
        <w:t>020-83872261-</w:t>
      </w:r>
      <w:r>
        <w:rPr>
          <w:rFonts w:hint="eastAsia" w:ascii="宋体" w:hAnsi="宋体" w:eastAsia="宋体" w:cs="宋体"/>
          <w:color w:val="auto"/>
          <w:sz w:val="21"/>
          <w:szCs w:val="21"/>
          <w:highlight w:val="none"/>
          <w:lang w:val="en-US" w:eastAsia="zh-CN"/>
        </w:rPr>
        <w:t>82</w:t>
      </w:r>
      <w:r>
        <w:rPr>
          <w:rFonts w:hint="eastAsia" w:ascii="宋体" w:hAnsi="宋体" w:eastAsia="宋体" w:cs="宋体"/>
          <w:color w:val="auto"/>
          <w:sz w:val="21"/>
          <w:szCs w:val="21"/>
          <w:highlight w:val="none"/>
          <w:lang w:eastAsia="zh-CN"/>
        </w:rPr>
        <w:t>（直拨分机号，无需等转接）</w:t>
      </w:r>
    </w:p>
    <w:p w14:paraId="496AC4E9">
      <w:pPr>
        <w:pageBreakBefore w:val="0"/>
        <w:widowControl w:val="0"/>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收件地址：广东省广州市越秀区北较场横路12号物资大厦17楼</w:t>
      </w:r>
    </w:p>
    <w:p w14:paraId="47B00B1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5、办理CA证书及电子签章：</w:t>
      </w:r>
    </w:p>
    <w:p w14:paraId="4879109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（1）点击中招联合招标采购平台（网址：</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www.365trade.com.cn）中的CA申请，进行CA办理（如有问题可致电平台公司咨询）。CA办理完成后，登陆平台，下载\“环境检测工具\”，安装\“投标文件客户端\”打开招标文件，并按照提示进行逐步填写，生成投标文件，投标文件编辑完成后通过平台进行上传。（如有疑问可拨打中招联合招标采购平台统一服务热线010-86397110进行咨询）。"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http://www.365trade.com.cn）中的CA申请，进行CA办理（如有问题可致电平台公司咨询）。CA办理完成后，登陆平台，下载“环境检测工具”，安装“投标文件客户端”打开招标文件，并按照提示进行逐步填写，生成投标文件，投标文件编辑完成后通过平台进行上传。（如有疑问可拨打中招联合招标采购平台统一服务热线010-86397110进行咨询）。</w:t>
      </w:r>
      <w:r>
        <w:rPr>
          <w:rFonts w:hint="eastAsia" w:ascii="宋体" w:hAnsi="宋体" w:eastAsia="宋体" w:cs="宋体"/>
          <w:color w:val="auto"/>
          <w:sz w:val="21"/>
          <w:szCs w:val="21"/>
          <w:highlight w:val="none"/>
          <w:lang w:val="en-US" w:eastAsia="zh-CN"/>
        </w:rPr>
        <w:fldChar w:fldCharType="end"/>
      </w:r>
    </w:p>
    <w:p w14:paraId="704E324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（2）或通过微信搜索“粤企签”申请移动数字证书；</w:t>
      </w:r>
    </w:p>
    <w:p w14:paraId="3A0824F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2" w:firstLineChars="200"/>
        <w:textAlignment w:val="auto"/>
        <w:outlineLvl w:val="1"/>
        <w:rPr>
          <w:rFonts w:hint="eastAsia" w:ascii="宋体" w:hAnsi="宋体" w:eastAsia="宋体" w:cs="宋体"/>
          <w:b/>
          <w:bCs/>
          <w:color w:val="auto"/>
          <w:kern w:val="28"/>
          <w:sz w:val="21"/>
          <w:szCs w:val="21"/>
          <w:highlight w:val="none"/>
          <w:lang w:val="en-US" w:eastAsia="zh-CN"/>
        </w:rPr>
      </w:pPr>
      <w:r>
        <w:rPr>
          <w:rFonts w:hint="eastAsia" w:ascii="宋体" w:hAnsi="宋体" w:cs="宋体"/>
          <w:b/>
          <w:bCs/>
          <w:color w:val="auto"/>
          <w:kern w:val="28"/>
          <w:sz w:val="21"/>
          <w:szCs w:val="21"/>
          <w:highlight w:val="none"/>
          <w:lang w:val="en-US" w:eastAsia="zh-CN"/>
        </w:rPr>
        <w:t>五</w:t>
      </w:r>
      <w:r>
        <w:rPr>
          <w:rFonts w:hint="eastAsia" w:ascii="宋体" w:hAnsi="宋体" w:eastAsia="宋体" w:cs="宋体"/>
          <w:b/>
          <w:bCs/>
          <w:color w:val="auto"/>
          <w:kern w:val="28"/>
          <w:sz w:val="21"/>
          <w:szCs w:val="21"/>
          <w:highlight w:val="none"/>
          <w:lang w:val="en-US" w:eastAsia="zh-CN"/>
        </w:rPr>
        <w:t>、</w:t>
      </w:r>
      <w:r>
        <w:rPr>
          <w:rFonts w:hint="eastAsia" w:ascii="宋体" w:hAnsi="宋体" w:eastAsia="宋体" w:cs="宋体"/>
          <w:b/>
          <w:bCs/>
          <w:color w:val="auto"/>
          <w:kern w:val="28"/>
          <w:sz w:val="21"/>
          <w:szCs w:val="21"/>
          <w:highlight w:val="none"/>
        </w:rPr>
        <w:t>招标代理机构将不承担投标人准备投标文件和递交投标文件以及参加本次招标采购活动所发生的任何成本或费用。</w:t>
      </w:r>
    </w:p>
    <w:p w14:paraId="4ED46B7D">
      <w:pPr>
        <w:spacing w:line="360" w:lineRule="auto"/>
        <w:ind w:firstLine="422" w:firstLineChars="200"/>
        <w:outlineLvl w:val="1"/>
        <w:rPr>
          <w:rFonts w:hint="eastAsia" w:ascii="宋体" w:hAnsi="宋体" w:eastAsia="宋体" w:cs="宋体"/>
          <w:b/>
          <w:bCs/>
          <w:color w:val="auto"/>
          <w:kern w:val="28"/>
          <w:sz w:val="21"/>
          <w:szCs w:val="21"/>
          <w:highlight w:val="none"/>
        </w:rPr>
      </w:pPr>
      <w:r>
        <w:rPr>
          <w:rFonts w:hint="eastAsia" w:ascii="宋体" w:hAnsi="宋体" w:cs="宋体"/>
          <w:b/>
          <w:bCs/>
          <w:color w:val="auto"/>
          <w:kern w:val="28"/>
          <w:sz w:val="21"/>
          <w:szCs w:val="21"/>
          <w:highlight w:val="none"/>
          <w:lang w:val="en-US" w:eastAsia="zh-CN"/>
        </w:rPr>
        <w:t>六</w:t>
      </w:r>
      <w:r>
        <w:rPr>
          <w:rFonts w:hint="eastAsia" w:ascii="宋体" w:hAnsi="宋体" w:eastAsia="宋体" w:cs="宋体"/>
          <w:b/>
          <w:bCs/>
          <w:color w:val="auto"/>
          <w:kern w:val="28"/>
          <w:sz w:val="21"/>
          <w:szCs w:val="21"/>
          <w:highlight w:val="none"/>
        </w:rPr>
        <w:t>、联系事项</w:t>
      </w:r>
    </w:p>
    <w:p w14:paraId="466013E5">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招标人：广州百通物业发展有限公司</w:t>
      </w:r>
    </w:p>
    <w:p w14:paraId="29D8DF4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联系人：陈女士</w:t>
      </w:r>
    </w:p>
    <w:p w14:paraId="7D546BD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联系地址：广州市越秀区北较场横路12号物资大厦406室</w:t>
      </w:r>
    </w:p>
    <w:p w14:paraId="5A44C28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电话：020-83829637</w:t>
      </w:r>
    </w:p>
    <w:p w14:paraId="7FF611E7">
      <w:pPr>
        <w:spacing w:line="360" w:lineRule="auto"/>
        <w:ind w:firstLine="420" w:firstLineChars="200"/>
        <w:rPr>
          <w:rFonts w:hint="eastAsia" w:ascii="宋体" w:hAnsi="宋体" w:eastAsia="宋体" w:cs="宋体"/>
          <w:color w:val="auto"/>
          <w:sz w:val="21"/>
          <w:szCs w:val="21"/>
          <w:highlight w:val="none"/>
          <w:lang w:val="en-US" w:eastAsia="zh-CN"/>
        </w:rPr>
      </w:pPr>
    </w:p>
    <w:p w14:paraId="4C78ED8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招标代理机构：广东国际交易有限公司</w:t>
      </w:r>
    </w:p>
    <w:p w14:paraId="5615E80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联系人：陈小姐</w:t>
      </w:r>
    </w:p>
    <w:p w14:paraId="15A6B74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电话：020-83872261-82（直拨分机号，无需等转接）</w:t>
      </w:r>
    </w:p>
    <w:p w14:paraId="2D40CC9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联系地址：广州市越秀区北较场横路12号物资大厦17楼</w:t>
      </w:r>
    </w:p>
    <w:p w14:paraId="6A8329A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网址：https://www.gwgponline.com/                    </w:t>
      </w:r>
    </w:p>
    <w:p w14:paraId="09AC82C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电子邮箱：</w:t>
      </w:r>
      <w:bookmarkStart w:id="0" w:name="OLE_LINK1"/>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"mailto:gpzb1995@163.com"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gpzb1995@163.com</w:t>
      </w:r>
      <w:bookmarkEnd w:id="0"/>
      <w:r>
        <w:rPr>
          <w:rFonts w:hint="eastAsia" w:ascii="宋体" w:hAnsi="宋体" w:eastAsia="宋体" w:cs="宋体"/>
          <w:color w:val="auto"/>
          <w:sz w:val="21"/>
          <w:szCs w:val="21"/>
          <w:highlight w:val="none"/>
          <w:lang w:val="en-US" w:eastAsia="zh-CN"/>
        </w:rPr>
        <w:fldChar w:fldCharType="end"/>
      </w:r>
    </w:p>
    <w:p w14:paraId="7BA7D405">
      <w:pPr>
        <w:widowControl w:val="0"/>
        <w:autoSpaceDE w:val="0"/>
        <w:autoSpaceDN w:val="0"/>
        <w:adjustRightInd w:val="0"/>
        <w:spacing w:before="120"/>
        <w:rPr>
          <w:rFonts w:hint="eastAsia" w:ascii="宋体" w:hAnsi="宋体" w:eastAsia="宋体" w:cs="宋体"/>
          <w:color w:val="auto"/>
          <w:sz w:val="21"/>
          <w:szCs w:val="21"/>
          <w:highlight w:val="none"/>
          <w:lang w:val="en-US" w:eastAsia="zh-CN" w:bidi="ar-SA"/>
        </w:rPr>
      </w:pPr>
    </w:p>
    <w:p w14:paraId="78B852B8">
      <w:pPr>
        <w:wordWrap w:val="0"/>
        <w:spacing w:line="360" w:lineRule="auto"/>
        <w:jc w:val="right"/>
        <w:rPr>
          <w:rFonts w:hint="eastAsia" w:ascii="宋体" w:hAnsi="宋体" w:eastAsia="宋体" w:cs="宋体"/>
          <w:bCs/>
          <w:color w:val="auto"/>
          <w:kern w:val="28"/>
          <w:sz w:val="21"/>
          <w:szCs w:val="21"/>
          <w:highlight w:val="none"/>
          <w:lang w:eastAsia="zh-CN"/>
        </w:rPr>
      </w:pPr>
      <w:bookmarkStart w:id="1" w:name="_GoBack"/>
      <w:r>
        <w:rPr>
          <w:rFonts w:hint="eastAsia" w:ascii="宋体" w:hAnsi="宋体" w:eastAsia="宋体" w:cs="宋体"/>
          <w:color w:val="auto"/>
          <w:kern w:val="28"/>
          <w:sz w:val="21"/>
          <w:szCs w:val="21"/>
          <w:highlight w:val="none"/>
          <w:lang w:eastAsia="zh-CN"/>
        </w:rPr>
        <w:t>广东国际交易有限公司</w:t>
      </w:r>
    </w:p>
    <w:p w14:paraId="62AB429D">
      <w:pPr>
        <w:spacing w:line="360" w:lineRule="auto"/>
        <w:jc w:val="right"/>
        <w:rPr>
          <w:rFonts w:hint="eastAsia" w:ascii="宋体" w:hAnsi="宋体" w:eastAsia="宋体" w:cs="宋体"/>
          <w:color w:val="auto"/>
          <w:kern w:val="28"/>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kern w:val="28"/>
          <w:sz w:val="21"/>
          <w:szCs w:val="21"/>
          <w:highlight w:val="none"/>
        </w:rPr>
        <w:t>202</w:t>
      </w:r>
      <w:r>
        <w:rPr>
          <w:rFonts w:hint="eastAsia" w:ascii="宋体" w:hAnsi="宋体" w:eastAsia="宋体" w:cs="宋体"/>
          <w:color w:val="auto"/>
          <w:kern w:val="28"/>
          <w:sz w:val="21"/>
          <w:szCs w:val="21"/>
          <w:highlight w:val="none"/>
          <w:lang w:val="en-US" w:eastAsia="zh-CN"/>
        </w:rPr>
        <w:t>5</w:t>
      </w:r>
      <w:r>
        <w:rPr>
          <w:rFonts w:hint="eastAsia" w:ascii="宋体" w:hAnsi="宋体" w:eastAsia="宋体" w:cs="宋体"/>
          <w:color w:val="auto"/>
          <w:kern w:val="28"/>
          <w:sz w:val="21"/>
          <w:szCs w:val="21"/>
          <w:highlight w:val="none"/>
        </w:rPr>
        <w:t>年</w:t>
      </w:r>
      <w:r>
        <w:rPr>
          <w:rFonts w:hint="eastAsia" w:ascii="宋体" w:hAnsi="宋体" w:cs="宋体"/>
          <w:color w:val="auto"/>
          <w:kern w:val="28"/>
          <w:sz w:val="21"/>
          <w:szCs w:val="21"/>
          <w:highlight w:val="none"/>
          <w:lang w:val="en-US" w:eastAsia="zh-CN"/>
        </w:rPr>
        <w:t>12</w:t>
      </w:r>
      <w:r>
        <w:rPr>
          <w:rFonts w:hint="eastAsia" w:ascii="宋体" w:hAnsi="宋体" w:eastAsia="宋体" w:cs="宋体"/>
          <w:color w:val="auto"/>
          <w:kern w:val="28"/>
          <w:sz w:val="21"/>
          <w:szCs w:val="21"/>
          <w:highlight w:val="none"/>
        </w:rPr>
        <w:t>月</w:t>
      </w:r>
      <w:r>
        <w:rPr>
          <w:rFonts w:hint="eastAsia" w:ascii="宋体" w:hAnsi="宋体" w:cs="宋体"/>
          <w:color w:val="auto"/>
          <w:kern w:val="28"/>
          <w:sz w:val="21"/>
          <w:szCs w:val="21"/>
          <w:highlight w:val="none"/>
          <w:lang w:val="en-US" w:eastAsia="zh-CN"/>
        </w:rPr>
        <w:t>3</w:t>
      </w:r>
      <w:r>
        <w:rPr>
          <w:rFonts w:hint="eastAsia" w:ascii="宋体" w:hAnsi="宋体" w:eastAsia="宋体" w:cs="宋体"/>
          <w:color w:val="auto"/>
          <w:kern w:val="28"/>
          <w:sz w:val="21"/>
          <w:szCs w:val="21"/>
          <w:highlight w:val="none"/>
        </w:rPr>
        <w:t>日</w:t>
      </w:r>
    </w:p>
    <w:bookmarkEnd w:id="1"/>
    <w:p w14:paraId="777E811B">
      <w:pPr>
        <w:spacing w:line="360" w:lineRule="auto"/>
        <w:rPr>
          <w:rFonts w:hint="eastAsia" w:ascii="宋体" w:hAnsi="宋体" w:eastAsia="宋体" w:cs="宋体"/>
          <w:color w:val="auto"/>
          <w:kern w:val="28"/>
          <w:sz w:val="21"/>
          <w:szCs w:val="21"/>
          <w:highlight w:val="none"/>
        </w:rPr>
      </w:pPr>
    </w:p>
    <w:p w14:paraId="76DBB0B0">
      <w:pPr>
        <w:spacing w:line="360" w:lineRule="auto"/>
        <w:rPr>
          <w:rFonts w:hint="eastAsia" w:ascii="宋体" w:hAnsi="宋体" w:eastAsia="宋体" w:cs="宋体"/>
          <w:color w:val="auto"/>
          <w:kern w:val="28"/>
          <w:sz w:val="21"/>
          <w:szCs w:val="21"/>
          <w:highlight w:val="none"/>
        </w:rPr>
      </w:pPr>
    </w:p>
    <w:p w14:paraId="32034249">
      <w:pPr>
        <w:spacing w:line="360" w:lineRule="auto"/>
        <w:rPr>
          <w:rFonts w:hint="eastAsia" w:ascii="宋体" w:hAnsi="宋体" w:eastAsia="宋体" w:cs="宋体"/>
          <w:color w:val="auto"/>
          <w:kern w:val="28"/>
          <w:sz w:val="21"/>
          <w:szCs w:val="21"/>
          <w:highlight w:val="none"/>
        </w:rPr>
      </w:pPr>
    </w:p>
    <w:p w14:paraId="08061D9A">
      <w:pPr>
        <w:spacing w:line="360" w:lineRule="auto"/>
        <w:rPr>
          <w:rFonts w:hint="eastAsia" w:ascii="宋体" w:hAnsi="宋体" w:eastAsia="宋体" w:cs="宋体"/>
          <w:color w:val="auto"/>
          <w:kern w:val="28"/>
          <w:sz w:val="21"/>
          <w:szCs w:val="21"/>
          <w:highlight w:val="none"/>
        </w:rPr>
      </w:pPr>
    </w:p>
    <w:p w14:paraId="7330CCB0">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附件1</w:t>
      </w:r>
    </w:p>
    <w:p w14:paraId="0D99D672">
      <w:pPr>
        <w:tabs>
          <w:tab w:val="center" w:pos="4649"/>
        </w:tabs>
        <w:rPr>
          <w:rFonts w:hint="eastAsia" w:ascii="宋体" w:hAnsi="宋体" w:eastAsia="宋体" w:cs="宋体"/>
          <w:b/>
          <w:color w:val="auto"/>
          <w:sz w:val="32"/>
          <w:szCs w:val="32"/>
          <w:highlight w:val="none"/>
        </w:rPr>
      </w:pPr>
      <w:r>
        <w:rPr>
          <w:rFonts w:hint="eastAsia" w:ascii="宋体" w:hAnsi="宋体" w:eastAsia="宋体" w:cs="宋体"/>
          <w:b/>
          <w:color w:val="auto"/>
          <w:sz w:val="21"/>
          <w:szCs w:val="21"/>
          <w:highlight w:val="none"/>
        </w:rPr>
        <w:tab/>
      </w:r>
      <w:r>
        <w:rPr>
          <w:rFonts w:hint="eastAsia" w:ascii="宋体" w:hAnsi="宋体" w:eastAsia="宋体" w:cs="宋体"/>
          <w:b/>
          <w:color w:val="auto"/>
          <w:sz w:val="32"/>
          <w:szCs w:val="32"/>
          <w:highlight w:val="none"/>
        </w:rPr>
        <w:t>投标登记申请表</w:t>
      </w:r>
    </w:p>
    <w:p w14:paraId="50B0BE00">
      <w:pPr>
        <w:jc w:val="center"/>
        <w:rPr>
          <w:rFonts w:hint="eastAsia" w:ascii="宋体" w:hAnsi="宋体" w:eastAsia="宋体" w:cs="宋体"/>
          <w:b/>
          <w:color w:val="auto"/>
          <w:sz w:val="21"/>
          <w:szCs w:val="21"/>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990"/>
        <w:gridCol w:w="1796"/>
        <w:gridCol w:w="1571"/>
        <w:gridCol w:w="314"/>
        <w:gridCol w:w="2034"/>
      </w:tblGrid>
      <w:tr w14:paraId="1C2A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816" w:type="dxa"/>
            <w:vAlign w:val="center"/>
          </w:tcPr>
          <w:p w14:paraId="5B340E8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6705" w:type="dxa"/>
            <w:gridSpan w:val="5"/>
            <w:vAlign w:val="center"/>
          </w:tcPr>
          <w:p w14:paraId="65128BCA">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广物鱼珠商务中心2026年保安服务项目</w:t>
            </w:r>
          </w:p>
        </w:tc>
      </w:tr>
      <w:tr w14:paraId="01F7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16" w:type="dxa"/>
            <w:vAlign w:val="center"/>
          </w:tcPr>
          <w:p w14:paraId="2AA4FEC2">
            <w:pPr>
              <w:jc w:val="center"/>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编号</w:t>
            </w:r>
          </w:p>
        </w:tc>
        <w:tc>
          <w:tcPr>
            <w:tcW w:w="6705" w:type="dxa"/>
            <w:gridSpan w:val="5"/>
            <w:vAlign w:val="center"/>
          </w:tcPr>
          <w:p w14:paraId="5883EE29">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GPZB202511-BTWY006</w:t>
            </w:r>
          </w:p>
        </w:tc>
      </w:tr>
      <w:tr w14:paraId="7CC3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16" w:type="dxa"/>
            <w:vAlign w:val="center"/>
          </w:tcPr>
          <w:p w14:paraId="1E6A1D2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获取截止时间</w:t>
            </w:r>
          </w:p>
        </w:tc>
        <w:tc>
          <w:tcPr>
            <w:tcW w:w="2786" w:type="dxa"/>
            <w:gridSpan w:val="2"/>
            <w:vAlign w:val="center"/>
          </w:tcPr>
          <w:p w14:paraId="7A3783F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2025年  月  日</w:t>
            </w:r>
          </w:p>
        </w:tc>
        <w:tc>
          <w:tcPr>
            <w:tcW w:w="1885" w:type="dxa"/>
            <w:gridSpan w:val="2"/>
            <w:vAlign w:val="center"/>
          </w:tcPr>
          <w:p w14:paraId="2837AD5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w:t>
            </w:r>
          </w:p>
          <w:p w14:paraId="173A217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 本 费</w:t>
            </w:r>
          </w:p>
        </w:tc>
        <w:tc>
          <w:tcPr>
            <w:tcW w:w="2034" w:type="dxa"/>
            <w:vAlign w:val="center"/>
          </w:tcPr>
          <w:p w14:paraId="7906CD5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tc>
      </w:tr>
      <w:tr w14:paraId="16F1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21" w:type="dxa"/>
            <w:gridSpan w:val="6"/>
            <w:vAlign w:val="center"/>
          </w:tcPr>
          <w:p w14:paraId="7EE0538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投标单位信息</w:t>
            </w:r>
          </w:p>
        </w:tc>
      </w:tr>
      <w:tr w14:paraId="5C72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816" w:type="dxa"/>
            <w:vAlign w:val="center"/>
          </w:tcPr>
          <w:p w14:paraId="1FE09B8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投标人名称</w:t>
            </w:r>
          </w:p>
        </w:tc>
        <w:tc>
          <w:tcPr>
            <w:tcW w:w="6705" w:type="dxa"/>
            <w:gridSpan w:val="5"/>
            <w:vAlign w:val="center"/>
          </w:tcPr>
          <w:p w14:paraId="25CBD34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14:paraId="2E8C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816" w:type="dxa"/>
            <w:vMerge w:val="restart"/>
            <w:vAlign w:val="center"/>
          </w:tcPr>
          <w:p w14:paraId="7A7DE7A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w:t>
            </w:r>
          </w:p>
          <w:p w14:paraId="2870D66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项目联系人</w:t>
            </w:r>
          </w:p>
        </w:tc>
        <w:tc>
          <w:tcPr>
            <w:tcW w:w="990" w:type="dxa"/>
            <w:vAlign w:val="center"/>
          </w:tcPr>
          <w:p w14:paraId="4CC9F52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796" w:type="dxa"/>
            <w:vAlign w:val="center"/>
          </w:tcPr>
          <w:p w14:paraId="5ABCBB48">
            <w:pPr>
              <w:jc w:val="center"/>
              <w:rPr>
                <w:rFonts w:hint="eastAsia" w:ascii="宋体" w:hAnsi="宋体" w:eastAsia="宋体" w:cs="宋体"/>
                <w:color w:val="auto"/>
                <w:sz w:val="21"/>
                <w:szCs w:val="21"/>
                <w:highlight w:val="none"/>
              </w:rPr>
            </w:pPr>
          </w:p>
        </w:tc>
        <w:tc>
          <w:tcPr>
            <w:tcW w:w="1571" w:type="dxa"/>
            <w:vAlign w:val="center"/>
          </w:tcPr>
          <w:p w14:paraId="1B5E70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手机</w:t>
            </w:r>
          </w:p>
        </w:tc>
        <w:tc>
          <w:tcPr>
            <w:tcW w:w="2348" w:type="dxa"/>
            <w:gridSpan w:val="2"/>
            <w:vAlign w:val="center"/>
          </w:tcPr>
          <w:p w14:paraId="25578430">
            <w:pPr>
              <w:jc w:val="center"/>
              <w:rPr>
                <w:rFonts w:hint="eastAsia" w:ascii="宋体" w:hAnsi="宋体" w:eastAsia="宋体" w:cs="宋体"/>
                <w:color w:val="auto"/>
                <w:sz w:val="21"/>
                <w:szCs w:val="21"/>
                <w:highlight w:val="none"/>
              </w:rPr>
            </w:pPr>
          </w:p>
        </w:tc>
      </w:tr>
      <w:tr w14:paraId="0AB0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816" w:type="dxa"/>
            <w:vMerge w:val="continue"/>
            <w:vAlign w:val="center"/>
          </w:tcPr>
          <w:p w14:paraId="4337424C">
            <w:pPr>
              <w:jc w:val="center"/>
              <w:rPr>
                <w:rFonts w:hint="eastAsia" w:ascii="宋体" w:hAnsi="宋体" w:eastAsia="宋体" w:cs="宋体"/>
                <w:color w:val="auto"/>
                <w:sz w:val="21"/>
                <w:szCs w:val="21"/>
                <w:highlight w:val="none"/>
              </w:rPr>
            </w:pPr>
          </w:p>
        </w:tc>
        <w:tc>
          <w:tcPr>
            <w:tcW w:w="990" w:type="dxa"/>
            <w:vAlign w:val="center"/>
          </w:tcPr>
          <w:p w14:paraId="5D3986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796" w:type="dxa"/>
            <w:vAlign w:val="center"/>
          </w:tcPr>
          <w:p w14:paraId="0F88D130">
            <w:pPr>
              <w:jc w:val="center"/>
              <w:rPr>
                <w:rFonts w:hint="eastAsia" w:ascii="宋体" w:hAnsi="宋体" w:eastAsia="宋体" w:cs="宋体"/>
                <w:color w:val="auto"/>
                <w:sz w:val="21"/>
                <w:szCs w:val="21"/>
                <w:highlight w:val="none"/>
              </w:rPr>
            </w:pPr>
          </w:p>
        </w:tc>
        <w:tc>
          <w:tcPr>
            <w:tcW w:w="1571" w:type="dxa"/>
            <w:vAlign w:val="center"/>
          </w:tcPr>
          <w:p w14:paraId="1CDB554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w:t>
            </w:r>
          </w:p>
        </w:tc>
        <w:tc>
          <w:tcPr>
            <w:tcW w:w="2348" w:type="dxa"/>
            <w:gridSpan w:val="2"/>
            <w:vAlign w:val="center"/>
          </w:tcPr>
          <w:p w14:paraId="5A3B9726">
            <w:pPr>
              <w:jc w:val="center"/>
              <w:rPr>
                <w:rFonts w:hint="eastAsia" w:ascii="宋体" w:hAnsi="宋体" w:eastAsia="宋体" w:cs="宋体"/>
                <w:color w:val="auto"/>
                <w:sz w:val="21"/>
                <w:szCs w:val="21"/>
                <w:highlight w:val="none"/>
              </w:rPr>
            </w:pPr>
          </w:p>
        </w:tc>
      </w:tr>
      <w:tr w14:paraId="49BA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816" w:type="dxa"/>
            <w:vAlign w:val="center"/>
          </w:tcPr>
          <w:p w14:paraId="1CC40374">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购买时间</w:t>
            </w:r>
          </w:p>
        </w:tc>
        <w:tc>
          <w:tcPr>
            <w:tcW w:w="6705" w:type="dxa"/>
            <w:gridSpan w:val="5"/>
            <w:vAlign w:val="center"/>
          </w:tcPr>
          <w:p w14:paraId="4416F3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r>
      <w:tr w14:paraId="36C1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21" w:type="dxa"/>
            <w:gridSpan w:val="6"/>
            <w:vAlign w:val="center"/>
          </w:tcPr>
          <w:p w14:paraId="0E95C23B">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招标代理机构信息</w:t>
            </w:r>
          </w:p>
        </w:tc>
      </w:tr>
      <w:tr w14:paraId="0C66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816" w:type="dxa"/>
            <w:vAlign w:val="center"/>
          </w:tcPr>
          <w:p w14:paraId="6C67318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招标代理机构</w:t>
            </w:r>
          </w:p>
        </w:tc>
        <w:tc>
          <w:tcPr>
            <w:tcW w:w="6705" w:type="dxa"/>
            <w:gridSpan w:val="5"/>
            <w:vAlign w:val="center"/>
          </w:tcPr>
          <w:p w14:paraId="5EC41B25">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广东国际交易有限公司</w:t>
            </w:r>
          </w:p>
        </w:tc>
      </w:tr>
      <w:tr w14:paraId="36BC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816" w:type="dxa"/>
            <w:vAlign w:val="center"/>
          </w:tcPr>
          <w:p w14:paraId="67601CD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发售经办人</w:t>
            </w:r>
          </w:p>
        </w:tc>
        <w:tc>
          <w:tcPr>
            <w:tcW w:w="6705" w:type="dxa"/>
            <w:gridSpan w:val="5"/>
            <w:vAlign w:val="bottom"/>
          </w:tcPr>
          <w:p w14:paraId="59A7B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签名：                         2025年  月  日</w:t>
            </w:r>
          </w:p>
        </w:tc>
      </w:tr>
      <w:tr w14:paraId="0B48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816" w:type="dxa"/>
            <w:vAlign w:val="center"/>
          </w:tcPr>
          <w:p w14:paraId="526CD6A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c>
          <w:tcPr>
            <w:tcW w:w="6705" w:type="dxa"/>
            <w:gridSpan w:val="5"/>
            <w:vAlign w:val="center"/>
          </w:tcPr>
          <w:p w14:paraId="62D49A25">
            <w:pPr>
              <w:ind w:left="3000" w:leftChars="1500" w:firstLine="210" w:firstLineChars="100"/>
              <w:jc w:val="both"/>
              <w:rPr>
                <w:rFonts w:hint="eastAsia" w:ascii="宋体" w:hAnsi="宋体" w:eastAsia="宋体" w:cs="宋体"/>
                <w:color w:val="auto"/>
                <w:sz w:val="21"/>
                <w:szCs w:val="21"/>
                <w:highlight w:val="none"/>
              </w:rPr>
            </w:pPr>
          </w:p>
        </w:tc>
      </w:tr>
    </w:tbl>
    <w:p w14:paraId="0C13471D">
      <w:pPr>
        <w:ind w:right="10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后附：营业执照（或事业法人登记证等证明文件）复印件</w:t>
      </w:r>
    </w:p>
    <w:p w14:paraId="06BAF969">
      <w:pPr>
        <w:spacing w:line="360" w:lineRule="auto"/>
        <w:jc w:val="right"/>
        <w:rPr>
          <w:rFonts w:hint="eastAsia" w:ascii="宋体" w:hAnsi="宋体" w:eastAsia="宋体" w:cs="宋体"/>
          <w:color w:val="auto"/>
          <w:kern w:val="28"/>
          <w:sz w:val="21"/>
          <w:szCs w:val="21"/>
          <w:highlight w:val="none"/>
        </w:rPr>
      </w:pPr>
    </w:p>
    <w:p w14:paraId="3E859C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E42AB"/>
    <w:multiLevelType w:val="singleLevel"/>
    <w:tmpl w:val="962E42AB"/>
    <w:lvl w:ilvl="0" w:tentative="0">
      <w:start w:val="1"/>
      <w:numFmt w:val="decimal"/>
      <w:lvlText w:val="%1."/>
      <w:lvlJc w:val="left"/>
      <w:pPr>
        <w:ind w:left="825" w:hanging="425"/>
      </w:pPr>
      <w:rPr>
        <w:rFonts w:hint="default"/>
      </w:rPr>
    </w:lvl>
  </w:abstractNum>
  <w:abstractNum w:abstractNumId="1">
    <w:nsid w:val="E9C5770C"/>
    <w:multiLevelType w:val="singleLevel"/>
    <w:tmpl w:val="E9C5770C"/>
    <w:lvl w:ilvl="0" w:tentative="0">
      <w:start w:val="4"/>
      <w:numFmt w:val="decimal"/>
      <w:suff w:val="nothing"/>
      <w:lvlText w:val="%1、"/>
      <w:lvlJc w:val="left"/>
    </w:lvl>
  </w:abstractNum>
  <w:abstractNum w:abstractNumId="2">
    <w:nsid w:val="3097E0D1"/>
    <w:multiLevelType w:val="singleLevel"/>
    <w:tmpl w:val="3097E0D1"/>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3460D"/>
    <w:rsid w:val="0DFF6FEC"/>
    <w:rsid w:val="2013460D"/>
    <w:rsid w:val="67A27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cs="Arial"/>
      <w:sz w:val="24"/>
      <w:szCs w:val="24"/>
    </w:rPr>
  </w:style>
  <w:style w:type="paragraph" w:styleId="3">
    <w:name w:val="Body Text Indent"/>
    <w:basedOn w:val="1"/>
    <w:next w:val="1"/>
    <w:qFormat/>
    <w:uiPriority w:val="0"/>
    <w:pPr>
      <w:ind w:firstLine="830" w:firstLineChars="352"/>
    </w:pPr>
    <w:rPr>
      <w:rFonts w:ascii="仿宋_GB2312" w:eastAsia="仿宋_GB2312"/>
      <w:sz w:val="32"/>
    </w:rPr>
  </w:style>
  <w:style w:type="paragraph" w:styleId="4">
    <w:name w:val="Body Text First Indent 2"/>
    <w:basedOn w:val="3"/>
    <w:qFormat/>
    <w:uiPriority w:val="0"/>
    <w:pPr>
      <w:ind w:left="200" w:firstLine="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2025-12-03T07:10:00Z</dcterms:created>
  <dc:creator>.荷花</dc:creator>
  <cp:lastModifiedBy>.荷花</cp:lastModifiedBy>
  <cp:lastPrinted>2025-12-03T08:58:32Z</cp:lastPrinted>
  <dcterms:modified xsi:type="dcterms:W3CDTF">2025-12-03T08:58:42Z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41868E59D1B54CD1B5EFBBEDB31FB599_11</vt:lpwstr>
  </property>
  <property fmtid="{D5CDD505-2E9C-101B-9397-08002B2CF9AE}" pid="4" name="KSOTemplateDocerSaveRecord">
    <vt:lpwstr>eyJoZGlkIjoiZjg4NjU1YmYxMzI1YTgzMmYwNmRmMTQ0ZWMxYTQyM2QiLCJ1c2VySWQiOiIzNzQ2MDI5MDgifQ==</vt:lpwstr>
  </property>
</Properties>
</file>