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7B66D">
      <w:pPr>
        <w:adjustRightInd w:val="0"/>
        <w:snapToGrid w:val="0"/>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黑龙江省烟草公司伊春市公司2025年度新增车辆保险及2026年度机动车辆和财产保险采购项目</w:t>
      </w:r>
      <w:r>
        <w:rPr>
          <w:rFonts w:hint="eastAsia" w:ascii="宋体" w:hAnsi="宋体" w:eastAsia="宋体" w:cs="宋体"/>
          <w:b/>
          <w:bCs/>
          <w:color w:val="auto"/>
          <w:sz w:val="32"/>
          <w:szCs w:val="32"/>
        </w:rPr>
        <w:t>竞谈公告</w:t>
      </w:r>
    </w:p>
    <w:p w14:paraId="6411EA51">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采购</w:t>
      </w:r>
      <w:r>
        <w:rPr>
          <w:rFonts w:hint="eastAsia" w:ascii="宋体" w:hAnsi="宋体" w:eastAsia="宋体" w:cs="宋体"/>
          <w:b/>
          <w:color w:val="auto"/>
          <w:sz w:val="24"/>
          <w:szCs w:val="24"/>
          <w:highlight w:val="none"/>
        </w:rPr>
        <w:t>条件</w:t>
      </w:r>
    </w:p>
    <w:p w14:paraId="21008AF0">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项目为</w:t>
      </w:r>
      <w:r>
        <w:rPr>
          <w:rFonts w:hint="eastAsia" w:ascii="宋体" w:hAnsi="宋体" w:eastAsia="宋体" w:cs="宋体"/>
          <w:color w:val="auto"/>
          <w:sz w:val="24"/>
          <w:szCs w:val="24"/>
          <w:highlight w:val="none"/>
          <w:lang w:eastAsia="zh-CN"/>
        </w:rPr>
        <w:t>黑龙江省烟草公司伊春市公司2025年度新增车辆保险及2026年度机动车辆和财产保险采购项目</w:t>
      </w:r>
      <w:r>
        <w:rPr>
          <w:rFonts w:hint="eastAsia" w:ascii="宋体" w:hAnsi="宋体" w:eastAsia="宋体" w:cs="宋体"/>
          <w:color w:val="auto"/>
          <w:sz w:val="24"/>
          <w:szCs w:val="24"/>
          <w:highlight w:val="none"/>
        </w:rPr>
        <w:t>，</w:t>
      </w:r>
      <w:r>
        <w:rPr>
          <w:rFonts w:hint="eastAsia" w:ascii="宋体" w:hAnsi="宋体" w:eastAsia="宋体" w:cs="宋体"/>
          <w:color w:val="auto"/>
          <w:sz w:val="24"/>
        </w:rPr>
        <w:t>资金来源为自筹资金，出资比例为100%，</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黑龙江省烟草公司伊春市公司</w:t>
      </w:r>
      <w:r>
        <w:rPr>
          <w:rFonts w:hint="eastAsia" w:ascii="宋体" w:hAnsi="宋体" w:eastAsia="宋体" w:cs="宋体"/>
          <w:color w:val="auto"/>
          <w:sz w:val="24"/>
          <w:szCs w:val="24"/>
          <w:highlight w:val="none"/>
        </w:rPr>
        <w:t>，</w:t>
      </w:r>
      <w:r>
        <w:rPr>
          <w:rFonts w:hint="eastAsia" w:ascii="宋体" w:hAnsi="宋体" w:eastAsia="宋体" w:cs="宋体"/>
          <w:color w:val="auto"/>
          <w:sz w:val="24"/>
        </w:rPr>
        <w:t>按照《黑龙江省烟草商业系统采购办法（试行）》的相关规定，本项目采用竞争谈判方式实施。项目已具备采购条件，现对该项目进行竞争谈判。</w:t>
      </w:r>
    </w:p>
    <w:p w14:paraId="4FF99896">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color w:val="auto"/>
          <w:sz w:val="24"/>
        </w:rPr>
      </w:pPr>
      <w:r>
        <w:rPr>
          <w:rFonts w:hint="eastAsia" w:ascii="宋体" w:hAnsi="宋体" w:eastAsia="宋体" w:cs="宋体"/>
          <w:b/>
          <w:bCs/>
          <w:color w:val="auto"/>
          <w:sz w:val="24"/>
        </w:rPr>
        <w:t>2.项目概况与采购范围</w:t>
      </w:r>
    </w:p>
    <w:p w14:paraId="3FCAB3A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2.1 项目名称：</w:t>
      </w:r>
      <w:r>
        <w:rPr>
          <w:rFonts w:hint="eastAsia" w:ascii="宋体" w:hAnsi="宋体" w:eastAsia="宋体" w:cs="宋体"/>
          <w:b w:val="0"/>
          <w:bCs w:val="0"/>
          <w:color w:val="auto"/>
          <w:sz w:val="24"/>
          <w:highlight w:val="none"/>
          <w:lang w:eastAsia="zh-CN"/>
        </w:rPr>
        <w:t>黑龙江省烟草公司伊春市公司2025年度新增车辆保险及2026年度机动车辆和财产保险采购项目</w:t>
      </w:r>
    </w:p>
    <w:p w14:paraId="0A97315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2.2 项目地点：</w:t>
      </w:r>
      <w:r>
        <w:rPr>
          <w:rFonts w:hint="eastAsia" w:ascii="宋体" w:hAnsi="宋体" w:eastAsia="宋体" w:cs="宋体"/>
          <w:b w:val="0"/>
          <w:bCs w:val="0"/>
          <w:color w:val="auto"/>
          <w:sz w:val="24"/>
          <w:highlight w:val="none"/>
          <w:lang w:val="en-US" w:eastAsia="zh-CN"/>
        </w:rPr>
        <w:t>采购人指定地点</w:t>
      </w:r>
      <w:r>
        <w:rPr>
          <w:rFonts w:hint="eastAsia" w:ascii="宋体" w:hAnsi="宋体" w:eastAsia="宋体" w:cs="宋体"/>
          <w:b w:val="0"/>
          <w:bCs w:val="0"/>
          <w:color w:val="auto"/>
          <w:sz w:val="24"/>
          <w:highlight w:val="none"/>
        </w:rPr>
        <w:t xml:space="preserve">         </w:t>
      </w:r>
    </w:p>
    <w:p w14:paraId="76A4006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2.3 最高限价：18.8万元</w:t>
      </w:r>
    </w:p>
    <w:p w14:paraId="349A1F8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2.4 服 务 期：</w:t>
      </w:r>
    </w:p>
    <w:p w14:paraId="1CBE6DA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2.4.1</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2025年度新购置车辆保险是自保险合同签订之日起一年</w:t>
      </w:r>
      <w:r>
        <w:rPr>
          <w:rFonts w:hint="eastAsia" w:ascii="宋体" w:hAnsi="宋体" w:eastAsia="宋体" w:cs="宋体"/>
          <w:b w:val="0"/>
          <w:bCs w:val="0"/>
          <w:color w:val="auto"/>
          <w:sz w:val="24"/>
          <w:highlight w:val="none"/>
          <w:lang w:eastAsia="zh-CN"/>
        </w:rPr>
        <w:t>；</w:t>
      </w:r>
    </w:p>
    <w:p w14:paraId="13A06CE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2.4.2</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2026年度本单位30台机动车辆保险及财产保险：一年。</w:t>
      </w:r>
    </w:p>
    <w:p w14:paraId="48CEA98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2.5 服务范围：黑龙江省烟草公司伊春市公司2025年度新增车辆保险及2026年度机动车辆和财产保险。</w:t>
      </w:r>
    </w:p>
    <w:p w14:paraId="1A79E613">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2.6 质量标准：符合国家相关质量标准及行业内要求标准。</w:t>
      </w:r>
    </w:p>
    <w:p w14:paraId="1FBC0E3B">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2.7评审方法：</w:t>
      </w:r>
      <w:r>
        <w:rPr>
          <w:rFonts w:hint="eastAsia" w:ascii="宋体" w:hAnsi="宋体" w:eastAsia="宋体" w:cs="宋体"/>
          <w:b w:val="0"/>
          <w:bCs w:val="0"/>
          <w:color w:val="auto"/>
          <w:sz w:val="24"/>
          <w:highlight w:val="none"/>
          <w:lang w:val="en-US" w:eastAsia="zh-CN"/>
        </w:rPr>
        <w:t>本项目采用</w:t>
      </w:r>
      <w:r>
        <w:rPr>
          <w:rFonts w:hint="eastAsia" w:ascii="宋体" w:hAnsi="宋体" w:eastAsia="宋体" w:cs="宋体"/>
          <w:b w:val="0"/>
          <w:bCs w:val="0"/>
          <w:color w:val="auto"/>
          <w:sz w:val="24"/>
          <w:highlight w:val="none"/>
        </w:rPr>
        <w:t>综合评分法。</w:t>
      </w:r>
    </w:p>
    <w:p w14:paraId="42072EC8">
      <w:pPr>
        <w:pStyle w:val="2"/>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3.供应商资格要求</w:t>
      </w:r>
    </w:p>
    <w:p w14:paraId="0A6F78A5">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rPr>
        <w:t>3.1供应商须是在中华人民共和国境内注册的具有独立法人资格的法人及其他组织，并具有行政主管部门颁发的有效营业执照</w:t>
      </w:r>
      <w:r>
        <w:rPr>
          <w:rFonts w:hint="eastAsia" w:ascii="宋体" w:hAnsi="宋体" w:cs="宋体"/>
          <w:b w:val="0"/>
          <w:bCs w:val="0"/>
          <w:color w:val="auto"/>
          <w:sz w:val="24"/>
          <w:highlight w:val="none"/>
          <w:lang w:eastAsia="zh-CN"/>
        </w:rPr>
        <w:t>；</w:t>
      </w:r>
    </w:p>
    <w:p w14:paraId="0C8348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3.2</w:t>
      </w:r>
      <w:r>
        <w:rPr>
          <w:rFonts w:hint="eastAsia" w:ascii="宋体" w:hAnsi="宋体" w:eastAsia="宋体" w:cs="宋体"/>
          <w:b w:val="0"/>
          <w:bCs w:val="0"/>
          <w:color w:val="auto"/>
          <w:sz w:val="24"/>
          <w:highlight w:val="none"/>
        </w:rPr>
        <w:t>供应商须</w:t>
      </w:r>
      <w:r>
        <w:rPr>
          <w:rFonts w:hint="eastAsia" w:ascii="宋体" w:hAnsi="宋体" w:eastAsia="宋体" w:cs="宋体"/>
          <w:b w:val="0"/>
          <w:bCs w:val="0"/>
          <w:color w:val="auto"/>
          <w:sz w:val="24"/>
          <w:highlight w:val="none"/>
          <w:lang w:val="en-US" w:eastAsia="zh-CN"/>
        </w:rPr>
        <w:t>具有有效的开户许可证（基本账户信息），并在人员、设备、资金等方面具有相应的履约能力，可开具增值税专用发票</w:t>
      </w:r>
      <w:r>
        <w:rPr>
          <w:rFonts w:hint="eastAsia" w:ascii="宋体" w:hAnsi="宋体" w:cs="宋体"/>
          <w:b w:val="0"/>
          <w:bCs w:val="0"/>
          <w:color w:val="auto"/>
          <w:sz w:val="24"/>
          <w:highlight w:val="none"/>
          <w:lang w:val="en-US" w:eastAsia="zh-CN"/>
        </w:rPr>
        <w:t>；</w:t>
      </w:r>
    </w:p>
    <w:p w14:paraId="7C9DA0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供应商应提供本</w:t>
      </w:r>
      <w:r>
        <w:rPr>
          <w:rFonts w:hint="eastAsia" w:ascii="宋体" w:hAnsi="宋体" w:eastAsia="宋体" w:cs="宋体"/>
          <w:b w:val="0"/>
          <w:bCs w:val="0"/>
          <w:color w:val="auto"/>
          <w:sz w:val="24"/>
          <w:highlight w:val="none"/>
          <w:lang w:val="en-US" w:eastAsia="zh-CN"/>
        </w:rPr>
        <w:t>公司</w:t>
      </w:r>
      <w:r>
        <w:rPr>
          <w:rFonts w:hint="eastAsia" w:ascii="宋体" w:hAnsi="宋体" w:eastAsia="宋体" w:cs="宋体"/>
          <w:b w:val="0"/>
          <w:bCs w:val="0"/>
          <w:color w:val="auto"/>
          <w:sz w:val="24"/>
          <w:highlight w:val="none"/>
        </w:rPr>
        <w:t>、法定代表人“中国裁判文书网”查询结果。如有行贿犯罪记录行为，严禁参与本项目竞谈（提供查询截图）；</w:t>
      </w:r>
    </w:p>
    <w:p w14:paraId="6335EC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供应商应提供本</w:t>
      </w:r>
      <w:r>
        <w:rPr>
          <w:rFonts w:hint="eastAsia" w:ascii="宋体" w:hAnsi="宋体" w:eastAsia="宋体" w:cs="宋体"/>
          <w:b w:val="0"/>
          <w:bCs w:val="0"/>
          <w:color w:val="auto"/>
          <w:sz w:val="24"/>
          <w:highlight w:val="none"/>
          <w:lang w:val="en-US" w:eastAsia="zh-CN"/>
        </w:rPr>
        <w:t>公司</w:t>
      </w:r>
      <w:r>
        <w:rPr>
          <w:rFonts w:hint="eastAsia" w:ascii="宋体" w:hAnsi="宋体" w:eastAsia="宋体" w:cs="宋体"/>
          <w:b w:val="0"/>
          <w:bCs w:val="0"/>
          <w:color w:val="auto"/>
          <w:sz w:val="24"/>
          <w:highlight w:val="none"/>
        </w:rPr>
        <w:t xml:space="preserve">“信用中国”的查询结果。在“信用中国”中被列为经营异常名录、重大税收违法失信主体、政府采购严重违法失信行为记录名单的，严禁参与本项目竞谈（提供查询截图）； </w:t>
      </w:r>
    </w:p>
    <w:p w14:paraId="37F49A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供应商应提供</w:t>
      </w:r>
      <w:r>
        <w:rPr>
          <w:rFonts w:hint="eastAsia" w:ascii="宋体" w:hAnsi="宋体" w:eastAsia="宋体" w:cs="宋体"/>
          <w:b w:val="0"/>
          <w:bCs w:val="0"/>
          <w:color w:val="auto"/>
          <w:sz w:val="24"/>
          <w:highlight w:val="none"/>
          <w:lang w:val="en-US" w:eastAsia="zh-CN"/>
        </w:rPr>
        <w:t>本公司</w:t>
      </w:r>
      <w:r>
        <w:rPr>
          <w:rFonts w:hint="eastAsia" w:ascii="宋体" w:hAnsi="宋体" w:eastAsia="宋体" w:cs="宋体"/>
          <w:b w:val="0"/>
          <w:bCs w:val="0"/>
          <w:color w:val="auto"/>
          <w:sz w:val="24"/>
          <w:highlight w:val="none"/>
        </w:rPr>
        <w:t>、法定代表人“中国执行信息公开网”查询结果。若被列为失信被执行人的，严禁参与本项目竞谈（提供查询截图）；</w:t>
      </w:r>
    </w:p>
    <w:p w14:paraId="3D91599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如果供应商之间存在下列互为关联关系的情形之一的，不得同时参加本项目竞谈：与采购人存在利害关系可能影响竞谈公正性的法人、其他组织或者个人；单位负责人为同一人或者存在控股、管理关系的不同单位；集团公司中母公司与子公司不得同时参加竞谈；法定代表人为同一人的两个及两个以上法人单位；</w:t>
      </w:r>
    </w:p>
    <w:p w14:paraId="5DA761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 xml:space="preserve">7供应商未在烟草行业行贿行为投标人名单和黑龙江省烟草系统不良行为投标人名单的禁入期限内（须提供加盖公章及法人章的承诺书）； </w:t>
      </w:r>
      <w:r>
        <w:rPr>
          <w:rFonts w:hint="eastAsia" w:ascii="宋体" w:hAnsi="宋体" w:eastAsia="宋体" w:cs="宋体"/>
          <w:b w:val="0"/>
          <w:bCs w:val="0"/>
          <w:color w:val="auto"/>
          <w:sz w:val="24"/>
          <w:highlight w:val="none"/>
        </w:rPr>
        <w:t xml:space="preserve"> </w:t>
      </w:r>
    </w:p>
    <w:p w14:paraId="3AEC15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rPr>
        <w:t>本项目采用资格后审方式,主要资格审查标准、内容等详见竞争谈判文件，只有资格审查合格的供应商才有可能被授予合同；</w:t>
      </w:r>
    </w:p>
    <w:p w14:paraId="62C2AE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本项目不允许联合体响应。</w:t>
      </w:r>
    </w:p>
    <w:p w14:paraId="23F476B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4. 竞谈文件的获取</w:t>
      </w:r>
    </w:p>
    <w:p w14:paraId="22EFAD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rPr>
        <w:t>本项目报名方式：凡有意响应者，请携带资</w:t>
      </w:r>
      <w:r>
        <w:rPr>
          <w:rFonts w:hint="eastAsia" w:ascii="宋体" w:hAnsi="宋体" w:eastAsia="宋体" w:cs="宋体"/>
          <w:b w:val="0"/>
          <w:bCs w:val="0"/>
          <w:color w:val="auto"/>
          <w:sz w:val="24"/>
          <w:highlight w:val="none"/>
        </w:rPr>
        <w:t>格审查</w:t>
      </w:r>
      <w:r>
        <w:rPr>
          <w:rFonts w:hint="eastAsia" w:ascii="宋体" w:hAnsi="宋体" w:eastAsia="宋体" w:cs="宋体"/>
          <w:b w:val="0"/>
          <w:bCs w:val="0"/>
          <w:color w:val="auto"/>
          <w:sz w:val="24"/>
          <w:highlight w:val="none"/>
          <w:lang w:val="en-US" w:eastAsia="zh-CN"/>
        </w:rPr>
        <w:t>文件</w:t>
      </w:r>
      <w:r>
        <w:rPr>
          <w:rFonts w:hint="eastAsia" w:ascii="宋体" w:hAnsi="宋体" w:eastAsia="宋体" w:cs="宋体"/>
          <w:b w:val="0"/>
          <w:bCs w:val="0"/>
          <w:color w:val="auto"/>
          <w:sz w:val="24"/>
          <w:highlight w:val="none"/>
        </w:rPr>
        <w:t>，于2025年</w:t>
      </w:r>
      <w:r>
        <w:rPr>
          <w:rFonts w:hint="eastAsia" w:ascii="宋体" w:hAnsi="宋体" w:cs="宋体"/>
          <w:b w:val="0"/>
          <w:bCs w:val="0"/>
          <w:color w:val="auto"/>
          <w:sz w:val="24"/>
          <w:highlight w:val="none"/>
          <w:u w:val="single"/>
          <w:lang w:val="en-US" w:eastAsia="zh-CN"/>
        </w:rPr>
        <w:t>12</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rPr>
        <w:t>日9时至2025年</w:t>
      </w:r>
      <w:r>
        <w:rPr>
          <w:rFonts w:hint="eastAsia" w:ascii="宋体" w:hAnsi="宋体" w:cs="宋体"/>
          <w:b w:val="0"/>
          <w:bCs w:val="0"/>
          <w:color w:val="auto"/>
          <w:sz w:val="24"/>
          <w:highlight w:val="none"/>
          <w:u w:val="single"/>
          <w:lang w:val="en-US" w:eastAsia="zh-CN"/>
        </w:rPr>
        <w:t>12</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u w:val="single"/>
          <w:lang w:val="en-US" w:eastAsia="zh-CN"/>
        </w:rPr>
        <w:t>12</w:t>
      </w:r>
      <w:r>
        <w:rPr>
          <w:rFonts w:hint="eastAsia" w:ascii="宋体" w:hAnsi="宋体" w:eastAsia="宋体" w:cs="宋体"/>
          <w:b w:val="0"/>
          <w:bCs w:val="0"/>
          <w:color w:val="auto"/>
          <w:sz w:val="24"/>
          <w:highlight w:val="none"/>
        </w:rPr>
        <w:t>日17时（北京时间，法定节假日除外），到</w:t>
      </w:r>
      <w:r>
        <w:rPr>
          <w:rFonts w:hint="eastAsia" w:ascii="宋体" w:hAnsi="宋体" w:eastAsia="宋体" w:cs="宋体"/>
          <w:b w:val="0"/>
          <w:bCs w:val="0"/>
          <w:color w:val="auto"/>
          <w:sz w:val="24"/>
          <w:highlight w:val="none"/>
          <w:lang w:val="en-US" w:eastAsia="zh-CN"/>
        </w:rPr>
        <w:t>黑龙江省烟草公司伊春市公司（</w:t>
      </w:r>
      <w:r>
        <w:rPr>
          <w:rFonts w:hint="eastAsia" w:ascii="宋体" w:hAnsi="宋体" w:eastAsia="宋体" w:cs="宋体"/>
          <w:b w:val="0"/>
          <w:bCs w:val="0"/>
          <w:color w:val="auto"/>
          <w:sz w:val="24"/>
          <w:highlight w:val="none"/>
          <w:lang w:val="zh-CN" w:eastAsia="zh-CN"/>
        </w:rPr>
        <w:t>伊</w:t>
      </w:r>
      <w:r>
        <w:rPr>
          <w:rFonts w:hint="eastAsia" w:ascii="宋体" w:hAnsi="宋体" w:eastAsia="宋体" w:cs="宋体"/>
          <w:b w:val="0"/>
          <w:bCs w:val="0"/>
          <w:color w:val="auto"/>
          <w:sz w:val="24"/>
          <w:highlight w:val="none"/>
          <w:lang w:val="en-US" w:eastAsia="zh-CN"/>
        </w:rPr>
        <w:t>美</w:t>
      </w:r>
      <w:r>
        <w:rPr>
          <w:rFonts w:hint="eastAsia" w:ascii="宋体" w:hAnsi="宋体" w:eastAsia="宋体" w:cs="宋体"/>
          <w:b w:val="0"/>
          <w:bCs w:val="0"/>
          <w:color w:val="auto"/>
          <w:sz w:val="24"/>
          <w:highlight w:val="none"/>
          <w:lang w:val="zh-CN" w:eastAsia="zh-CN"/>
        </w:rPr>
        <w:t>区通山路189号）</w:t>
      </w:r>
      <w:r>
        <w:rPr>
          <w:rFonts w:hint="eastAsia" w:ascii="宋体" w:hAnsi="宋体" w:cs="宋体"/>
          <w:b w:val="0"/>
          <w:bCs w:val="0"/>
          <w:color w:val="auto"/>
          <w:sz w:val="24"/>
          <w:highlight w:val="none"/>
          <w:lang w:val="en-US" w:eastAsia="zh-CN"/>
        </w:rPr>
        <w:t>507</w:t>
      </w:r>
      <w:r>
        <w:rPr>
          <w:rFonts w:hint="eastAsia" w:ascii="宋体" w:hAnsi="宋体" w:eastAsia="宋体" w:cs="宋体"/>
          <w:b w:val="0"/>
          <w:bCs w:val="0"/>
          <w:color w:val="auto"/>
          <w:sz w:val="24"/>
          <w:highlight w:val="none"/>
          <w:lang w:eastAsia="zh-CN"/>
        </w:rPr>
        <w:t>室</w:t>
      </w:r>
      <w:r>
        <w:rPr>
          <w:rFonts w:hint="eastAsia" w:ascii="宋体" w:hAnsi="宋体" w:eastAsia="宋体" w:cs="宋体"/>
          <w:b w:val="0"/>
          <w:bCs w:val="0"/>
          <w:color w:val="auto"/>
          <w:sz w:val="24"/>
          <w:highlight w:val="none"/>
          <w:lang w:val="en-US" w:eastAsia="zh-CN"/>
        </w:rPr>
        <w:t>或发送至邮箱（</w:t>
      </w:r>
      <w:r>
        <w:rPr>
          <w:rFonts w:hint="eastAsia" w:ascii="宋体" w:hAnsi="宋体" w:cs="宋体"/>
          <w:b w:val="0"/>
          <w:bCs w:val="0"/>
          <w:color w:val="auto"/>
          <w:sz w:val="24"/>
          <w:highlight w:val="none"/>
          <w:lang w:val="en-US" w:eastAsia="zh-CN"/>
        </w:rPr>
        <w:t>245250072</w:t>
      </w:r>
      <w:r>
        <w:rPr>
          <w:rFonts w:hint="eastAsia" w:ascii="宋体" w:hAnsi="宋体" w:eastAsia="宋体" w:cs="宋体"/>
          <w:b w:val="0"/>
          <w:bCs w:val="0"/>
          <w:color w:val="auto"/>
          <w:sz w:val="24"/>
          <w:highlight w:val="none"/>
          <w:lang w:val="en-US" w:eastAsia="zh-CN"/>
        </w:rPr>
        <w:t>@qq.com），获取竞争谈判文件进行报名并及时通知采购人，逾期不予受理。竞</w:t>
      </w:r>
      <w:r>
        <w:rPr>
          <w:rFonts w:hint="eastAsia" w:ascii="宋体" w:hAnsi="宋体" w:eastAsia="宋体" w:cs="宋体"/>
          <w:b w:val="0"/>
          <w:bCs w:val="0"/>
          <w:color w:val="auto"/>
          <w:sz w:val="24"/>
          <w:highlight w:val="none"/>
        </w:rPr>
        <w:t>谈</w:t>
      </w:r>
      <w:r>
        <w:rPr>
          <w:rFonts w:hint="eastAsia" w:ascii="宋体" w:hAnsi="宋体" w:eastAsia="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文件为电子版，请自备优盘或电子邮箱。未领竞谈文件不可以参加本项目响应。</w:t>
      </w:r>
    </w:p>
    <w:p w14:paraId="0FFFE7D5">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rPr>
        <w:t>下列材料在获取谈判文件时可不提供，但递交的响应文件中，必须装订入册：</w:t>
      </w:r>
    </w:p>
    <w:p w14:paraId="60472ECE">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）法定代表人授权书（加盖单位公章的原件）</w:t>
      </w:r>
    </w:p>
    <w:p w14:paraId="48B3C7F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）法定代表人身份证明（加盖单位公章的原件和身份证复印件）</w:t>
      </w:r>
    </w:p>
    <w:p w14:paraId="2221C513">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3</w:t>
      </w:r>
      <w:r>
        <w:rPr>
          <w:rFonts w:hint="eastAsia" w:ascii="宋体" w:hAnsi="宋体" w:eastAsia="宋体" w:cs="宋体"/>
          <w:color w:val="auto"/>
          <w:sz w:val="24"/>
        </w:rPr>
        <w:t>）委托代理人身份证（加盖单位公章的复印件）</w:t>
      </w:r>
    </w:p>
    <w:p w14:paraId="0A113949">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default" w:ascii="宋体" w:hAnsi="宋体" w:eastAsia="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lang w:val="en-US" w:eastAsia="zh-CN"/>
        </w:rPr>
        <w:t>营业执照（</w:t>
      </w:r>
      <w:r>
        <w:rPr>
          <w:rFonts w:hint="eastAsia" w:ascii="宋体" w:hAnsi="宋体" w:eastAsia="宋体" w:cs="宋体"/>
          <w:color w:val="auto"/>
          <w:sz w:val="24"/>
        </w:rPr>
        <w:t>加盖单位公章的复印件</w:t>
      </w:r>
      <w:r>
        <w:rPr>
          <w:rFonts w:hint="eastAsia" w:ascii="宋体" w:hAnsi="宋体" w:cs="宋体"/>
          <w:color w:val="auto"/>
          <w:sz w:val="24"/>
          <w:lang w:val="en-US" w:eastAsia="zh-CN"/>
        </w:rPr>
        <w:t>）</w:t>
      </w:r>
      <w:bookmarkStart w:id="0" w:name="_GoBack"/>
      <w:bookmarkEnd w:id="0"/>
    </w:p>
    <w:p w14:paraId="382A4324">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5</w:t>
      </w:r>
      <w:r>
        <w:rPr>
          <w:rFonts w:hint="eastAsia" w:ascii="宋体" w:hAnsi="宋体" w:eastAsia="宋体" w:cs="宋体"/>
          <w:color w:val="auto"/>
          <w:sz w:val="24"/>
        </w:rPr>
        <w:t>）开户许可证（加盖单位公章的复印件）</w:t>
      </w:r>
    </w:p>
    <w:p w14:paraId="08D1CBE5">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6</w:t>
      </w:r>
      <w:r>
        <w:rPr>
          <w:rFonts w:hint="eastAsia" w:ascii="宋体" w:hAnsi="宋体" w:eastAsia="宋体" w:cs="宋体"/>
          <w:color w:val="auto"/>
          <w:sz w:val="24"/>
        </w:rPr>
        <w:t>）中国裁判文书网</w:t>
      </w:r>
      <w:r>
        <w:rPr>
          <w:rFonts w:hint="eastAsia" w:ascii="宋体" w:hAnsi="宋体" w:eastAsia="宋体" w:cs="宋体"/>
          <w:color w:val="auto"/>
          <w:sz w:val="24"/>
          <w:lang w:val="en-US" w:eastAsia="zh-CN"/>
        </w:rPr>
        <w:t>公司</w:t>
      </w:r>
      <w:r>
        <w:rPr>
          <w:rFonts w:hint="eastAsia" w:ascii="宋体" w:hAnsi="宋体" w:eastAsia="宋体" w:cs="宋体"/>
          <w:color w:val="auto"/>
          <w:sz w:val="24"/>
        </w:rPr>
        <w:t>、法定代表人无行贿查询截图（加盖单位公章的复印件）</w:t>
      </w:r>
    </w:p>
    <w:p w14:paraId="16656E1E">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7</w:t>
      </w:r>
      <w:r>
        <w:rPr>
          <w:rFonts w:hint="eastAsia" w:ascii="宋体" w:hAnsi="宋体" w:eastAsia="宋体" w:cs="宋体"/>
          <w:color w:val="auto"/>
          <w:sz w:val="24"/>
        </w:rPr>
        <w:t>）“信用中国”网站</w:t>
      </w:r>
      <w:r>
        <w:rPr>
          <w:rFonts w:hint="eastAsia" w:ascii="宋体" w:hAnsi="宋体" w:eastAsia="宋体" w:cs="宋体"/>
          <w:color w:val="auto"/>
          <w:sz w:val="24"/>
          <w:lang w:val="en-US" w:eastAsia="zh-CN"/>
        </w:rPr>
        <w:t>公司</w:t>
      </w:r>
      <w:r>
        <w:rPr>
          <w:rFonts w:hint="eastAsia" w:ascii="宋体" w:hAnsi="宋体" w:eastAsia="宋体" w:cs="宋体"/>
          <w:color w:val="auto"/>
          <w:sz w:val="24"/>
        </w:rPr>
        <w:t>无失信行为记录名单的记录查询结果截图（加盖单位公章的复印件）</w:t>
      </w:r>
    </w:p>
    <w:p w14:paraId="5FD27E92">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8</w:t>
      </w:r>
      <w:r>
        <w:rPr>
          <w:rFonts w:hint="eastAsia" w:ascii="宋体" w:hAnsi="宋体" w:eastAsia="宋体" w:cs="宋体"/>
          <w:color w:val="auto"/>
          <w:sz w:val="24"/>
        </w:rPr>
        <w:t>）中国执行信息公开网</w:t>
      </w:r>
      <w:r>
        <w:rPr>
          <w:rFonts w:hint="eastAsia" w:ascii="宋体" w:hAnsi="宋体" w:eastAsia="宋体" w:cs="宋体"/>
          <w:color w:val="auto"/>
          <w:sz w:val="24"/>
          <w:lang w:val="en-US" w:eastAsia="zh-CN"/>
        </w:rPr>
        <w:t>公司</w:t>
      </w:r>
      <w:r>
        <w:rPr>
          <w:rFonts w:hint="eastAsia" w:ascii="宋体" w:hAnsi="宋体" w:eastAsia="宋体" w:cs="宋体"/>
          <w:color w:val="auto"/>
          <w:sz w:val="24"/>
        </w:rPr>
        <w:t>、法定代表人无失信被执行人的记录查询结果截图（加盖单位公章的复印件）</w:t>
      </w:r>
    </w:p>
    <w:p w14:paraId="5AD8D910">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color w:val="auto"/>
          <w:sz w:val="24"/>
          <w:lang w:val="zh-CN"/>
        </w:rPr>
      </w:pPr>
      <w:r>
        <w:rPr>
          <w:rFonts w:hint="eastAsia" w:ascii="宋体" w:hAnsi="宋体" w:eastAsia="宋体" w:cs="宋体"/>
          <w:color w:val="auto"/>
          <w:sz w:val="24"/>
        </w:rPr>
        <w:t>（</w:t>
      </w:r>
      <w:r>
        <w:rPr>
          <w:rFonts w:hint="eastAsia" w:ascii="宋体" w:hAnsi="宋体" w:cs="宋体"/>
          <w:color w:val="auto"/>
          <w:sz w:val="24"/>
          <w:lang w:val="en-US" w:eastAsia="zh-CN"/>
        </w:rPr>
        <w:t>9</w:t>
      </w:r>
      <w:r>
        <w:rPr>
          <w:rFonts w:hint="eastAsia" w:ascii="宋体" w:hAnsi="宋体" w:eastAsia="宋体" w:cs="宋体"/>
          <w:color w:val="auto"/>
          <w:sz w:val="24"/>
        </w:rPr>
        <w:t>）《响应人不在烟草企业不良行为及行贿投标人名录承诺书》</w:t>
      </w:r>
    </w:p>
    <w:p w14:paraId="605FA3F3">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cs="宋体"/>
          <w:color w:val="auto"/>
          <w:sz w:val="24"/>
          <w:lang w:val="en-US" w:eastAsia="zh-CN"/>
        </w:rPr>
        <w:t>10</w:t>
      </w:r>
      <w:r>
        <w:rPr>
          <w:rFonts w:hint="eastAsia" w:ascii="宋体" w:hAnsi="宋体" w:eastAsia="宋体" w:cs="宋体"/>
          <w:color w:val="auto"/>
          <w:sz w:val="24"/>
        </w:rPr>
        <w:t>）</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廉洁告知及承诺书</w:t>
      </w:r>
      <w:r>
        <w:rPr>
          <w:rFonts w:hint="eastAsia" w:ascii="宋体" w:hAnsi="宋体" w:eastAsia="宋体" w:cs="宋体"/>
          <w:color w:val="auto"/>
          <w:sz w:val="24"/>
          <w:lang w:val="zh-CN"/>
        </w:rPr>
        <w:t>》</w:t>
      </w:r>
    </w:p>
    <w:p w14:paraId="52A76C09">
      <w:pPr>
        <w:pStyle w:val="2"/>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rPr>
        <w:t>5. 响应文件的递交</w:t>
      </w:r>
    </w:p>
    <w:p w14:paraId="575F67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5.1响应文件递交的递交方式为现场纸质递交。截止时间(响应截止时间，下同)为 2025年</w:t>
      </w:r>
      <w:r>
        <w:rPr>
          <w:rFonts w:hint="eastAsia" w:ascii="宋体" w:hAnsi="宋体" w:cs="宋体"/>
          <w:color w:val="auto"/>
          <w:sz w:val="24"/>
          <w:u w:val="single"/>
          <w:lang w:val="en-US" w:eastAsia="zh-CN"/>
        </w:rPr>
        <w:t>12</w:t>
      </w:r>
      <w:r>
        <w:rPr>
          <w:rFonts w:hint="eastAsia" w:ascii="宋体" w:hAnsi="宋体" w:eastAsia="宋体" w:cs="宋体"/>
          <w:color w:val="auto"/>
          <w:sz w:val="24"/>
          <w:lang w:val="zh-CN"/>
        </w:rPr>
        <w:t>月</w:t>
      </w:r>
      <w:r>
        <w:rPr>
          <w:rFonts w:hint="eastAsia" w:ascii="宋体" w:hAnsi="宋体" w:cs="宋体"/>
          <w:color w:val="auto"/>
          <w:sz w:val="24"/>
          <w:u w:val="single"/>
          <w:lang w:val="en-US" w:eastAsia="zh-CN"/>
        </w:rPr>
        <w:t>19</w:t>
      </w:r>
      <w:r>
        <w:rPr>
          <w:rFonts w:hint="eastAsia" w:ascii="宋体" w:hAnsi="宋体" w:eastAsia="宋体" w:cs="宋体"/>
          <w:color w:val="auto"/>
          <w:sz w:val="24"/>
          <w:lang w:val="zh-CN"/>
        </w:rPr>
        <w:t>日</w:t>
      </w:r>
      <w:r>
        <w:rPr>
          <w:rFonts w:hint="eastAsia" w:ascii="宋体" w:hAnsi="宋体" w:cs="宋体"/>
          <w:color w:val="auto"/>
          <w:sz w:val="24"/>
          <w:lang w:val="en-US" w:eastAsia="zh-CN"/>
        </w:rPr>
        <w:t>9</w:t>
      </w:r>
      <w:r>
        <w:rPr>
          <w:rFonts w:hint="eastAsia" w:ascii="宋体" w:hAnsi="宋体" w:eastAsia="宋体" w:cs="宋体"/>
          <w:color w:val="auto"/>
          <w:sz w:val="24"/>
          <w:lang w:val="zh-CN"/>
        </w:rPr>
        <w:t>时。递交响应文件，正本份数1份，副本份数3份。装订要求为：每册采用A4纸左侧书本胶装成册，装订应牢固、不易拆散和换页，不得采用活页装订。封套上写明响应人名称、项目名称、“2025年</w:t>
      </w:r>
      <w:r>
        <w:rPr>
          <w:rFonts w:hint="eastAsia" w:ascii="宋体" w:hAnsi="宋体" w:cs="宋体"/>
          <w:b/>
          <w:bCs/>
          <w:color w:val="auto"/>
          <w:sz w:val="24"/>
          <w:u w:val="single"/>
          <w:lang w:val="en-US" w:eastAsia="zh-CN"/>
        </w:rPr>
        <w:t>12</w:t>
      </w:r>
      <w:r>
        <w:rPr>
          <w:rFonts w:hint="eastAsia" w:ascii="宋体" w:hAnsi="宋体" w:eastAsia="宋体" w:cs="宋体"/>
          <w:b/>
          <w:bCs/>
          <w:color w:val="auto"/>
          <w:sz w:val="24"/>
          <w:lang w:val="zh-CN"/>
        </w:rPr>
        <w:t>月</w:t>
      </w:r>
      <w:r>
        <w:rPr>
          <w:rFonts w:hint="eastAsia" w:ascii="宋体" w:hAnsi="宋体" w:cs="宋体"/>
          <w:b/>
          <w:bCs/>
          <w:color w:val="auto"/>
          <w:sz w:val="24"/>
          <w:u w:val="single"/>
          <w:lang w:val="en-US" w:eastAsia="zh-CN"/>
        </w:rPr>
        <w:t>19</w:t>
      </w:r>
      <w:r>
        <w:rPr>
          <w:rFonts w:hint="eastAsia" w:ascii="宋体" w:hAnsi="宋体" w:eastAsia="宋体" w:cs="宋体"/>
          <w:b/>
          <w:bCs/>
          <w:color w:val="auto"/>
          <w:sz w:val="24"/>
          <w:lang w:val="zh-CN"/>
        </w:rPr>
        <w:t>日</w:t>
      </w:r>
      <w:r>
        <w:rPr>
          <w:rFonts w:hint="eastAsia" w:ascii="宋体" w:hAnsi="宋体" w:eastAsia="宋体" w:cs="宋体"/>
          <w:color w:val="auto"/>
          <w:sz w:val="24"/>
          <w:lang w:val="zh-CN"/>
        </w:rPr>
        <w:t>”的字样。</w:t>
      </w:r>
    </w:p>
    <w:p w14:paraId="19341B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5.2签字和盖章要求。响应文件中凡标明加盖单位公章和法定代表人签字处，均应加盖响应人印章并经法定代表人或其委托代理人签字或盖章。</w:t>
      </w:r>
      <w:r>
        <w:rPr>
          <w:rFonts w:hint="eastAsia" w:ascii="宋体" w:hAnsi="宋体" w:eastAsia="宋体" w:cs="宋体"/>
          <w:b/>
          <w:bCs/>
          <w:color w:val="auto"/>
          <w:sz w:val="24"/>
          <w:lang w:val="zh-CN"/>
        </w:rPr>
        <w:t>封皮上注明采购人名称、项目名称、在2025年</w:t>
      </w:r>
      <w:r>
        <w:rPr>
          <w:rFonts w:hint="eastAsia" w:ascii="宋体" w:hAnsi="宋体" w:cs="宋体"/>
          <w:b/>
          <w:bCs/>
          <w:color w:val="auto"/>
          <w:sz w:val="24"/>
          <w:u w:val="single"/>
          <w:lang w:val="en-US" w:eastAsia="zh-CN"/>
        </w:rPr>
        <w:t>12</w:t>
      </w:r>
      <w:r>
        <w:rPr>
          <w:rFonts w:hint="eastAsia" w:ascii="宋体" w:hAnsi="宋体" w:eastAsia="宋体" w:cs="宋体"/>
          <w:b/>
          <w:bCs/>
          <w:color w:val="auto"/>
          <w:sz w:val="24"/>
          <w:lang w:val="zh-CN"/>
        </w:rPr>
        <w:t>月</w:t>
      </w:r>
      <w:r>
        <w:rPr>
          <w:rFonts w:hint="eastAsia" w:ascii="宋体" w:hAnsi="宋体" w:cs="宋体"/>
          <w:b/>
          <w:bCs/>
          <w:color w:val="auto"/>
          <w:sz w:val="24"/>
          <w:u w:val="single"/>
          <w:lang w:val="en-US" w:eastAsia="zh-CN"/>
        </w:rPr>
        <w:t>19</w:t>
      </w:r>
      <w:r>
        <w:rPr>
          <w:rFonts w:hint="eastAsia" w:ascii="宋体" w:hAnsi="宋体" w:eastAsia="宋体" w:cs="宋体"/>
          <w:b/>
          <w:bCs/>
          <w:color w:val="auto"/>
          <w:sz w:val="24"/>
          <w:lang w:val="zh-CN"/>
        </w:rPr>
        <w:t>日</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lang w:val="zh-CN"/>
        </w:rPr>
        <w:t>时前不得开启。</w:t>
      </w:r>
      <w:r>
        <w:rPr>
          <w:rFonts w:hint="eastAsia" w:ascii="宋体" w:hAnsi="宋体" w:eastAsia="宋体" w:cs="宋体"/>
          <w:color w:val="auto"/>
          <w:sz w:val="24"/>
          <w:lang w:val="zh-CN"/>
        </w:rPr>
        <w:t>由委托代理人签字的在响应文件中须同时提交响应文件签署授权委托书。响应文件签署授权委托书格式、签字、盖章及内容均应符合要求，否则视为无效响应；</w:t>
      </w:r>
    </w:p>
    <w:p w14:paraId="40016A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5.3逾期送达的、未送达指定地点的或者不按照竞谈文件要求密封的响应文件，采购人将予以拒收。</w:t>
      </w:r>
    </w:p>
    <w:p w14:paraId="6E0FD4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5.4</w:t>
      </w:r>
      <w:r>
        <w:rPr>
          <w:rFonts w:hint="eastAsia" w:ascii="宋体" w:hAnsi="宋体" w:eastAsia="宋体" w:cs="宋体"/>
          <w:color w:val="auto"/>
          <w:sz w:val="24"/>
          <w:lang w:val="zh-CN"/>
        </w:rPr>
        <w:t>所有参加谈判的响应人最终响应报价不得超过最高限价，否则为无效响应；</w:t>
      </w:r>
    </w:p>
    <w:p w14:paraId="5D4EFE4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lang w:val="zh-CN"/>
        </w:rPr>
      </w:pPr>
      <w:r>
        <w:rPr>
          <w:rFonts w:hint="eastAsia" w:ascii="宋体" w:hAnsi="宋体" w:eastAsia="宋体" w:cs="宋体"/>
          <w:b/>
          <w:bCs/>
          <w:color w:val="auto"/>
          <w:sz w:val="24"/>
          <w:lang w:val="zh-CN"/>
        </w:rPr>
        <w:t>6.谈判时间及地点</w:t>
      </w:r>
    </w:p>
    <w:p w14:paraId="54184C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yellow"/>
          <w:lang w:val="zh-CN"/>
        </w:rPr>
      </w:pPr>
      <w:r>
        <w:rPr>
          <w:rFonts w:hint="eastAsia" w:ascii="宋体" w:hAnsi="宋体" w:eastAsia="宋体" w:cs="宋体"/>
          <w:color w:val="auto"/>
          <w:sz w:val="24"/>
          <w:lang w:val="zh-CN"/>
        </w:rPr>
        <w:t>时间：2025年</w:t>
      </w:r>
      <w:r>
        <w:rPr>
          <w:rFonts w:hint="eastAsia" w:ascii="宋体" w:hAnsi="宋体" w:cs="宋体"/>
          <w:color w:val="auto"/>
          <w:sz w:val="24"/>
          <w:u w:val="single"/>
          <w:lang w:val="en-US" w:eastAsia="zh-CN"/>
        </w:rPr>
        <w:t>12</w:t>
      </w:r>
      <w:r>
        <w:rPr>
          <w:rFonts w:hint="eastAsia" w:ascii="宋体" w:hAnsi="宋体" w:eastAsia="宋体" w:cs="宋体"/>
          <w:color w:val="auto"/>
          <w:sz w:val="24"/>
          <w:lang w:val="zh-CN"/>
        </w:rPr>
        <w:t>月</w:t>
      </w:r>
      <w:r>
        <w:rPr>
          <w:rFonts w:hint="eastAsia" w:ascii="宋体" w:hAnsi="宋体" w:cs="宋体"/>
          <w:color w:val="auto"/>
          <w:sz w:val="24"/>
          <w:u w:val="single"/>
          <w:lang w:val="en-US" w:eastAsia="zh-CN"/>
        </w:rPr>
        <w:t>19</w:t>
      </w:r>
      <w:r>
        <w:rPr>
          <w:rFonts w:hint="eastAsia" w:ascii="宋体" w:hAnsi="宋体" w:eastAsia="宋体" w:cs="宋体"/>
          <w:color w:val="auto"/>
          <w:sz w:val="24"/>
          <w:lang w:val="zh-CN"/>
        </w:rPr>
        <w:t>日</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时</w:t>
      </w:r>
    </w:p>
    <w:p w14:paraId="53A277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olor w:val="auto"/>
          <w:sz w:val="22"/>
          <w:szCs w:val="22"/>
          <w:lang w:val="zh-CN" w:eastAsia="zh-CN"/>
        </w:rPr>
      </w:pPr>
      <w:r>
        <w:rPr>
          <w:rFonts w:hint="eastAsia" w:ascii="宋体" w:hAnsi="宋体" w:eastAsia="宋体" w:cs="宋体"/>
          <w:color w:val="auto"/>
          <w:sz w:val="24"/>
          <w:highlight w:val="none"/>
          <w:lang w:val="zh-CN"/>
        </w:rPr>
        <w:t>地点：</w:t>
      </w:r>
      <w:r>
        <w:rPr>
          <w:rFonts w:hint="eastAsia" w:ascii="宋体" w:hAnsi="宋体" w:eastAsia="宋体" w:cs="宋体"/>
          <w:color w:val="auto"/>
          <w:sz w:val="24"/>
          <w:highlight w:val="none"/>
          <w:lang w:val="en-US" w:eastAsia="zh-CN"/>
        </w:rPr>
        <w:t>黑龙江省烟草公司伊春市公司（</w:t>
      </w:r>
      <w:r>
        <w:rPr>
          <w:rFonts w:hint="eastAsia" w:ascii="宋体" w:hAnsi="宋体" w:eastAsia="宋体" w:cs="宋体"/>
          <w:color w:val="auto"/>
          <w:sz w:val="24"/>
          <w:highlight w:val="none"/>
          <w:lang w:val="zh-CN" w:eastAsia="zh-CN"/>
        </w:rPr>
        <w:t>伊</w:t>
      </w:r>
      <w:r>
        <w:rPr>
          <w:rFonts w:hint="eastAsia" w:ascii="宋体" w:hAnsi="宋体" w:eastAsia="宋体" w:cs="宋体"/>
          <w:color w:val="auto"/>
          <w:sz w:val="24"/>
          <w:highlight w:val="none"/>
          <w:lang w:val="en-US" w:eastAsia="zh-CN"/>
        </w:rPr>
        <w:t>美</w:t>
      </w:r>
      <w:r>
        <w:rPr>
          <w:rFonts w:hint="eastAsia" w:ascii="宋体" w:hAnsi="宋体" w:eastAsia="宋体" w:cs="宋体"/>
          <w:color w:val="auto"/>
          <w:sz w:val="24"/>
          <w:highlight w:val="none"/>
          <w:lang w:val="zh-CN" w:eastAsia="zh-CN"/>
        </w:rPr>
        <w:t>区通山路189号）</w:t>
      </w:r>
    </w:p>
    <w:p w14:paraId="666331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谈判小组由黑龙江省烟草公司伊春市公司自行组建</w:t>
      </w:r>
    </w:p>
    <w:p w14:paraId="0996DEE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lang w:val="zh-CN"/>
        </w:rPr>
      </w:pPr>
      <w:r>
        <w:rPr>
          <w:rFonts w:hint="eastAsia" w:ascii="宋体" w:hAnsi="宋体" w:eastAsia="宋体" w:cs="宋体"/>
          <w:b/>
          <w:bCs/>
          <w:color w:val="auto"/>
          <w:sz w:val="24"/>
          <w:lang w:val="zh-CN"/>
        </w:rPr>
        <w:t>7.其他</w:t>
      </w:r>
    </w:p>
    <w:p w14:paraId="72F9FC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本次竞谈公告在中国招标投标公共服务平台、中招联合招标采购网、中国烟草总公司黑龙江省公司官网上发布；</w:t>
      </w:r>
    </w:p>
    <w:p w14:paraId="613471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7.2 鉴于本项目供应商的组织形式可能为普通合伙，因此本谈判文件中涉及到的“法定代表人”将根据供应商执业许可证上登记的组织形式以及“法定代表人”或“负责人”信息为准，即响应文件中应当由“法定代表人”签字或授权的，供应商执业许可证上登记的“法定代表人”或“负责人”签字或授权均视为合法有效。</w:t>
      </w:r>
    </w:p>
    <w:p w14:paraId="65F3788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lang w:val="zh-CN"/>
        </w:rPr>
      </w:pPr>
      <w:r>
        <w:rPr>
          <w:rFonts w:hint="eastAsia" w:ascii="宋体" w:hAnsi="宋体" w:eastAsia="宋体" w:cs="宋体"/>
          <w:b/>
          <w:bCs/>
          <w:color w:val="auto"/>
          <w:sz w:val="24"/>
          <w:lang w:val="zh-CN"/>
        </w:rPr>
        <w:t>8.受理供应商质疑投诉程序及监督部门</w:t>
      </w:r>
    </w:p>
    <w:p w14:paraId="1CC20E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lang w:val="zh-CN"/>
        </w:rPr>
      </w:pPr>
      <w:r>
        <w:rPr>
          <w:rFonts w:hint="eastAsia" w:ascii="宋体" w:hAnsi="宋体" w:eastAsia="宋体" w:cs="宋体"/>
          <w:b w:val="0"/>
          <w:bCs w:val="0"/>
          <w:color w:val="auto"/>
          <w:sz w:val="24"/>
          <w:lang w:val="zh-CN"/>
        </w:rPr>
        <w:t>响应人对本项目如有异议，请以书面方式并加盖异议人公章、法人或授权委托人签字后（由委托人签字的，还应提供有效的法人授权委托书及本人有效身份证件，同时，异议书应包含异议人基本信息、异议事项、异议依据、相关证明材料、署名等内容)向监督部门或采购人提出。</w:t>
      </w:r>
    </w:p>
    <w:p w14:paraId="3FEC59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lang w:val="zh-CN"/>
        </w:rPr>
      </w:pPr>
      <w:r>
        <w:rPr>
          <w:rFonts w:hint="eastAsia" w:ascii="宋体" w:hAnsi="宋体" w:eastAsia="宋体" w:cs="宋体"/>
          <w:b w:val="0"/>
          <w:bCs w:val="0"/>
          <w:color w:val="auto"/>
          <w:sz w:val="24"/>
          <w:lang w:val="zh-CN"/>
        </w:rPr>
        <w:t xml:space="preserve">监督部门：黑龙江省烟草公司伊春市公司规范管理办公室 </w:t>
      </w:r>
    </w:p>
    <w:p w14:paraId="35EDD8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lang w:val="zh-CN"/>
        </w:rPr>
      </w:pPr>
      <w:r>
        <w:rPr>
          <w:rFonts w:hint="eastAsia" w:ascii="宋体" w:hAnsi="宋体" w:eastAsia="宋体" w:cs="宋体"/>
          <w:b w:val="0"/>
          <w:bCs w:val="0"/>
          <w:color w:val="auto"/>
          <w:sz w:val="24"/>
          <w:lang w:val="zh-CN"/>
        </w:rPr>
        <w:t xml:space="preserve">联 系 人：巴先生 </w:t>
      </w:r>
    </w:p>
    <w:p w14:paraId="1E9307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lang w:val="zh-CN"/>
        </w:rPr>
      </w:pPr>
      <w:r>
        <w:rPr>
          <w:rFonts w:hint="eastAsia" w:ascii="宋体" w:hAnsi="宋体" w:eastAsia="宋体" w:cs="宋体"/>
          <w:b w:val="0"/>
          <w:bCs w:val="0"/>
          <w:color w:val="auto"/>
          <w:sz w:val="24"/>
          <w:lang w:val="zh-CN"/>
        </w:rPr>
        <w:t>联系电话：0458-3383083</w:t>
      </w:r>
    </w:p>
    <w:p w14:paraId="0408A6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lang w:val="zh-CN"/>
        </w:rPr>
      </w:pPr>
      <w:r>
        <w:rPr>
          <w:rFonts w:hint="eastAsia" w:ascii="宋体" w:hAnsi="宋体" w:eastAsia="宋体" w:cs="宋体"/>
          <w:b w:val="0"/>
          <w:bCs w:val="0"/>
          <w:color w:val="auto"/>
          <w:sz w:val="24"/>
          <w:lang w:val="zh-CN"/>
        </w:rPr>
        <w:t>电子邮箱：492506967@qq.com</w:t>
      </w:r>
    </w:p>
    <w:p w14:paraId="038F03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zh-CN"/>
        </w:rPr>
        <w:t>地    址：黑龙江省伊春市伊美区通山路189号</w:t>
      </w:r>
    </w:p>
    <w:p w14:paraId="26AE4F0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lang w:val="zh-CN"/>
        </w:rPr>
      </w:pP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lang w:val="zh-CN"/>
        </w:rPr>
        <w:t>.联系方式</w:t>
      </w:r>
    </w:p>
    <w:p w14:paraId="2FAC3D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 购 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黑龙江省烟草公司伊春市公司</w:t>
      </w:r>
    </w:p>
    <w:p w14:paraId="75FFA7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黑龙江省烟草公司伊春市公司（</w:t>
      </w:r>
      <w:r>
        <w:rPr>
          <w:rFonts w:hint="eastAsia" w:ascii="宋体" w:hAnsi="宋体" w:eastAsia="宋体" w:cs="宋体"/>
          <w:color w:val="auto"/>
          <w:sz w:val="24"/>
          <w:highlight w:val="none"/>
          <w:lang w:val="zh-CN" w:eastAsia="zh-CN"/>
        </w:rPr>
        <w:t>伊</w:t>
      </w:r>
      <w:r>
        <w:rPr>
          <w:rFonts w:hint="eastAsia" w:ascii="宋体" w:hAnsi="宋体" w:eastAsia="宋体" w:cs="宋体"/>
          <w:color w:val="auto"/>
          <w:sz w:val="24"/>
          <w:highlight w:val="none"/>
          <w:lang w:val="en-US" w:eastAsia="zh-CN"/>
        </w:rPr>
        <w:t>美</w:t>
      </w:r>
      <w:r>
        <w:rPr>
          <w:rFonts w:hint="eastAsia" w:ascii="宋体" w:hAnsi="宋体" w:eastAsia="宋体" w:cs="宋体"/>
          <w:color w:val="auto"/>
          <w:sz w:val="24"/>
          <w:highlight w:val="none"/>
          <w:lang w:val="zh-CN" w:eastAsia="zh-CN"/>
        </w:rPr>
        <w:t>区通山路189号）</w:t>
      </w:r>
    </w:p>
    <w:p w14:paraId="04F6D6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val="en-US" w:eastAsia="zh-CN"/>
        </w:rPr>
        <w:t>张女士</w:t>
      </w:r>
    </w:p>
    <w:p w14:paraId="7EA922A6">
      <w:pPr>
        <w:spacing w:line="360" w:lineRule="auto"/>
        <w:ind w:firstLine="470" w:firstLineChars="196"/>
        <w:jc w:val="left"/>
        <w:rPr>
          <w:rFonts w:hint="eastAsia" w:ascii="宋体" w:hAnsi="宋体" w:eastAsia="宋体" w:cs="宋体"/>
          <w:b/>
          <w:color w:val="auto"/>
          <w:sz w:val="24"/>
        </w:rPr>
        <w:sectPr>
          <w:headerReference r:id="rId5" w:type="first"/>
          <w:footerReference r:id="rId8" w:type="first"/>
          <w:headerReference r:id="rId3" w:type="default"/>
          <w:footerReference r:id="rId6" w:type="default"/>
          <w:headerReference r:id="rId4" w:type="even"/>
          <w:footerReference r:id="rId7" w:type="even"/>
          <w:pgSz w:w="11907" w:h="16840"/>
          <w:pgMar w:top="1440" w:right="1418" w:bottom="1440" w:left="1418" w:header="567" w:footer="567" w:gutter="0"/>
          <w:pgNumType w:fmt="decimal" w:start="1"/>
          <w:cols w:space="720" w:num="1"/>
          <w:docGrid w:type="lines" w:linePitch="312" w:charSpace="0"/>
        </w:sectPr>
      </w:pPr>
      <w:r>
        <w:rPr>
          <w:rFonts w:hint="eastAsia" w:ascii="宋体" w:hAnsi="宋体" w:eastAsia="宋体" w:cs="宋体"/>
          <w:color w:val="auto"/>
          <w:sz w:val="24"/>
          <w:highlight w:val="none"/>
        </w:rPr>
        <w:t>联系方式：</w:t>
      </w:r>
      <w:r>
        <w:rPr>
          <w:rFonts w:hint="eastAsia" w:ascii="宋体" w:hAnsi="宋体" w:eastAsia="宋体" w:cs="宋体"/>
          <w:color w:val="auto"/>
          <w:sz w:val="24"/>
          <w:szCs w:val="24"/>
          <w:highlight w:val="none"/>
        </w:rPr>
        <w:t>0458-3383016</w:t>
      </w:r>
      <w:r>
        <w:rPr>
          <w:rFonts w:hint="eastAsia" w:ascii="宋体" w:hAnsi="宋体" w:eastAsia="宋体" w:cs="宋体"/>
          <w:color w:val="auto"/>
          <w:sz w:val="24"/>
          <w:szCs w:val="24"/>
          <w:highlight w:val="none"/>
          <w:lang w:val="en-US" w:eastAsia="zh-CN"/>
        </w:rPr>
        <w:t xml:space="preserve"> </w:t>
      </w:r>
    </w:p>
    <w:p w14:paraId="65D8F56F"/>
    <w:sectPr>
      <w:headerReference r:id="rId9" w:type="default"/>
      <w:footerReference r:id="rId10"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F44A">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24E11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F24E11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6A52DD8">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C1C1">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25</w:t>
    </w:r>
    <w:r>
      <w:rPr>
        <w:rStyle w:val="8"/>
      </w:rPr>
      <w:fldChar w:fldCharType="end"/>
    </w:r>
  </w:p>
  <w:p w14:paraId="0D0E9F95">
    <w:pPr>
      <w:pStyle w:val="4"/>
    </w:pPr>
  </w:p>
  <w:p w14:paraId="1A288F3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9FD3">
    <w:pPr>
      <w:pStyle w:val="4"/>
      <w:framePr w:wrap="around" w:vAnchor="text" w:hAnchor="page" w:x="5919" w:y="180"/>
      <w:rPr>
        <w:rStyle w:val="8"/>
      </w:rPr>
    </w:pPr>
    <w:r>
      <w:rPr>
        <w:rStyle w:val="8"/>
      </w:rPr>
      <w:fldChar w:fldCharType="begin"/>
    </w:r>
    <w:r>
      <w:rPr>
        <w:rStyle w:val="8"/>
      </w:rPr>
      <w:instrText xml:space="preserve">PAGE  </w:instrText>
    </w:r>
    <w:r>
      <w:rPr>
        <w:rStyle w:val="8"/>
      </w:rPr>
      <w:fldChar w:fldCharType="separate"/>
    </w:r>
    <w:r>
      <w:rPr>
        <w:rStyle w:val="8"/>
      </w:rPr>
      <w:t>18</w:t>
    </w:r>
    <w:r>
      <w:rPr>
        <w:rStyle w:val="8"/>
      </w:rPr>
      <w:fldChar w:fldCharType="end"/>
    </w:r>
  </w:p>
  <w:p w14:paraId="5FF450EF">
    <w:pPr>
      <w:pStyle w:val="4"/>
      <w:pBdr>
        <w:top w:val="thinThickSmallGap" w:color="auto" w:sz="18" w:space="1"/>
      </w:pBdr>
      <w:jc w:val="right"/>
    </w:pPr>
    <w:r>
      <w:t xml:space="preserve">                                     黑龙江省烟草专卖局（公司）</w:t>
    </w:r>
  </w:p>
  <w:p w14:paraId="4572DCCC">
    <w:pPr>
      <w:pStyle w:val="4"/>
    </w:pPr>
  </w:p>
  <w:p w14:paraId="384DC72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F082">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00797">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B200797">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A5240D8">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3CFE0"/>
  <w:p w14:paraId="0A8066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C387">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7380E979">
    <w:pPr>
      <w:pStyle w:val="5"/>
    </w:pPr>
  </w:p>
  <w:p w14:paraId="10BA73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BD27">
    <w:pPr>
      <w:pStyle w:val="5"/>
      <w:pBdr>
        <w:bottom w:val="thickThinSmallGap" w:color="auto" w:sz="18" w:space="1"/>
      </w:pBdr>
      <w:jc w:val="left"/>
      <w:rPr>
        <w:rFonts w:hint="eastAsia"/>
      </w:rPr>
    </w:pPr>
    <w:r>
      <w:rPr>
        <w:rFonts w:hint="eastAsia"/>
      </w:rPr>
      <w:t xml:space="preserve">2014年黑龙江省烟草公司补贴农机购置项（第三包）                                                          </w:t>
    </w:r>
    <w:r>
      <w:t>单一来源采购文件</w:t>
    </w:r>
  </w:p>
  <w:p w14:paraId="250B615A">
    <w:pPr>
      <w:pStyle w:val="5"/>
      <w:pBdr>
        <w:bottom w:val="none" w:color="auto" w:sz="0" w:space="0"/>
      </w:pBdr>
      <w:jc w:val="right"/>
      <w:rPr>
        <w:rFonts w:hint="eastAsia"/>
      </w:rPr>
    </w:pPr>
  </w:p>
  <w:p w14:paraId="50A38014">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AEB0"/>
  <w:p w14:paraId="2447B8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0125"/>
    <w:rsid w:val="040E27E3"/>
    <w:rsid w:val="057E2F8C"/>
    <w:rsid w:val="067E3A91"/>
    <w:rsid w:val="0AC41E4E"/>
    <w:rsid w:val="0BD50F79"/>
    <w:rsid w:val="113B76AC"/>
    <w:rsid w:val="16EF3DAF"/>
    <w:rsid w:val="17FF44C5"/>
    <w:rsid w:val="18ED07C2"/>
    <w:rsid w:val="1AEE0821"/>
    <w:rsid w:val="25DF76E4"/>
    <w:rsid w:val="26393298"/>
    <w:rsid w:val="27814EF7"/>
    <w:rsid w:val="28FD4F8C"/>
    <w:rsid w:val="2B395AE8"/>
    <w:rsid w:val="2B634913"/>
    <w:rsid w:val="30D77936"/>
    <w:rsid w:val="40644F5E"/>
    <w:rsid w:val="447137A5"/>
    <w:rsid w:val="4DAE7818"/>
    <w:rsid w:val="4EC57117"/>
    <w:rsid w:val="51220301"/>
    <w:rsid w:val="573945F7"/>
    <w:rsid w:val="5B21162A"/>
    <w:rsid w:val="5F52200E"/>
    <w:rsid w:val="60C76031"/>
    <w:rsid w:val="62F64A26"/>
    <w:rsid w:val="6F0D2199"/>
    <w:rsid w:val="6FBB39A3"/>
    <w:rsid w:val="748C1DB2"/>
    <w:rsid w:val="791E4FA3"/>
    <w:rsid w:val="792E3438"/>
    <w:rsid w:val="794F2371"/>
    <w:rsid w:val="7A2572F7"/>
    <w:rsid w:val="7D506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widowControl/>
    </w:pPr>
    <w:rPr>
      <w:rFonts w:ascii="宋体" w:hAnsi="宋体"/>
      <w:b/>
      <w:bCs/>
      <w:color w:val="FF0000"/>
      <w:kern w:val="0"/>
      <w:sz w:val="28"/>
      <w:szCs w:val="20"/>
    </w:rPr>
  </w:style>
  <w:style w:type="paragraph" w:styleId="4">
    <w:name w:val="footer"/>
    <w:basedOn w:val="1"/>
    <w:qFormat/>
    <w:uiPriority w:val="99"/>
    <w:pPr>
      <w:tabs>
        <w:tab w:val="center" w:pos="4153"/>
        <w:tab w:val="right" w:pos="8306"/>
      </w:tabs>
      <w:adjustRightInd w:val="0"/>
      <w:spacing w:line="240" w:lineRule="atLeast"/>
      <w:jc w:val="left"/>
      <w:textAlignment w:val="baseline"/>
    </w:pPr>
    <w:rPr>
      <w:rFonts w:ascii="宋体"/>
      <w:kern w:val="0"/>
      <w:position w:val="20"/>
      <w:sz w:val="18"/>
      <w:szCs w:val="20"/>
    </w:rPr>
  </w:style>
  <w:style w:type="paragraph" w:styleId="5">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rFonts w:ascii="宋体"/>
      <w:kern w:val="0"/>
      <w:position w:val="20"/>
      <w:sz w:val="18"/>
      <w:szCs w:val="20"/>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2466</Words>
  <Characters>2656</Characters>
  <Lines>0</Lines>
  <Paragraphs>0</Paragraphs>
  <TotalTime>2</TotalTime>
  <ScaleCrop>false</ScaleCrop>
  <LinksUpToDate>false</LinksUpToDate>
  <CharactersWithSpaces>2699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Mr.Wang</dc:creator>
  <cp:lastModifiedBy>noname</cp:lastModifiedBy>
  <dcterms:modified xsi:type="dcterms:W3CDTF">2025-12-05T06:52:02Z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FD6CB0CB39FF4151BA6531D1B8F434E2</vt:lpwstr>
  </property>
  <property fmtid="{D5CDD505-2E9C-101B-9397-08002B2CF9AE}" pid="4" name="KSOTemplateDocerSaveRecord">
    <vt:lpwstr>eyJoZGlkIjoiYTQyMjA5OWU4YWI2NTA0MjY2NDI1NjYxYWVlNGFlMTAiLCJ1c2VySWQiOiIzMDE0NzY3NzcifQ==</vt:lpwstr>
  </property>
</Properties>
</file>