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D7336">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宋体" w:hAnsi="宋体" w:eastAsia="宋体" w:cs="宋体"/>
          <w:b/>
          <w:bCs/>
          <w:kern w:val="44"/>
          <w:sz w:val="44"/>
          <w:szCs w:val="44"/>
          <w:lang w:val="en-US" w:eastAsia="zh-CN" w:bidi="ar-SA"/>
        </w:rPr>
      </w:pPr>
      <w:bookmarkStart w:id="0" w:name="_Toc35393832"/>
      <w:bookmarkStart w:id="1" w:name="_Toc28359042"/>
      <w:r>
        <w:rPr>
          <w:rFonts w:hint="eastAsia" w:ascii="宋体" w:hAnsi="宋体" w:eastAsia="宋体" w:cs="宋体"/>
          <w:b/>
          <w:bCs/>
          <w:kern w:val="44"/>
          <w:sz w:val="44"/>
          <w:szCs w:val="44"/>
          <w:lang w:val="en-US" w:eastAsia="zh-CN" w:bidi="ar-SA"/>
        </w:rPr>
        <w:t>河南女子职业学院新能源汽车产教融合协同育人建设项目单一来源采购公示</w:t>
      </w:r>
      <w:bookmarkEnd w:id="0"/>
      <w:bookmarkEnd w:id="1"/>
    </w:p>
    <w:p w14:paraId="25EEF8A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项目信息</w:t>
      </w:r>
    </w:p>
    <w:p w14:paraId="76F9A57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u w:val="none"/>
        </w:rPr>
      </w:pPr>
      <w:r>
        <w:rPr>
          <w:rFonts w:hint="eastAsia" w:ascii="宋体" w:hAnsi="宋体" w:eastAsia="宋体" w:cs="宋体"/>
          <w:b/>
          <w:bCs/>
          <w:sz w:val="28"/>
          <w:szCs w:val="28"/>
          <w:lang w:val="en-US" w:eastAsia="zh-CN"/>
        </w:rPr>
        <w:t>1.项目名称：</w:t>
      </w:r>
      <w:r>
        <w:rPr>
          <w:rFonts w:hint="eastAsia" w:ascii="宋体" w:hAnsi="宋体" w:eastAsia="宋体" w:cs="宋体"/>
          <w:sz w:val="28"/>
          <w:szCs w:val="28"/>
          <w:u w:val="none"/>
          <w:lang w:eastAsia="zh-CN"/>
        </w:rPr>
        <w:t>河南女子职业学院新能源汽车产教融合协同育人建设项目</w:t>
      </w:r>
    </w:p>
    <w:p w14:paraId="3133209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2.拟采购的货物或服务的说明：</w:t>
      </w:r>
    </w:p>
    <w:p w14:paraId="20DDC6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Hans"/>
        </w:rPr>
      </w:pPr>
      <w:r>
        <w:rPr>
          <w:rFonts w:hint="eastAsia" w:ascii="宋体" w:hAnsi="宋体" w:eastAsia="宋体" w:cs="宋体"/>
          <w:sz w:val="28"/>
          <w:szCs w:val="28"/>
          <w:u w:val="none"/>
          <w:lang w:val="en-US" w:eastAsia="zh-CN"/>
        </w:rPr>
        <w:t>包含专业群建设论证、双师团队培养、教学能力提升培训、专业课程及实训资源库建设、大学生职业素养课课程资源建设、共建校本活页式教材、省级竞赛专业指导及培训、行业及企业专业实践指导等内容，主要用于满足我校新能源汽车专业高水平专业群建设。</w:t>
      </w:r>
    </w:p>
    <w:p w14:paraId="60B603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i w:val="0"/>
          <w:iCs w:val="0"/>
          <w:color w:val="000000"/>
          <w:sz w:val="21"/>
          <w:szCs w:val="21"/>
        </w:rPr>
      </w:pPr>
      <w:r>
        <w:rPr>
          <w:rFonts w:hint="eastAsia" w:ascii="宋体" w:hAnsi="宋体" w:eastAsia="宋体" w:cs="宋体"/>
          <w:b/>
          <w:bCs/>
          <w:sz w:val="28"/>
          <w:szCs w:val="28"/>
          <w:lang w:val="en-US" w:eastAsia="zh-CN"/>
        </w:rPr>
        <w:t>3.拟采购的货物或服务的预算金额</w:t>
      </w:r>
      <w:r>
        <w:rPr>
          <w:rFonts w:hint="eastAsia" w:ascii="宋体" w:hAnsi="宋体" w:eastAsia="宋体" w:cs="宋体"/>
          <w:b w:val="0"/>
          <w:bCs w:val="0"/>
          <w:i w:val="0"/>
          <w:iCs w:val="0"/>
          <w:color w:val="000000"/>
          <w:sz w:val="21"/>
          <w:szCs w:val="21"/>
        </w:rPr>
        <w:t>：</w:t>
      </w:r>
      <w:r>
        <w:rPr>
          <w:rFonts w:hint="eastAsia" w:ascii="宋体" w:hAnsi="宋体" w:cs="宋体"/>
          <w:sz w:val="28"/>
          <w:szCs w:val="28"/>
          <w:highlight w:val="none"/>
          <w:lang w:val="en-US" w:eastAsia="zh-CN"/>
        </w:rPr>
        <w:t>1603800</w:t>
      </w:r>
      <w:r>
        <w:rPr>
          <w:rFonts w:hint="eastAsia" w:ascii="宋体" w:hAnsi="宋体" w:eastAsia="宋体" w:cs="宋体"/>
          <w:sz w:val="28"/>
          <w:szCs w:val="28"/>
          <w:highlight w:val="none"/>
          <w:lang w:eastAsia="zh-Hans"/>
        </w:rPr>
        <w:t>元</w:t>
      </w:r>
    </w:p>
    <w:p w14:paraId="352FB0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4.单一来源原因及相关说明：</w:t>
      </w:r>
    </w:p>
    <w:p w14:paraId="4CAE0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Hans"/>
        </w:rPr>
        <w:t>在国家大力支持高职院校+进行产教融合、校企合作的政策背景下，郑州鑫诺汽车服务有限公司结合自身业务优势，其针对我校新能源汽车专业群建设项目提出的方案，能够从整体上对涵盖的多个专业进行系统性整合，打破各专业之间原有的相对孤立状态，构建起相互支撑、协同发展的专业群架构。在实践教学方面，可协助引入新能源汽车头部企业的实际生产案例、真实项目以及先进的业务流程用于实践教学体系建设；在师资队伍建设上，能依托企业资源安排教师到对口企业进行深度挂职锻炼，邀请企业资深专家到校开展讲座和培训等，而这些来自行业一线的优质资源是其他供应商难以获取和整合的，对于培养符合产业实际需求的专业群人才至关重要。郑州鑫诺汽车服务有限公司组建了一支由教育专家、行业技术骨干以及专业课程开发人员等构成的跨学科专业技术团队。该团队成员不仅熟悉高校教育教学规律，而且精通智能制造相关行业的前沿技术，能够针对我校专业群建设过程中涉及的复杂技术问题提供唯一的解决方案。采用郑州鑫诺汽车服务有限公司编写的教材作为课程教材，教学理念作为培养人才的理念。鉴于以上原因，根据《政府采购法》第31条的相应规定，本项目拟采用单一来源方式采购。</w:t>
      </w:r>
    </w:p>
    <w:p w14:paraId="2B60D03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二、拟定供应商信息</w:t>
      </w:r>
    </w:p>
    <w:p w14:paraId="445758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Hans"/>
        </w:rPr>
      </w:pPr>
      <w:r>
        <w:rPr>
          <w:rFonts w:hint="eastAsia" w:ascii="宋体" w:hAnsi="宋体" w:eastAsia="宋体" w:cs="宋体"/>
          <w:sz w:val="28"/>
          <w:szCs w:val="28"/>
          <w:lang w:val="en-US" w:eastAsia="zh-CN"/>
        </w:rPr>
        <w:t>1.</w:t>
      </w:r>
      <w:r>
        <w:rPr>
          <w:rFonts w:hint="eastAsia" w:ascii="宋体" w:hAnsi="宋体" w:eastAsia="宋体" w:cs="宋体"/>
          <w:sz w:val="28"/>
          <w:szCs w:val="28"/>
        </w:rPr>
        <w:t>名称：郑州鑫诺汽车服务有限公司</w:t>
      </w:r>
    </w:p>
    <w:p w14:paraId="488D3D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Hans"/>
        </w:rPr>
      </w:pPr>
      <w:r>
        <w:rPr>
          <w:rFonts w:hint="eastAsia" w:ascii="宋体" w:hAnsi="宋体" w:eastAsia="宋体" w:cs="宋体"/>
          <w:sz w:val="28"/>
          <w:szCs w:val="28"/>
          <w:lang w:val="en-US" w:eastAsia="zh-CN"/>
        </w:rPr>
        <w:t>2.</w:t>
      </w:r>
      <w:r>
        <w:rPr>
          <w:rFonts w:hint="eastAsia" w:ascii="宋体" w:hAnsi="宋体" w:eastAsia="宋体" w:cs="宋体"/>
          <w:sz w:val="28"/>
          <w:szCs w:val="28"/>
        </w:rPr>
        <w:t>地址：郑州市金水区茂花路6号院7号楼1楼商铺</w:t>
      </w:r>
    </w:p>
    <w:p w14:paraId="3C0A598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专家论证意见（不少于三名行业技术专家）</w:t>
      </w:r>
    </w:p>
    <w:tbl>
      <w:tblPr>
        <w:tblStyle w:val="5"/>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3745"/>
        <w:gridCol w:w="1936"/>
        <w:gridCol w:w="2942"/>
      </w:tblGrid>
      <w:tr w14:paraId="7B73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72" w:type="dxa"/>
            <w:vAlign w:val="center"/>
          </w:tcPr>
          <w:p w14:paraId="66DDB4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vertAlign w:val="baseline"/>
              </w:rPr>
            </w:pPr>
            <w:r>
              <w:rPr>
                <w:rFonts w:hint="eastAsia" w:ascii="宋体" w:hAnsi="宋体" w:eastAsia="宋体" w:cs="宋体"/>
                <w:sz w:val="28"/>
                <w:szCs w:val="28"/>
                <w:lang w:val="en-US" w:eastAsia="zh-CN"/>
              </w:rPr>
              <w:t>专家姓名</w:t>
            </w:r>
          </w:p>
        </w:tc>
        <w:tc>
          <w:tcPr>
            <w:tcW w:w="3745" w:type="dxa"/>
            <w:vAlign w:val="center"/>
          </w:tcPr>
          <w:p w14:paraId="1A8204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vertAlign w:val="baseline"/>
              </w:rPr>
            </w:pPr>
            <w:r>
              <w:rPr>
                <w:rFonts w:hint="eastAsia" w:ascii="宋体" w:hAnsi="宋体" w:eastAsia="宋体" w:cs="宋体"/>
                <w:sz w:val="28"/>
                <w:szCs w:val="28"/>
                <w:lang w:val="en-US" w:eastAsia="zh-CN"/>
              </w:rPr>
              <w:t>工作单位</w:t>
            </w:r>
          </w:p>
        </w:tc>
        <w:tc>
          <w:tcPr>
            <w:tcW w:w="1936" w:type="dxa"/>
            <w:vAlign w:val="center"/>
          </w:tcPr>
          <w:p w14:paraId="4DC48F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vertAlign w:val="baseline"/>
              </w:rPr>
            </w:pPr>
            <w:r>
              <w:rPr>
                <w:rFonts w:hint="eastAsia" w:ascii="宋体" w:hAnsi="宋体" w:eastAsia="宋体" w:cs="宋体"/>
                <w:sz w:val="28"/>
                <w:szCs w:val="28"/>
                <w:lang w:val="en-US" w:eastAsia="zh-CN"/>
              </w:rPr>
              <w:t>职务（职称）</w:t>
            </w:r>
          </w:p>
        </w:tc>
        <w:tc>
          <w:tcPr>
            <w:tcW w:w="2942" w:type="dxa"/>
            <w:vAlign w:val="center"/>
          </w:tcPr>
          <w:p w14:paraId="27D19B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vertAlign w:val="baseline"/>
              </w:rPr>
            </w:pPr>
            <w:r>
              <w:rPr>
                <w:rFonts w:hint="eastAsia" w:ascii="宋体" w:hAnsi="宋体" w:eastAsia="宋体" w:cs="宋体"/>
                <w:sz w:val="28"/>
                <w:szCs w:val="28"/>
                <w:lang w:val="en-US" w:eastAsia="zh-CN"/>
              </w:rPr>
              <w:t>论证意见</w:t>
            </w:r>
          </w:p>
        </w:tc>
      </w:tr>
      <w:tr w14:paraId="0EA9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72" w:type="dxa"/>
            <w:vAlign w:val="center"/>
          </w:tcPr>
          <w:p w14:paraId="134F7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张德海</w:t>
            </w:r>
          </w:p>
        </w:tc>
        <w:tc>
          <w:tcPr>
            <w:tcW w:w="3745" w:type="dxa"/>
            <w:vAlign w:val="center"/>
          </w:tcPr>
          <w:p w14:paraId="0CA3BB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郑州轻工业大学</w:t>
            </w:r>
          </w:p>
        </w:tc>
        <w:tc>
          <w:tcPr>
            <w:tcW w:w="1936" w:type="dxa"/>
            <w:vAlign w:val="center"/>
          </w:tcPr>
          <w:p w14:paraId="69699B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教授</w:t>
            </w:r>
          </w:p>
        </w:tc>
        <w:tc>
          <w:tcPr>
            <w:tcW w:w="2942" w:type="dxa"/>
            <w:vAlign w:val="center"/>
          </w:tcPr>
          <w:p w14:paraId="132212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vertAlign w:val="baseline"/>
              </w:rPr>
            </w:pPr>
            <w:r>
              <w:rPr>
                <w:rFonts w:hint="eastAsia" w:ascii="宋体" w:hAnsi="宋体" w:eastAsia="宋体" w:cs="宋体"/>
                <w:sz w:val="28"/>
                <w:szCs w:val="28"/>
                <w:lang w:val="en-US" w:eastAsia="zh-CN"/>
              </w:rPr>
              <w:t>见专家论证意见附件</w:t>
            </w:r>
          </w:p>
        </w:tc>
      </w:tr>
      <w:tr w14:paraId="0910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72" w:type="dxa"/>
            <w:vAlign w:val="center"/>
          </w:tcPr>
          <w:p w14:paraId="3BEBCE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赵建国</w:t>
            </w:r>
          </w:p>
        </w:tc>
        <w:tc>
          <w:tcPr>
            <w:tcW w:w="3745" w:type="dxa"/>
            <w:vAlign w:val="center"/>
          </w:tcPr>
          <w:p w14:paraId="5FA50A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郑州大学</w:t>
            </w:r>
          </w:p>
        </w:tc>
        <w:tc>
          <w:tcPr>
            <w:tcW w:w="1936" w:type="dxa"/>
            <w:vAlign w:val="center"/>
          </w:tcPr>
          <w:p w14:paraId="42535C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教授</w:t>
            </w:r>
          </w:p>
        </w:tc>
        <w:tc>
          <w:tcPr>
            <w:tcW w:w="2942" w:type="dxa"/>
            <w:vAlign w:val="center"/>
          </w:tcPr>
          <w:p w14:paraId="4093A1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vertAlign w:val="baseline"/>
              </w:rPr>
            </w:pPr>
            <w:r>
              <w:rPr>
                <w:rFonts w:hint="eastAsia" w:ascii="宋体" w:hAnsi="宋体" w:eastAsia="宋体" w:cs="宋体"/>
                <w:sz w:val="28"/>
                <w:szCs w:val="28"/>
                <w:lang w:val="en-US" w:eastAsia="zh-CN"/>
              </w:rPr>
              <w:t>见专家论证意见附件</w:t>
            </w:r>
          </w:p>
        </w:tc>
      </w:tr>
      <w:tr w14:paraId="56DA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372" w:type="dxa"/>
            <w:vAlign w:val="center"/>
          </w:tcPr>
          <w:p w14:paraId="44DD8B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李海英</w:t>
            </w:r>
          </w:p>
        </w:tc>
        <w:tc>
          <w:tcPr>
            <w:tcW w:w="3745" w:type="dxa"/>
            <w:vAlign w:val="center"/>
          </w:tcPr>
          <w:p w14:paraId="2B379D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华北水利水电大学</w:t>
            </w:r>
          </w:p>
        </w:tc>
        <w:tc>
          <w:tcPr>
            <w:tcW w:w="1936" w:type="dxa"/>
            <w:vAlign w:val="center"/>
          </w:tcPr>
          <w:p w14:paraId="015976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高级工程师</w:t>
            </w:r>
          </w:p>
        </w:tc>
        <w:tc>
          <w:tcPr>
            <w:tcW w:w="2942" w:type="dxa"/>
            <w:vAlign w:val="center"/>
          </w:tcPr>
          <w:p w14:paraId="715B27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vertAlign w:val="baseline"/>
              </w:rPr>
            </w:pPr>
            <w:r>
              <w:rPr>
                <w:rFonts w:hint="eastAsia" w:ascii="宋体" w:hAnsi="宋体" w:eastAsia="宋体" w:cs="宋体"/>
                <w:sz w:val="28"/>
                <w:szCs w:val="28"/>
                <w:lang w:val="en-US" w:eastAsia="zh-CN"/>
              </w:rPr>
              <w:t>见专家论证意见附件</w:t>
            </w:r>
          </w:p>
        </w:tc>
      </w:tr>
    </w:tbl>
    <w:p w14:paraId="0FD79B1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公示期限</w:t>
      </w:r>
    </w:p>
    <w:p w14:paraId="5C05E72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Hans"/>
        </w:rPr>
      </w:pPr>
      <w:r>
        <w:rPr>
          <w:rFonts w:hint="eastAsia" w:ascii="宋体" w:hAnsi="宋体" w:eastAsia="宋体" w:cs="宋体"/>
          <w:sz w:val="28"/>
          <w:szCs w:val="28"/>
          <w:highlight w:val="none"/>
          <w:lang w:eastAsia="zh-Hans"/>
        </w:rPr>
        <w:t>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Hans"/>
        </w:rPr>
        <w:t>年</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lang w:eastAsia="zh-Hans"/>
        </w:rPr>
        <w:t>月</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eastAsia="zh-Hans"/>
        </w:rPr>
        <w:t>日</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lang w:eastAsia="zh-Hans"/>
        </w:rPr>
        <w:t>8时00分至202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Hans"/>
        </w:rPr>
        <w:t>年</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lang w:eastAsia="zh-Hans"/>
        </w:rPr>
        <w:t>月</w:t>
      </w: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lang w:eastAsia="zh-Hans"/>
        </w:rPr>
        <w:t>日1</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Hans"/>
        </w:rPr>
        <w:t>时</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lang w:eastAsia="zh-Hans"/>
        </w:rPr>
        <w:t>0分</w:t>
      </w:r>
      <w:r>
        <w:rPr>
          <w:rFonts w:hint="eastAsia" w:ascii="宋体" w:hAnsi="宋体" w:eastAsia="宋体" w:cs="宋体"/>
          <w:sz w:val="28"/>
          <w:szCs w:val="28"/>
          <w:lang w:eastAsia="zh-Hans"/>
        </w:rPr>
        <w:t>（北京时间，法定节假日除外。）</w:t>
      </w:r>
    </w:p>
    <w:p w14:paraId="4A9B97E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异议反馈时限</w:t>
      </w:r>
    </w:p>
    <w:p w14:paraId="550FD9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Hans"/>
        </w:rPr>
      </w:pPr>
      <w:r>
        <w:rPr>
          <w:rFonts w:hint="eastAsia" w:ascii="宋体" w:hAnsi="宋体" w:eastAsia="宋体" w:cs="宋体"/>
          <w:sz w:val="28"/>
          <w:szCs w:val="28"/>
          <w:highlight w:val="none"/>
          <w:lang w:eastAsia="zh-Hans"/>
        </w:rPr>
        <w:t>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Hans"/>
        </w:rPr>
        <w:t>年</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lang w:eastAsia="zh-Hans"/>
        </w:rPr>
        <w:t>月</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eastAsia="zh-Hans"/>
        </w:rPr>
        <w:t>日</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lang w:eastAsia="zh-Hans"/>
        </w:rPr>
        <w:t>8时00分至202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Hans"/>
        </w:rPr>
        <w:t>年</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lang w:eastAsia="zh-Hans"/>
        </w:rPr>
        <w:t>月</w:t>
      </w: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lang w:eastAsia="zh-Hans"/>
        </w:rPr>
        <w:t>日1</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Hans"/>
        </w:rPr>
        <w:t>时</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lang w:eastAsia="zh-Hans"/>
        </w:rPr>
        <w:t>0分</w:t>
      </w:r>
    </w:p>
    <w:p w14:paraId="64587C6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bookmarkStart w:id="2" w:name="_GoBack"/>
      <w:bookmarkEnd w:id="2"/>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其他</w:t>
      </w:r>
      <w:r>
        <w:rPr>
          <w:rFonts w:hint="eastAsia" w:ascii="宋体" w:hAnsi="宋体" w:eastAsia="宋体" w:cs="宋体"/>
          <w:b/>
          <w:bCs/>
          <w:sz w:val="28"/>
          <w:szCs w:val="28"/>
          <w:lang w:val="en-US" w:eastAsia="zh-CN"/>
        </w:rPr>
        <w:t>公示内容</w:t>
      </w:r>
    </w:p>
    <w:p w14:paraId="2565C3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Hans"/>
        </w:rPr>
        <w:t>任何供应商</w:t>
      </w:r>
      <w:r>
        <w:rPr>
          <w:rFonts w:hint="eastAsia" w:ascii="宋体" w:hAnsi="宋体" w:eastAsia="宋体" w:cs="宋体"/>
          <w:sz w:val="28"/>
          <w:szCs w:val="28"/>
          <w:lang w:eastAsia="zh-CN"/>
        </w:rPr>
        <w:t>、</w:t>
      </w:r>
      <w:r>
        <w:rPr>
          <w:rFonts w:hint="eastAsia" w:ascii="宋体" w:hAnsi="宋体" w:eastAsia="宋体" w:cs="宋体"/>
          <w:sz w:val="28"/>
          <w:szCs w:val="28"/>
          <w:lang w:eastAsia="zh-Hans"/>
        </w:rPr>
        <w:t>单位或者个人对采用单一来源采购方式公示有异议的,可以在公示期内将书面意见（包括联系人、联系电话和法定代表人签字确认加盖单位公章）反馈给采购人、采购代理机构</w:t>
      </w:r>
      <w:r>
        <w:rPr>
          <w:rFonts w:hint="eastAsia" w:ascii="宋体" w:hAnsi="宋体" w:eastAsia="宋体" w:cs="宋体"/>
          <w:sz w:val="28"/>
          <w:szCs w:val="28"/>
          <w:lang w:eastAsia="zh-CN"/>
        </w:rPr>
        <w:t>，</w:t>
      </w:r>
      <w:r>
        <w:rPr>
          <w:rFonts w:hint="eastAsia" w:ascii="宋体" w:hAnsi="宋体" w:eastAsia="宋体" w:cs="宋体"/>
          <w:sz w:val="28"/>
          <w:szCs w:val="28"/>
          <w:lang w:eastAsia="zh-Hans"/>
        </w:rPr>
        <w:t>并同时抄送相关财政部门</w:t>
      </w:r>
      <w:r>
        <w:rPr>
          <w:rFonts w:hint="eastAsia" w:ascii="宋体" w:hAnsi="宋体" w:eastAsia="宋体" w:cs="宋体"/>
          <w:sz w:val="28"/>
          <w:szCs w:val="28"/>
          <w:lang w:eastAsia="zh-CN"/>
        </w:rPr>
        <w:t>。</w:t>
      </w:r>
    </w:p>
    <w:p w14:paraId="3D88F5E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、联系方式</w:t>
      </w:r>
    </w:p>
    <w:p w14:paraId="0C7205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1.采购人</w:t>
      </w:r>
    </w:p>
    <w:p w14:paraId="56FAE9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名称：河南女子职业学院</w:t>
      </w:r>
    </w:p>
    <w:p w14:paraId="49A807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地址：新乡市获嘉县亢村镇230省道西100米</w:t>
      </w:r>
    </w:p>
    <w:p w14:paraId="139687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联系人：徐静</w:t>
      </w:r>
    </w:p>
    <w:p w14:paraId="0E2A8E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联系方式：0373-5960067</w:t>
      </w:r>
    </w:p>
    <w:p w14:paraId="0B4BBD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2.</w:t>
      </w:r>
      <w:r>
        <w:rPr>
          <w:rFonts w:hint="eastAsia" w:ascii="宋体" w:hAnsi="宋体" w:eastAsia="宋体" w:cs="宋体"/>
          <w:sz w:val="28"/>
          <w:szCs w:val="28"/>
          <w:u w:val="none"/>
        </w:rPr>
        <w:t>财政部门</w:t>
      </w:r>
    </w:p>
    <w:p w14:paraId="159881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名称：河南省财政厅政府采购监督管理处</w:t>
      </w:r>
    </w:p>
    <w:p w14:paraId="7EB32A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地址：河南省郑州市金水区经三路北25号</w:t>
      </w:r>
    </w:p>
    <w:p w14:paraId="1BFC99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联系人：河南省财政厅政府采购监督管理处</w:t>
      </w:r>
    </w:p>
    <w:p w14:paraId="7D8FD2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联系方式：0371-65808406</w:t>
      </w:r>
    </w:p>
    <w:p w14:paraId="51AD38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3.采购代理机构</w:t>
      </w:r>
    </w:p>
    <w:p w14:paraId="00F736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名称：鑫诚国际工程咨询有限公司</w:t>
      </w:r>
    </w:p>
    <w:p w14:paraId="70C66B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地址：郑州市文化路与优胜南路交叉口西北角国奥大厦2209</w:t>
      </w:r>
    </w:p>
    <w:p w14:paraId="1E4FB4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 xml:space="preserve">联系人：曹记磊 </w:t>
      </w:r>
    </w:p>
    <w:p w14:paraId="38945F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联系方式：0371-55908966</w:t>
      </w:r>
    </w:p>
    <w:p w14:paraId="7682F2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D76D00"/>
    <w:multiLevelType w:val="singleLevel"/>
    <w:tmpl w:val="51D76D00"/>
    <w:lvl w:ilvl="0" w:tentative="0">
      <w:start w:val="1"/>
      <w:numFmt w:val="chineseCounting"/>
      <w:suff w:val="nothing"/>
      <w:lvlText w:val="%1、"/>
      <w:lvlJc w:val="left"/>
      <w:rPr>
        <w:rFonts w:hint="eastAsia"/>
      </w:rPr>
    </w:lvl>
  </w:abstractNum>
  <w:abstractNum w:abstractNumId="1">
    <w:nsid w:val="6F4E2214"/>
    <w:multiLevelType w:val="singleLevel"/>
    <w:tmpl w:val="6F4E221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MDgyNDAyNjIyYjQ3YjU4YjY3NzEyMjA3N2MzMDMifQ=="/>
  </w:docVars>
  <w:rsids>
    <w:rsidRoot w:val="050B66D4"/>
    <w:rsid w:val="006C1782"/>
    <w:rsid w:val="04935F84"/>
    <w:rsid w:val="050B66D4"/>
    <w:rsid w:val="0D2A3ABE"/>
    <w:rsid w:val="0E8179EF"/>
    <w:rsid w:val="0FF85C49"/>
    <w:rsid w:val="12326685"/>
    <w:rsid w:val="147268EC"/>
    <w:rsid w:val="16082FDE"/>
    <w:rsid w:val="175A4CE3"/>
    <w:rsid w:val="1971072C"/>
    <w:rsid w:val="1A380C9B"/>
    <w:rsid w:val="1B6D7D60"/>
    <w:rsid w:val="2586721D"/>
    <w:rsid w:val="264A6F43"/>
    <w:rsid w:val="265C0D35"/>
    <w:rsid w:val="2BEB6DE3"/>
    <w:rsid w:val="364C4256"/>
    <w:rsid w:val="3A255346"/>
    <w:rsid w:val="3A6554D4"/>
    <w:rsid w:val="3B9B7DA5"/>
    <w:rsid w:val="3E550759"/>
    <w:rsid w:val="41A46704"/>
    <w:rsid w:val="4267016B"/>
    <w:rsid w:val="472D6977"/>
    <w:rsid w:val="4B3517CE"/>
    <w:rsid w:val="4C487CBB"/>
    <w:rsid w:val="53813C1A"/>
    <w:rsid w:val="55D20D7A"/>
    <w:rsid w:val="57974BA6"/>
    <w:rsid w:val="5E4C0BAF"/>
    <w:rsid w:val="70595CA9"/>
    <w:rsid w:val="73335F46"/>
    <w:rsid w:val="76EA4803"/>
    <w:rsid w:val="78C3436A"/>
    <w:rsid w:val="7C5C650E"/>
    <w:rsid w:val="7FD9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paragraph" w:styleId="9">
    <w:name w:val="List Paragraph"/>
    <w:basedOn w:val="1"/>
    <w:qFormat/>
    <w:uiPriority w:val="34"/>
    <w:pPr>
      <w:ind w:firstLine="420" w:firstLineChars="200"/>
    </w:pPr>
  </w:style>
  <w:style w:type="character" w:customStyle="1" w:styleId="10">
    <w:name w:val="icon_ds"/>
    <w:basedOn w:val="6"/>
    <w:qFormat/>
    <w:uiPriority w:val="0"/>
  </w:style>
  <w:style w:type="character" w:customStyle="1" w:styleId="11">
    <w:name w:val="icon_gys"/>
    <w:basedOn w:val="6"/>
    <w:qFormat/>
    <w:uiPriority w:val="0"/>
    <w:rPr>
      <w:sz w:val="21"/>
      <w:szCs w:val="21"/>
    </w:rPr>
  </w:style>
  <w:style w:type="character" w:customStyle="1" w:styleId="12">
    <w:name w:val="first-child"/>
    <w:basedOn w:val="6"/>
    <w:qFormat/>
    <w:uiPriority w:val="0"/>
    <w:rPr>
      <w:color w:val="1F3149"/>
      <w:sz w:val="24"/>
      <w:szCs w:val="24"/>
    </w:rPr>
  </w:style>
  <w:style w:type="character" w:customStyle="1" w:styleId="13">
    <w:name w:val="first-child1"/>
    <w:basedOn w:val="6"/>
    <w:qFormat/>
    <w:uiPriority w:val="0"/>
    <w:rPr>
      <w:color w:val="1F3149"/>
      <w:sz w:val="24"/>
      <w:szCs w:val="24"/>
    </w:rPr>
  </w:style>
  <w:style w:type="character" w:customStyle="1" w:styleId="14">
    <w:name w:val="xiadan"/>
    <w:basedOn w:val="6"/>
    <w:qFormat/>
    <w:uiPriority w:val="0"/>
    <w:rPr>
      <w:shd w:val="clear" w:fill="E4393C"/>
    </w:rPr>
  </w:style>
  <w:style w:type="character" w:customStyle="1" w:styleId="15">
    <w:name w:val="fr"/>
    <w:basedOn w:val="6"/>
    <w:qFormat/>
    <w:uiPriority w:val="0"/>
  </w:style>
  <w:style w:type="character" w:customStyle="1" w:styleId="16">
    <w:name w:val="first-child2"/>
    <w:basedOn w:val="6"/>
    <w:qFormat/>
    <w:uiPriority w:val="0"/>
    <w:rPr>
      <w:color w:val="1F3149"/>
      <w:sz w:val="24"/>
      <w:szCs w:val="24"/>
    </w:rPr>
  </w:style>
  <w:style w:type="character" w:customStyle="1" w:styleId="17">
    <w:name w:val="icon_ds1"/>
    <w:basedOn w:val="6"/>
    <w:qFormat/>
    <w:uiPriority w:val="0"/>
  </w:style>
  <w:style w:type="character" w:customStyle="1" w:styleId="18">
    <w:name w:val="hover18"/>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842</Characters>
  <Lines>0</Lines>
  <Paragraphs>0</Paragraphs>
  <TotalTime>3</TotalTime>
  <ScaleCrop>false</ScaleCrop>
  <LinksUpToDate>false</LinksUpToDate>
  <CharactersWithSpaces>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2022-06-01T09:55:00Z</dcterms:created>
  <dc:creator>徐云</dc:creator>
  <cp:lastModifiedBy>王卓</cp:lastModifiedBy>
  <dcterms:modified xsi:type="dcterms:W3CDTF">2025-12-03T01:17:52Z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0935F2FBE5F64304B0A941571D9498C7</vt:lpwstr>
  </property>
  <property fmtid="{D5CDD505-2E9C-101B-9397-08002B2CF9AE}" pid="4" name="KSOTemplateDocerSaveRecord">
    <vt:lpwstr>eyJoZGlkIjoiM2E2MDgyNDAyNjIyYjQ3YjU4YjY3NzEyMjA3N2MzMDMiLCJ1c2VySWQiOiI0MzExMDgyMzUifQ==</vt:lpwstr>
  </property>
</Properties>
</file>