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4FD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0"/>
        <w:jc w:val="center"/>
        <w:rPr>
          <w:rFonts w:ascii="微软雅黑" w:hAnsi="微软雅黑" w:eastAsia="微软雅黑" w:cs="微软雅黑"/>
          <w:b/>
          <w:bCs/>
          <w:i w:val="0"/>
          <w:iCs w:val="0"/>
          <w:caps w:val="0"/>
          <w:color w:val="3E464C"/>
          <w:spacing w:val="0"/>
          <w:sz w:val="33"/>
          <w:szCs w:val="33"/>
        </w:rPr>
      </w:pPr>
      <w:r>
        <w:rPr>
          <w:rFonts w:hint="eastAsia" w:ascii="微软雅黑" w:hAnsi="微软雅黑" w:eastAsia="微软雅黑" w:cs="微软雅黑"/>
          <w:b/>
          <w:bCs/>
          <w:i w:val="0"/>
          <w:iCs w:val="0"/>
          <w:caps w:val="0"/>
          <w:color w:val="3E464C"/>
          <w:spacing w:val="0"/>
          <w:kern w:val="0"/>
          <w:sz w:val="33"/>
          <w:szCs w:val="33"/>
          <w:bdr w:val="none" w:color="auto" w:sz="0" w:space="0"/>
          <w:lang w:val="en-US" w:eastAsia="zh-CN" w:bidi="ar"/>
        </w:rPr>
        <w:t>黑龙江红岗经济开发区管理委员会红岗经济开发区百丰项目临时进场路工程竞争性磋商公告</w:t>
      </w:r>
    </w:p>
    <w:p w14:paraId="41788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8A94A6"/>
          <w:spacing w:val="0"/>
          <w:sz w:val="21"/>
          <w:szCs w:val="21"/>
        </w:rPr>
      </w:pPr>
      <w:r>
        <w:rPr>
          <w:rFonts w:hint="eastAsia" w:ascii="微软雅黑" w:hAnsi="微软雅黑" w:eastAsia="微软雅黑" w:cs="微软雅黑"/>
          <w:i w:val="0"/>
          <w:iCs w:val="0"/>
          <w:caps w:val="0"/>
          <w:color w:val="8A94A6"/>
          <w:spacing w:val="0"/>
          <w:kern w:val="0"/>
          <w:sz w:val="21"/>
          <w:szCs w:val="21"/>
          <w:bdr w:val="none" w:color="auto" w:sz="0" w:space="0"/>
          <w:lang w:val="en-US" w:eastAsia="zh-CN" w:bidi="ar"/>
        </w:rPr>
        <w:t>【发布时间：</w:t>
      </w:r>
      <w:r>
        <w:rPr>
          <w:rFonts w:hint="eastAsia" w:ascii="微软雅黑" w:hAnsi="微软雅黑" w:eastAsia="微软雅黑" w:cs="微软雅黑"/>
          <w:i w:val="0"/>
          <w:iCs w:val="0"/>
          <w:caps w:val="0"/>
          <w:color w:val="FF3300"/>
          <w:spacing w:val="0"/>
          <w:kern w:val="0"/>
          <w:sz w:val="21"/>
          <w:szCs w:val="21"/>
          <w:bdr w:val="none" w:color="auto" w:sz="0" w:space="0"/>
          <w:lang w:val="en-US" w:eastAsia="zh-CN" w:bidi="ar"/>
        </w:rPr>
        <w:t>2025-10-14 14:51:44 </w:t>
      </w:r>
      <w:r>
        <w:rPr>
          <w:rFonts w:hint="eastAsia" w:ascii="微软雅黑" w:hAnsi="微软雅黑" w:eastAsia="微软雅黑" w:cs="微软雅黑"/>
          <w:i w:val="0"/>
          <w:iCs w:val="0"/>
          <w:caps w:val="0"/>
          <w:color w:val="8A94A6"/>
          <w:spacing w:val="0"/>
          <w:kern w:val="0"/>
          <w:sz w:val="21"/>
          <w:szCs w:val="21"/>
          <w:bdr w:val="none" w:color="auto" w:sz="0" w:space="0"/>
          <w:lang w:val="en-US" w:eastAsia="zh-CN" w:bidi="ar"/>
        </w:rPr>
        <w:t>】</w:t>
      </w:r>
    </w:p>
    <w:p w14:paraId="7C2AFB76">
      <w:pPr>
        <w:keepNext w:val="0"/>
        <w:keepLines w:val="0"/>
        <w:widowControl/>
        <w:suppressLineNumbers w:val="0"/>
        <w:pBdr>
          <w:top w:val="single" w:color="FF0000" w:sz="24" w:space="0"/>
        </w:pBdr>
        <w:ind w:left="0" w:firstLine="0"/>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8A94A6"/>
          <w:spacing w:val="0"/>
          <w:sz w:val="21"/>
          <w:szCs w:val="21"/>
        </w:rPr>
        <w:pict>
          <v:rect id="_x0000_i1025" o:spt="1" style="height:1.5pt;width:432pt;" fillcolor="#222222" filled="t" stroked="f" coordsize="21600,21600" o:hr="t" o:hrstd="t" o:hrnoshade="t" o:hralign="center">
            <v:path/>
            <v:fill on="t" focussize="0,0"/>
            <v:stroke on="f"/>
            <v:imagedata o:title=""/>
            <o:lock v:ext="edit"/>
            <w10:wrap type="none"/>
            <w10:anchorlock/>
          </v:rect>
        </w:pict>
      </w:r>
    </w:p>
    <w:p w14:paraId="1D2F8C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150" w:afterAutospacing="0" w:line="30" w:lineRule="atLeast"/>
        <w:ind w:left="0" w:right="0"/>
        <w:jc w:val="left"/>
        <w:rPr>
          <w:b w:val="0"/>
          <w:bCs w:val="0"/>
          <w:sz w:val="24"/>
          <w:szCs w:val="24"/>
        </w:rPr>
      </w:pPr>
      <w:r>
        <w:rPr>
          <w:rStyle w:val="7"/>
          <w:b/>
          <w:bCs/>
          <w:i w:val="0"/>
          <w:iCs w:val="0"/>
          <w:caps w:val="0"/>
          <w:color w:val="222222"/>
          <w:spacing w:val="0"/>
          <w:sz w:val="24"/>
          <w:szCs w:val="24"/>
          <w:bdr w:val="none" w:color="auto" w:sz="0" w:space="0"/>
        </w:rPr>
        <w:t>项目概况</w:t>
      </w:r>
    </w:p>
    <w:p w14:paraId="68F678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红岗经济开发区百丰项目临时进场路工程采购项目的潜在供应商应在在线获取获取采购文件，并于 2025年10月27日 14时00分 （北京时间）前提交响应文件。</w:t>
      </w:r>
    </w:p>
    <w:p w14:paraId="2379CB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一、项目基本情况</w:t>
      </w:r>
    </w:p>
    <w:p w14:paraId="67EE3E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项目编号：[230605]zzgj[CS]20250002</w:t>
      </w:r>
    </w:p>
    <w:p w14:paraId="73E683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项目名称：红岗经济开发区百丰项目临时进场路工程</w:t>
      </w:r>
    </w:p>
    <w:p w14:paraId="78AE34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采购方式：竞争性磋商</w:t>
      </w:r>
    </w:p>
    <w:p w14:paraId="29B479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预算金额：188,144.13元</w:t>
      </w:r>
    </w:p>
    <w:p w14:paraId="2D2600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采购需求：</w:t>
      </w:r>
    </w:p>
    <w:p w14:paraId="5EAE17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合同包1(红岗经济开发区百丰项目临时进场路工程):</w:t>
      </w:r>
    </w:p>
    <w:p w14:paraId="239AE0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rPr>
        <w:t>合同包预算金额：188,144.13元</w:t>
      </w:r>
    </w:p>
    <w:tbl>
      <w:tblPr>
        <w:tblW w:w="14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3"/>
        <w:gridCol w:w="3340"/>
        <w:gridCol w:w="3383"/>
        <w:gridCol w:w="1276"/>
        <w:gridCol w:w="2343"/>
        <w:gridCol w:w="1696"/>
        <w:gridCol w:w="1489"/>
      </w:tblGrid>
      <w:tr w14:paraId="61F1D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D6FE08">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64925B">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65AA3B">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DB2140">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ADEC7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8035C">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887BAB">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最高限价(元)</w:t>
            </w:r>
          </w:p>
        </w:tc>
      </w:tr>
      <w:tr w14:paraId="533E2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FC4F3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46EA5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18366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红岗经济开发区百丰项目临时进场路工程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26B6C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FA61D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B0B1C1">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188,144.13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67D74F">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tbl>
    <w:p w14:paraId="6747A6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rPr>
        <w:t>本合同包不接受联合体投标</w:t>
      </w:r>
    </w:p>
    <w:p w14:paraId="41D619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rPr>
        <w:t>合同履行期限：合同签订后45日</w:t>
      </w:r>
    </w:p>
    <w:p w14:paraId="6BCFA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二、申请人的资格要求：</w:t>
      </w:r>
    </w:p>
    <w:p w14:paraId="18CFBB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1.满足《中华人民共和国政府采购法》第二十二条规定;</w:t>
      </w:r>
    </w:p>
    <w:p w14:paraId="0EAD60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2.落实政府采购政策需满足的资格要求：</w:t>
      </w:r>
    </w:p>
    <w:p w14:paraId="793AC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合同包1(红岗经济开发区百丰项目临时进场路工程)落实政府采购政策需满足的资格要求如下:</w:t>
      </w:r>
    </w:p>
    <w:p w14:paraId="124B57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bdr w:val="none" w:color="auto" w:sz="0" w:space="0"/>
        </w:rPr>
        <w:t>采购包整体专门面向中小企业</w:t>
      </w:r>
    </w:p>
    <w:p w14:paraId="2C739F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3.本项目的特定资格要求：</w:t>
      </w:r>
    </w:p>
    <w:p w14:paraId="06E968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合同包1(红岗经济开发区百丰项目临时进场路工程)特定资格要求如下:</w:t>
      </w:r>
    </w:p>
    <w:p w14:paraId="139B98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(1)(1)供应商须具备建设行政主管部门核发的市政公用工程施工总承包三级及以上资质，具备合格有效的安全生产许可证，并在人员、设备、资金等方面具有相应的履约能力。 (2)供应商拟派项目经理须具备市政公用工程专业二级(含)以上注册建造师执业资格，具备有效的安全生产考核合格证书（B证），且未担任其他任何在施建设工程项目的项目经理或其他施工管理工作。须提供本单位缴纳的近三个月（2025年6月至2025年8月）的养老保险证明，并提供养老保险记录核查方式，未提供核查方式或核查结果不实的，其投标将被否决，（建办市函【2019】92号文件中规定的6类情形人员除外）。</w:t>
      </w:r>
    </w:p>
    <w:p w14:paraId="5E997E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三、获取采购文件</w:t>
      </w:r>
    </w:p>
    <w:p w14:paraId="57A486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时间： 2025年10月15日 至 2025年10月21日 ，每天上午 00:00:00 至 12:00:00 ，下午 12:00:00 至 23:59:59 （北京时间,法定节假日除外）</w:t>
      </w:r>
    </w:p>
    <w:p w14:paraId="72DA1D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地点：在线获取</w:t>
      </w:r>
    </w:p>
    <w:p w14:paraId="437995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方式：在线获取</w:t>
      </w:r>
    </w:p>
    <w:p w14:paraId="50798C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售价：免费获取</w:t>
      </w:r>
    </w:p>
    <w:p w14:paraId="44287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四、响应文件提交</w:t>
      </w:r>
    </w:p>
    <w:p w14:paraId="393A9B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截止时间： 2025年10月27日 14时00分00秒 （北京时间）</w:t>
      </w:r>
    </w:p>
    <w:p w14:paraId="73D0A3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地点：线上递交</w:t>
      </w:r>
    </w:p>
    <w:p w14:paraId="74867F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五、开启</w:t>
      </w:r>
    </w:p>
    <w:p w14:paraId="35646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时间：2025年10月27日 14时00分00秒（北京时间）</w:t>
      </w:r>
    </w:p>
    <w:p w14:paraId="12BDD5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地点：通过项目电子化交易系统-开标/开启大厅参与开启</w:t>
      </w:r>
    </w:p>
    <w:p w14:paraId="42D3B9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六、公告期限</w:t>
      </w:r>
    </w:p>
    <w:p w14:paraId="36C050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自本公告发布之日起3个工作日。</w:t>
      </w:r>
    </w:p>
    <w:p w14:paraId="15C402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七、其他补充事宜</w:t>
      </w:r>
    </w:p>
    <w:p w14:paraId="07AF86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组织现场踏勘： 否</w:t>
      </w:r>
    </w:p>
    <w:p w14:paraId="2352ED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w:t>
      </w:r>
    </w:p>
    <w:p w14:paraId="2422B6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750" w:lineRule="atLeast"/>
        <w:ind w:left="0" w:right="0"/>
        <w:jc w:val="left"/>
        <w:rPr>
          <w:b w:val="0"/>
          <w:bCs w:val="0"/>
          <w:sz w:val="24"/>
          <w:szCs w:val="24"/>
        </w:rPr>
      </w:pPr>
      <w:r>
        <w:rPr>
          <w:rStyle w:val="7"/>
          <w:b/>
          <w:bCs/>
          <w:i w:val="0"/>
          <w:iCs w:val="0"/>
          <w:caps w:val="0"/>
          <w:color w:val="222222"/>
          <w:spacing w:val="0"/>
          <w:sz w:val="24"/>
          <w:szCs w:val="24"/>
          <w:bdr w:val="none" w:color="auto" w:sz="0" w:space="0"/>
        </w:rPr>
        <w:t>八、凡对本次采购提出询问，请按以下方式联系。</w:t>
      </w:r>
    </w:p>
    <w:p w14:paraId="68AC59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rPr>
        <w:t>1.采购人信息</w:t>
      </w:r>
    </w:p>
    <w:p w14:paraId="1C21F7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名  称：黑龙江红岗经济开发区管理委员会</w:t>
      </w:r>
    </w:p>
    <w:p w14:paraId="706630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地  址：区政府107</w:t>
      </w:r>
    </w:p>
    <w:p w14:paraId="14FC11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联系方式：0459-2799120</w:t>
      </w:r>
    </w:p>
    <w:p w14:paraId="153DB5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rPr>
        <w:t>2.采购代理机构信息</w:t>
      </w:r>
    </w:p>
    <w:p w14:paraId="36D34E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名  称：中资国际工程咨询集团有限责任公司</w:t>
      </w:r>
    </w:p>
    <w:p w14:paraId="6EA71C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地  址：哈尔滨市南岗区永丰大街88号</w:t>
      </w:r>
    </w:p>
    <w:p w14:paraId="062EDE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联系方式：19214507045</w:t>
      </w:r>
    </w:p>
    <w:p w14:paraId="512EE8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rPr>
        <w:t>3.项目联系方式</w:t>
      </w:r>
    </w:p>
    <w:p w14:paraId="5D94B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项目联系人：宋彦均</w:t>
      </w:r>
    </w:p>
    <w:p w14:paraId="23C63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rPr>
        <w:t>电  话：19214507045</w:t>
      </w:r>
    </w:p>
    <w:p w14:paraId="68F1FF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222222"/>
          <w:spacing w:val="0"/>
          <w:sz w:val="24"/>
          <w:szCs w:val="24"/>
          <w:bdr w:val="none" w:color="auto" w:sz="0" w:space="0"/>
        </w:rPr>
        <w:t>中资国际工程咨询集团有限责任公司</w:t>
      </w:r>
    </w:p>
    <w:p w14:paraId="7FBA50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222222"/>
          <w:spacing w:val="0"/>
          <w:sz w:val="24"/>
          <w:szCs w:val="24"/>
          <w:bdr w:val="none" w:color="auto" w:sz="0" w:space="0"/>
        </w:rPr>
        <w:t>2025年10月14日</w:t>
      </w:r>
    </w:p>
    <w:p w14:paraId="351BE0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i w:val="0"/>
          <w:iCs w:val="0"/>
          <w:caps w:val="0"/>
          <w:color w:val="222222"/>
          <w:spacing w:val="0"/>
          <w:sz w:val="24"/>
          <w:szCs w:val="24"/>
        </w:rPr>
      </w:pPr>
    </w:p>
    <w:p w14:paraId="2DBE4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222222"/>
          <w:spacing w:val="0"/>
          <w:sz w:val="24"/>
          <w:szCs w:val="24"/>
        </w:rPr>
      </w:pPr>
      <w:r>
        <w:rPr>
          <w:rFonts w:hint="eastAsia" w:ascii="微软雅黑" w:hAnsi="微软雅黑" w:eastAsia="微软雅黑" w:cs="微软雅黑"/>
          <w:i w:val="0"/>
          <w:iCs w:val="0"/>
          <w:caps w:val="0"/>
          <w:color w:val="222222"/>
          <w:spacing w:val="0"/>
          <w:kern w:val="0"/>
          <w:sz w:val="24"/>
          <w:szCs w:val="24"/>
          <w:lang w:val="en-US" w:eastAsia="zh-CN" w:bidi="ar"/>
        </w:rPr>
        <w:t>相关附件：</w:t>
      </w:r>
    </w:p>
    <w:p w14:paraId="6C676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30" w:right="0" w:firstLine="0"/>
        <w:jc w:val="left"/>
        <w:rPr>
          <w:rFonts w:hint="eastAsia" w:ascii="微软雅黑" w:hAnsi="微软雅黑" w:eastAsia="微软雅黑" w:cs="微软雅黑"/>
          <w:i w:val="0"/>
          <w:iCs w:val="0"/>
          <w:caps w:val="0"/>
          <w:color w:val="222222"/>
          <w:spacing w:val="0"/>
          <w:sz w:val="24"/>
          <w:szCs w:val="24"/>
        </w:rPr>
      </w:pP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instrText xml:space="preserve"> HYPERLINK "https://hljcg.hlj.gov.cn/gpx-bid-file/ZF_JGBM_000002/230605/2025/10/14/2c90868699daa7b80199e0a0d8b77713/gpx-tender/2c90869099853c5d0199e0c414b80b4a.rar?accessCode=d201d352d52b1b8e036f4397e02ab246" </w:instrText>
      </w: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337AB7"/>
          <w:spacing w:val="0"/>
          <w:sz w:val="24"/>
          <w:szCs w:val="24"/>
          <w:u w:val="none"/>
          <w:bdr w:val="none" w:color="auto" w:sz="0" w:space="0"/>
        </w:rPr>
        <w:t>红岗经济开发区百丰项目临时进场路工程.rar</w:t>
      </w: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fldChar w:fldCharType="end"/>
      </w:r>
    </w:p>
    <w:p w14:paraId="3AABE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30" w:right="0" w:firstLine="0"/>
        <w:jc w:val="left"/>
        <w:rPr>
          <w:rFonts w:hint="eastAsia" w:ascii="微软雅黑" w:hAnsi="微软雅黑" w:eastAsia="微软雅黑" w:cs="微软雅黑"/>
          <w:i w:val="0"/>
          <w:iCs w:val="0"/>
          <w:caps w:val="0"/>
          <w:color w:val="222222"/>
          <w:spacing w:val="0"/>
          <w:sz w:val="24"/>
          <w:szCs w:val="24"/>
        </w:rPr>
      </w:pP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instrText xml:space="preserve"> HYPERLINK "https://hljcg.hlj.gov.cn/gpx-bid-file/ZF_JGBM_000002/230605/2025/10/14/2c90868699daa7b80199e0a0d8b77713/gpx-tender/2c90878699853dda0199e0c3c77042b6.zip?accessCode=7b479f3e2a29e272923d0c551ec04a97" </w:instrText>
      </w: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337AB7"/>
          <w:spacing w:val="0"/>
          <w:sz w:val="24"/>
          <w:szCs w:val="24"/>
          <w:u w:val="none"/>
          <w:bdr w:val="none" w:color="auto" w:sz="0" w:space="0"/>
        </w:rPr>
        <w:t>02.红岗经济开发区百丰项目临时进场路工程(1).zip</w:t>
      </w:r>
      <w:r>
        <w:rPr>
          <w:rFonts w:hint="eastAsia" w:ascii="微软雅黑" w:hAnsi="微软雅黑" w:eastAsia="微软雅黑" w:cs="微软雅黑"/>
          <w:i w:val="0"/>
          <w:iCs w:val="0"/>
          <w:caps w:val="0"/>
          <w:color w:val="337AB7"/>
          <w:spacing w:val="0"/>
          <w:kern w:val="0"/>
          <w:sz w:val="24"/>
          <w:szCs w:val="24"/>
          <w:u w:val="none"/>
          <w:bdr w:val="none" w:color="auto" w:sz="0" w:space="0"/>
          <w:lang w:val="en-US" w:eastAsia="zh-CN" w:bidi="ar"/>
        </w:rPr>
        <w:fldChar w:fldCharType="end"/>
      </w:r>
    </w:p>
    <w:p w14:paraId="515F1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kern w:val="0"/>
          <w:sz w:val="27"/>
          <w:szCs w:val="27"/>
          <w:bdr w:val="none" w:color="auto" w:sz="0" w:space="0"/>
          <w:lang w:val="en-US" w:eastAsia="zh-CN" w:bidi="ar"/>
        </w:rPr>
        <w:t>相关附件：</w:t>
      </w:r>
    </w:p>
    <w:p w14:paraId="5708410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F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2025-12-19T04:50:09Z</dcterms:created>
  <dc:creator>Administrator</dc:creator>
  <cp:lastModifiedBy>阿亮</cp:lastModifiedBy>
  <dcterms:modified xsi:type="dcterms:W3CDTF">2025-12-19T04:50:24Z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eyJoZGlkIjoiZDFiYjY5ODk2ZWI4YzBlNTI3NjExZmViMWY2MTM2ZjciLCJ1c2VySWQiOiI3NjI4ODA3OTIifQ==</vt:lpwstr>
  </property>
  <property fmtid="{D5CDD505-2E9C-101B-9397-08002B2CF9AE}" pid="4" name="ICV">
    <vt:lpwstr>9AA4AB668B9549E5BDB2916C89C7B1A5_12</vt:lpwstr>
  </property>
</Properties>
</file>