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61CE8">
      <w:pPr>
        <w:snapToGrid w:val="0"/>
        <w:jc w:val="left"/>
        <w:rPr>
          <w:rFonts w:asciiTheme="minorEastAsia" w:hAnsiTheme="minorEastAsia"/>
          <w:sz w:val="28"/>
          <w:szCs w:val="28"/>
        </w:rPr>
      </w:pPr>
    </w:p>
    <w:p w14:paraId="3A900624">
      <w:pPr>
        <w:snapToGrid w:val="0"/>
        <w:jc w:val="center"/>
        <w:rPr>
          <w:rFonts w:asciiTheme="minorEastAsia" w:hAnsiTheme="minorEastAsia"/>
          <w:b/>
          <w:sz w:val="44"/>
          <w:szCs w:val="44"/>
        </w:rPr>
      </w:pPr>
      <w:r>
        <w:rPr>
          <w:rFonts w:hint="eastAsia" w:asciiTheme="minorEastAsia" w:hAnsiTheme="minorEastAsia"/>
          <w:b/>
          <w:sz w:val="44"/>
          <w:szCs w:val="44"/>
        </w:rPr>
        <w:t>装备采购工作保密协议</w:t>
      </w:r>
    </w:p>
    <w:p w14:paraId="5614E5B4">
      <w:pPr>
        <w:snapToGrid w:val="0"/>
        <w:jc w:val="center"/>
        <w:rPr>
          <w:rFonts w:ascii="Times New Roman" w:hAnsi="Times New Roman"/>
          <w:b/>
          <w:szCs w:val="24"/>
        </w:rPr>
      </w:pPr>
    </w:p>
    <w:p w14:paraId="5F7DD6A0">
      <w:pPr>
        <w:snapToGrid w:val="0"/>
        <w:rPr>
          <w:rFonts w:ascii="Times New Roman" w:hAnsi="Times New Roman"/>
          <w:w w:val="90"/>
          <w:sz w:val="32"/>
          <w:szCs w:val="32"/>
        </w:rPr>
      </w:pPr>
      <w:r>
        <w:rPr>
          <w:rFonts w:hint="eastAsia" w:asciiTheme="minorEastAsia" w:hAnsiTheme="minorEastAsia"/>
          <w:sz w:val="32"/>
          <w:szCs w:val="32"/>
        </w:rPr>
        <w:t>甲方：</w:t>
      </w:r>
      <w:r>
        <w:rPr>
          <w:rFonts w:hint="eastAsia" w:ascii="Times New Roman" w:hAnsi="Times New Roman"/>
          <w:w w:val="90"/>
          <w:sz w:val="32"/>
          <w:szCs w:val="32"/>
        </w:rPr>
        <w:t>中国船舶集团有限公司第七○四研究所</w:t>
      </w:r>
    </w:p>
    <w:p w14:paraId="395C3770">
      <w:pPr>
        <w:snapToGrid w:val="0"/>
        <w:ind w:firstLine="855" w:firstLineChars="297"/>
        <w:outlineLvl w:val="0"/>
        <w:rPr>
          <w:rFonts w:ascii="Times New Roman" w:hAnsi="Times New Roman"/>
          <w:w w:val="90"/>
          <w:sz w:val="32"/>
          <w:szCs w:val="32"/>
        </w:rPr>
      </w:pPr>
    </w:p>
    <w:p w14:paraId="138963BE">
      <w:pPr>
        <w:snapToGrid w:val="0"/>
        <w:rPr>
          <w:rFonts w:asciiTheme="minorEastAsia" w:hAnsiTheme="minorEastAsia"/>
          <w:w w:val="90"/>
          <w:sz w:val="32"/>
          <w:szCs w:val="32"/>
        </w:rPr>
      </w:pPr>
      <w:r>
        <w:rPr>
          <w:rFonts w:hint="eastAsia" w:asciiTheme="minorEastAsia" w:hAnsiTheme="minorEastAsia"/>
          <w:sz w:val="32"/>
          <w:szCs w:val="32"/>
        </w:rPr>
        <w:t>乙方：</w:t>
      </w:r>
      <w:r>
        <w:rPr>
          <w:rFonts w:hint="eastAsia" w:asciiTheme="minorEastAsia" w:hAnsiTheme="minorEastAsia"/>
          <w:w w:val="90"/>
          <w:sz w:val="32"/>
          <w:szCs w:val="32"/>
          <w:u w:val="dotted"/>
        </w:rPr>
        <w:t xml:space="preserve">                                  </w:t>
      </w:r>
    </w:p>
    <w:p w14:paraId="21EA6561">
      <w:pPr>
        <w:snapToGrid w:val="0"/>
        <w:rPr>
          <w:rFonts w:ascii="Times New Roman" w:hAnsi="Times New Roman"/>
          <w:szCs w:val="21"/>
        </w:rPr>
      </w:pPr>
    </w:p>
    <w:p w14:paraId="55CFF377">
      <w:pPr>
        <w:snapToGrid w:val="0"/>
        <w:ind w:firstLine="435"/>
        <w:rPr>
          <w:rFonts w:ascii="Times New Roman" w:hAnsi="Times New Roman"/>
          <w:szCs w:val="21"/>
        </w:rPr>
      </w:pPr>
      <w:r>
        <w:rPr>
          <w:rFonts w:hint="eastAsia" w:ascii="Times New Roman" w:hAnsi="Times New Roman"/>
          <w:szCs w:val="21"/>
        </w:rPr>
        <w:t>根据《中华人民共和国保守国家秘密法》和国家有关安全保密的法规，以及甲方及其相关单位有关安全保密的规定，经双方研究商定，乙方在</w:t>
      </w:r>
    </w:p>
    <w:p w14:paraId="08C75DE2">
      <w:pPr>
        <w:snapToGrid w:val="0"/>
        <w:ind w:firstLine="435"/>
        <w:rPr>
          <w:rFonts w:ascii="Times New Roman" w:hAnsi="Times New Roman"/>
          <w:szCs w:val="21"/>
        </w:rPr>
      </w:pPr>
      <w:r>
        <w:rPr>
          <w:rFonts w:hint="eastAsia" w:ascii="Times New Roman" w:hAnsi="Times New Roman"/>
          <w:szCs w:val="21"/>
          <w:u w:val="single"/>
        </w:rPr>
        <w:t xml:space="preserve">                                           </w:t>
      </w:r>
      <w:r>
        <w:rPr>
          <w:rFonts w:hint="eastAsia" w:ascii="Times New Roman" w:hAnsi="Times New Roman"/>
          <w:szCs w:val="21"/>
          <w:u w:val="single"/>
        </w:rPr>
        <w:tab/>
      </w:r>
      <w:r>
        <w:rPr>
          <w:rFonts w:hint="eastAsia" w:ascii="Times New Roman" w:hAnsi="Times New Roman"/>
          <w:szCs w:val="21"/>
          <w:u w:val="single"/>
        </w:rPr>
        <w:t xml:space="preserve">          </w:t>
      </w:r>
      <w:r>
        <w:rPr>
          <w:rFonts w:hint="eastAsia" w:ascii="Times New Roman" w:hAnsi="Times New Roman"/>
          <w:szCs w:val="21"/>
        </w:rPr>
        <w:t>[项目（密级★保密期限）]（项目编号：</w:t>
      </w:r>
      <w:r>
        <w:rPr>
          <w:rFonts w:hint="eastAsia" w:ascii="Times New Roman" w:hAnsi="Times New Roman"/>
          <w:szCs w:val="21"/>
          <w:u w:val="single"/>
        </w:rPr>
        <w:t xml:space="preserve">                         </w:t>
      </w:r>
      <w:r>
        <w:rPr>
          <w:rFonts w:hint="eastAsia" w:ascii="Times New Roman" w:hAnsi="Times New Roman"/>
          <w:szCs w:val="21"/>
        </w:rPr>
        <w:t>）采购活动，就保密相关事项，达成如下协议：</w:t>
      </w:r>
    </w:p>
    <w:p w14:paraId="6419C433">
      <w:pPr>
        <w:snapToGrid w:val="0"/>
        <w:ind w:firstLine="420" w:firstLineChars="200"/>
        <w:rPr>
          <w:rFonts w:ascii="Times New Roman" w:hAnsi="Times New Roman"/>
          <w:szCs w:val="21"/>
        </w:rPr>
      </w:pPr>
      <w:r>
        <w:rPr>
          <w:rFonts w:hint="eastAsia" w:ascii="Times New Roman" w:hAnsi="Times New Roman"/>
          <w:szCs w:val="21"/>
        </w:rPr>
        <w:t>一、甲方已充分告知乙方，本活动涉及甲方的国家秘密、商业秘密或单位内部敏感信息事项。本采购活动的涉密事项（密点）包括：</w:t>
      </w:r>
    </w:p>
    <w:p w14:paraId="3EFEB11A">
      <w:pPr>
        <w:snapToGrid w:val="0"/>
        <w:ind w:firstLine="420" w:firstLineChars="200"/>
        <w:rPr>
          <w:rFonts w:ascii="Times New Roman" w:hAnsi="Times New Roman"/>
          <w:szCs w:val="21"/>
        </w:rPr>
      </w:pPr>
      <w:r>
        <w:rPr>
          <w:rFonts w:hint="eastAsia" w:ascii="Times New Roman" w:hAnsi="Times New Roman"/>
          <w:szCs w:val="21"/>
        </w:rPr>
        <w:t>□  采购活动及其装备（技术）的用途、应用背景、战技术指标、关键技术及其进展情况等；</w:t>
      </w:r>
    </w:p>
    <w:p w14:paraId="7091D5D7">
      <w:pPr>
        <w:snapToGrid w:val="0"/>
        <w:ind w:firstLine="420" w:firstLineChars="200"/>
        <w:rPr>
          <w:rFonts w:ascii="Times New Roman" w:hAnsi="Times New Roman"/>
          <w:szCs w:val="21"/>
        </w:rPr>
      </w:pPr>
      <w:r>
        <w:rPr>
          <w:rFonts w:hint="eastAsia" w:ascii="Times New Roman" w:hAnsi="Times New Roman"/>
          <w:szCs w:val="21"/>
        </w:rPr>
        <w:t>□  采购活动涉及的安全保密、军事情报、指挥系统、信息对抗、特种作战以及其他特种业务的手段、能力；</w:t>
      </w:r>
    </w:p>
    <w:p w14:paraId="0DEC4553">
      <w:pPr>
        <w:snapToGrid w:val="0"/>
        <w:ind w:firstLine="420" w:firstLineChars="200"/>
        <w:rPr>
          <w:rFonts w:ascii="Times New Roman" w:hAnsi="Times New Roman"/>
          <w:szCs w:val="21"/>
        </w:rPr>
      </w:pPr>
      <w:r>
        <w:rPr>
          <w:rFonts w:hint="eastAsia" w:ascii="Times New Roman" w:hAnsi="Times New Roman"/>
          <w:szCs w:val="21"/>
        </w:rPr>
        <w:t>□  采购活动有可能接触的军事部署、训练情况、试验设施等；</w:t>
      </w:r>
    </w:p>
    <w:p w14:paraId="108E8638">
      <w:pPr>
        <w:snapToGrid w:val="0"/>
        <w:ind w:firstLine="420" w:firstLineChars="200"/>
        <w:rPr>
          <w:rFonts w:ascii="Times New Roman" w:hAnsi="Times New Roman"/>
          <w:szCs w:val="21"/>
        </w:rPr>
      </w:pPr>
      <w:r>
        <w:rPr>
          <w:rFonts w:hint="eastAsia" w:ascii="Times New Roman" w:hAnsi="Times New Roman"/>
          <w:szCs w:val="21"/>
        </w:rPr>
        <w:t>□  采购活动中涉及的资料、技术成果、专利等信息；</w:t>
      </w:r>
    </w:p>
    <w:p w14:paraId="746B55F0">
      <w:pPr>
        <w:snapToGrid w:val="0"/>
        <w:ind w:firstLine="420" w:firstLineChars="200"/>
        <w:rPr>
          <w:rFonts w:ascii="Times New Roman" w:hAnsi="Times New Roman"/>
          <w:szCs w:val="21"/>
        </w:rPr>
      </w:pPr>
      <w:r>
        <w:rPr>
          <w:rFonts w:hint="eastAsia" w:ascii="Times New Roman" w:hAnsi="Times New Roman"/>
          <w:szCs w:val="21"/>
        </w:rPr>
        <w:t>□  采购活动有关的需要保密的生产、维修能力；</w:t>
      </w:r>
    </w:p>
    <w:p w14:paraId="79F30904">
      <w:pPr>
        <w:snapToGrid w:val="0"/>
        <w:ind w:firstLine="420" w:firstLineChars="200"/>
        <w:rPr>
          <w:rFonts w:ascii="Times New Roman" w:hAnsi="Times New Roman"/>
          <w:szCs w:val="21"/>
        </w:rPr>
      </w:pPr>
      <w:r>
        <w:rPr>
          <w:rFonts w:hint="eastAsia" w:ascii="Times New Roman" w:hAnsi="Times New Roman"/>
          <w:szCs w:val="21"/>
        </w:rPr>
        <w:t>□  履行合同期间可能接触、产生的各类用户数据；</w:t>
      </w:r>
    </w:p>
    <w:p w14:paraId="3BAE6B90">
      <w:pPr>
        <w:snapToGrid w:val="0"/>
        <w:ind w:firstLine="420" w:firstLineChars="200"/>
        <w:rPr>
          <w:rFonts w:ascii="Times New Roman" w:hAnsi="Times New Roman"/>
          <w:szCs w:val="21"/>
        </w:rPr>
      </w:pPr>
      <w:r>
        <w:rPr>
          <w:rFonts w:hint="eastAsia" w:ascii="Times New Roman" w:hAnsi="Times New Roman"/>
          <w:szCs w:val="21"/>
        </w:rPr>
        <w:t>□  其他涉及国家秘密、商业秘密或单位内部敏感信息等不宜公开的事项（信息），以及通过大数据关联分析存在泄密、负面舆情炒作等风险隐患的事项（信息）。</w:t>
      </w:r>
    </w:p>
    <w:p w14:paraId="5CB2ACEC">
      <w:pPr>
        <w:snapToGrid w:val="0"/>
        <w:ind w:firstLine="420" w:firstLineChars="200"/>
        <w:rPr>
          <w:rFonts w:ascii="Times New Roman" w:hAnsi="Times New Roman"/>
          <w:szCs w:val="21"/>
        </w:rPr>
      </w:pPr>
      <w:r>
        <w:rPr>
          <w:rFonts w:hint="eastAsia" w:ascii="Times New Roman" w:hAnsi="Times New Roman"/>
          <w:szCs w:val="21"/>
        </w:rPr>
        <w:t>乙方应严格遵守《中华人民共和国保守国家秘密法》和国家有关安全保密的法规，并执行甲方及其相关单位（包括各类工作现场）的规定，严守国家秘密、商业秘密或单位内部敏感信息，坚决维护国家、单位安全利益。乙方应指定专人负责采购过程中的保密管理与联络工作。本采购活动涉及事项、载体、信息等密级的调整、解除及保密期限的调整按有关保密规定执行。</w:t>
      </w:r>
    </w:p>
    <w:p w14:paraId="6EC0D094">
      <w:pPr>
        <w:snapToGrid w:val="0"/>
        <w:ind w:firstLine="420" w:firstLineChars="200"/>
        <w:rPr>
          <w:rFonts w:ascii="Times New Roman" w:hAnsi="Times New Roman"/>
          <w:szCs w:val="21"/>
        </w:rPr>
      </w:pPr>
      <w:r>
        <w:rPr>
          <w:rFonts w:hint="eastAsia" w:ascii="Times New Roman" w:hAnsi="Times New Roman"/>
          <w:szCs w:val="21"/>
        </w:rPr>
        <w:t>二、如本采购活动所涉及事项涉密的，乙方需要具备与本采购活动涉及事项相应等级的保密资质。如乙方保密资格证书在本采购活动期间过期、变更、续展等的，需以书面形式说明目前情形。如不能及时提供有效资质证明，一切后果由乙方承担。</w:t>
      </w:r>
    </w:p>
    <w:p w14:paraId="6B3903A5">
      <w:pPr>
        <w:snapToGrid w:val="0"/>
        <w:ind w:firstLine="420" w:firstLineChars="200"/>
        <w:rPr>
          <w:rFonts w:ascii="Times New Roman" w:hAnsi="Times New Roman"/>
          <w:szCs w:val="21"/>
        </w:rPr>
      </w:pPr>
      <w:r>
        <w:rPr>
          <w:rFonts w:hint="eastAsia" w:ascii="Times New Roman" w:hAnsi="Times New Roman"/>
          <w:szCs w:val="21"/>
        </w:rPr>
        <w:t>三、甲方向乙方提供的全部技术文件和各种资料，乙方应按国家保密规定和甲方特别要求进行专人、集中妥善保管，并严格限制使用，确保仅限于采购活动，未经甲方许可（书面）不得擅自复制和超范围使用（含用于其他项目或活动），严禁转交其他单位和人员。</w:t>
      </w:r>
    </w:p>
    <w:p w14:paraId="1FA3B7E6">
      <w:pPr>
        <w:snapToGrid w:val="0"/>
        <w:ind w:firstLine="420" w:firstLineChars="200"/>
        <w:rPr>
          <w:rFonts w:cs="HiddenHorzOCR" w:asciiTheme="minorEastAsia" w:hAnsiTheme="minorEastAsia"/>
          <w:kern w:val="0"/>
          <w:szCs w:val="21"/>
        </w:rPr>
      </w:pPr>
      <w:r>
        <w:rPr>
          <w:rFonts w:hint="eastAsia" w:ascii="Times New Roman" w:hAnsi="Times New Roman"/>
          <w:szCs w:val="21"/>
        </w:rPr>
        <w:t>四、乙方应制订有效的安全保密防范措施，对甲方提供的全部技术文件和各种资料及采购过程中产生或知晓的相关资料、信息承担全部保密责任，不得以任何途径、形式向其他单位和人员泄露任何相关情况及信息。乙方应确保不使用普通电话谈论采购活动相关涉密、敏感事项。乙方应严禁通过互联网、手机、微信等存储、传播、使用和对外发布本次采购活动所有相关信息。乙方应配备与采购相关材料涉密等级相符的信息设备、存储设备用于存储、处理相关信息，其中涉密的信息设备、存储设备按照有关保密规定管理使用，非涉密信息设备、存储设备应与互联网物理隔离，</w:t>
      </w:r>
      <w:r>
        <w:rPr>
          <w:rFonts w:hint="eastAsia" w:cs="HiddenHorzOCR" w:asciiTheme="minorEastAsia" w:hAnsiTheme="minorEastAsia"/>
          <w:kern w:val="0"/>
          <w:szCs w:val="21"/>
        </w:rPr>
        <w:t>未</w:t>
      </w:r>
      <w:r>
        <w:rPr>
          <w:rFonts w:hint="eastAsia" w:cs="宋体" w:asciiTheme="minorEastAsia" w:hAnsiTheme="minorEastAsia"/>
          <w:kern w:val="0"/>
          <w:szCs w:val="21"/>
        </w:rPr>
        <w:t>经</w:t>
      </w:r>
      <w:r>
        <w:rPr>
          <w:rFonts w:hint="eastAsia" w:cs="MS Mincho" w:asciiTheme="minorEastAsia" w:hAnsiTheme="minorEastAsia"/>
          <w:kern w:val="0"/>
          <w:szCs w:val="21"/>
        </w:rPr>
        <w:t>安全技</w:t>
      </w:r>
      <w:r>
        <w:rPr>
          <w:rFonts w:hint="eastAsia" w:cs="宋体" w:asciiTheme="minorEastAsia" w:hAnsiTheme="minorEastAsia"/>
          <w:kern w:val="0"/>
          <w:szCs w:val="21"/>
        </w:rPr>
        <w:t>术处</w:t>
      </w:r>
      <w:r>
        <w:rPr>
          <w:rFonts w:hint="eastAsia" w:cs="MS Mincho" w:asciiTheme="minorEastAsia" w:hAnsiTheme="minorEastAsia"/>
          <w:kern w:val="0"/>
          <w:szCs w:val="21"/>
        </w:rPr>
        <w:t>理不得</w:t>
      </w:r>
      <w:r>
        <w:rPr>
          <w:rFonts w:hint="eastAsia" w:cs="宋体" w:asciiTheme="minorEastAsia" w:hAnsiTheme="minorEastAsia"/>
          <w:kern w:val="0"/>
          <w:szCs w:val="21"/>
        </w:rPr>
        <w:t>赠</w:t>
      </w:r>
      <w:r>
        <w:rPr>
          <w:rFonts w:hint="eastAsia" w:cs="MS Mincho" w:asciiTheme="minorEastAsia" w:hAnsiTheme="minorEastAsia"/>
          <w:kern w:val="0"/>
          <w:szCs w:val="21"/>
        </w:rPr>
        <w:t>送、出售、</w:t>
      </w:r>
      <w:r>
        <w:rPr>
          <w:rFonts w:hint="eastAsia" w:cs="宋体" w:asciiTheme="minorEastAsia" w:hAnsiTheme="minorEastAsia"/>
          <w:kern w:val="0"/>
          <w:szCs w:val="21"/>
        </w:rPr>
        <w:t>丢</w:t>
      </w:r>
      <w:r>
        <w:rPr>
          <w:rFonts w:hint="eastAsia" w:cs="MS Mincho" w:asciiTheme="minorEastAsia" w:hAnsiTheme="minorEastAsia"/>
          <w:kern w:val="0"/>
          <w:szCs w:val="21"/>
        </w:rPr>
        <w:t>弃或者改作互联网使用</w:t>
      </w:r>
      <w:r>
        <w:rPr>
          <w:rFonts w:hint="eastAsia" w:cs="HiddenHorzOCR" w:asciiTheme="minorEastAsia" w:hAnsiTheme="minorEastAsia"/>
          <w:kern w:val="0"/>
          <w:szCs w:val="21"/>
        </w:rPr>
        <w:t>。</w:t>
      </w:r>
    </w:p>
    <w:p w14:paraId="14705076">
      <w:pPr>
        <w:snapToGrid w:val="0"/>
        <w:ind w:firstLine="420" w:firstLineChars="200"/>
        <w:rPr>
          <w:rFonts w:ascii="Times New Roman" w:hAnsi="Times New Roman"/>
          <w:szCs w:val="21"/>
        </w:rPr>
      </w:pPr>
      <w:r>
        <w:rPr>
          <w:rFonts w:hint="eastAsia" w:ascii="Times New Roman" w:hAnsi="Times New Roman"/>
          <w:szCs w:val="21"/>
        </w:rPr>
        <w:t>五、乙方应负责对参与采购活动的人员进行安全保密教育，提升相关人员保密意识，确保甲方涉密、敏感信息事项安全。</w:t>
      </w:r>
    </w:p>
    <w:p w14:paraId="20B4ECB1">
      <w:pPr>
        <w:snapToGrid w:val="0"/>
        <w:ind w:firstLine="420" w:firstLineChars="200"/>
        <w:rPr>
          <w:rFonts w:ascii="Times New Roman" w:hAnsi="Times New Roman"/>
          <w:szCs w:val="21"/>
        </w:rPr>
      </w:pPr>
      <w:r>
        <w:rPr>
          <w:rFonts w:hint="eastAsia" w:ascii="Times New Roman" w:hAnsi="Times New Roman"/>
          <w:szCs w:val="21"/>
        </w:rPr>
        <w:t>六、乙方工作人员到甲方及其他指定工作现场，除须按要求佩戴相关证件外，必须执行现场安全保密措施的实施办法，接受现场安全保密的检查，交出不许带入现场的全部（含公、私）物品，由甲方代为保管，离开现场即行退还。</w:t>
      </w:r>
    </w:p>
    <w:p w14:paraId="7B7FC7B4">
      <w:pPr>
        <w:snapToGrid w:val="0"/>
        <w:ind w:firstLine="420" w:firstLineChars="200"/>
        <w:rPr>
          <w:rFonts w:ascii="Times New Roman" w:hAnsi="Times New Roman"/>
          <w:szCs w:val="21"/>
        </w:rPr>
      </w:pPr>
      <w:r>
        <w:rPr>
          <w:rFonts w:hint="eastAsia" w:ascii="Times New Roman" w:hAnsi="Times New Roman"/>
          <w:szCs w:val="21"/>
        </w:rPr>
        <w:t>七、乙方应保证其工作人员在甲方及其他指定工作现场工作时，做到：</w:t>
      </w:r>
    </w:p>
    <w:p w14:paraId="47B2F792">
      <w:pPr>
        <w:numPr>
          <w:ilvl w:val="0"/>
          <w:numId w:val="1"/>
        </w:numPr>
        <w:snapToGrid w:val="0"/>
        <w:rPr>
          <w:rFonts w:ascii="Times New Roman" w:hAnsi="Times New Roman"/>
          <w:szCs w:val="21"/>
        </w:rPr>
      </w:pPr>
      <w:r>
        <w:rPr>
          <w:rFonts w:hint="eastAsia" w:ascii="Times New Roman" w:hAnsi="Times New Roman"/>
          <w:szCs w:val="21"/>
        </w:rPr>
        <w:t>不进入与自己工作无关区域、部位；</w:t>
      </w:r>
    </w:p>
    <w:p w14:paraId="245569FF">
      <w:pPr>
        <w:numPr>
          <w:ilvl w:val="0"/>
          <w:numId w:val="1"/>
        </w:numPr>
        <w:snapToGrid w:val="0"/>
        <w:rPr>
          <w:rFonts w:ascii="Times New Roman" w:hAnsi="Times New Roman"/>
          <w:szCs w:val="21"/>
        </w:rPr>
      </w:pPr>
      <w:r>
        <w:rPr>
          <w:rFonts w:hint="eastAsia" w:ascii="Times New Roman" w:hAnsi="Times New Roman"/>
          <w:szCs w:val="21"/>
        </w:rPr>
        <w:t>不接触与自己工作无关的资料、设备、设施；</w:t>
      </w:r>
    </w:p>
    <w:p w14:paraId="00EB163A">
      <w:pPr>
        <w:numPr>
          <w:ilvl w:val="0"/>
          <w:numId w:val="1"/>
        </w:numPr>
        <w:snapToGrid w:val="0"/>
        <w:rPr>
          <w:rFonts w:ascii="Times New Roman" w:hAnsi="Times New Roman"/>
          <w:szCs w:val="21"/>
        </w:rPr>
      </w:pPr>
      <w:r>
        <w:rPr>
          <w:rFonts w:hint="eastAsia" w:ascii="Times New Roman" w:hAnsi="Times New Roman"/>
          <w:szCs w:val="21"/>
        </w:rPr>
        <w:t>不打听与自己工作无关的事宜和消息；</w:t>
      </w:r>
    </w:p>
    <w:p w14:paraId="24053CBE">
      <w:pPr>
        <w:numPr>
          <w:ilvl w:val="0"/>
          <w:numId w:val="1"/>
        </w:numPr>
        <w:snapToGrid w:val="0"/>
        <w:rPr>
          <w:rFonts w:ascii="Times New Roman" w:hAnsi="Times New Roman"/>
          <w:szCs w:val="21"/>
        </w:rPr>
      </w:pPr>
      <w:r>
        <w:rPr>
          <w:rFonts w:hint="eastAsia" w:ascii="Times New Roman" w:hAnsi="Times New Roman"/>
          <w:szCs w:val="21"/>
        </w:rPr>
        <w:t>未经甲方许可（书面）不进行摄像、录像、录音、勘测；</w:t>
      </w:r>
    </w:p>
    <w:p w14:paraId="3E99FEA9">
      <w:pPr>
        <w:numPr>
          <w:ilvl w:val="0"/>
          <w:numId w:val="1"/>
        </w:numPr>
        <w:snapToGrid w:val="0"/>
        <w:rPr>
          <w:rFonts w:ascii="Times New Roman" w:hAnsi="Times New Roman"/>
          <w:szCs w:val="21"/>
        </w:rPr>
      </w:pPr>
      <w:r>
        <w:rPr>
          <w:rFonts w:hint="eastAsia" w:ascii="Times New Roman" w:hAnsi="Times New Roman"/>
          <w:szCs w:val="21"/>
        </w:rPr>
        <w:t>严禁擅自携带任何涉密文件资料离开工作现场，未经甲方许可（书面）不得携带与甲方提供的采购工作无关的文件资料离开工作现场；</w:t>
      </w:r>
    </w:p>
    <w:p w14:paraId="6CCA31BB">
      <w:pPr>
        <w:numPr>
          <w:ilvl w:val="0"/>
          <w:numId w:val="1"/>
        </w:numPr>
        <w:snapToGrid w:val="0"/>
        <w:rPr>
          <w:rFonts w:ascii="Times New Roman" w:hAnsi="Times New Roman"/>
          <w:szCs w:val="21"/>
        </w:rPr>
      </w:pPr>
      <w:r>
        <w:rPr>
          <w:rFonts w:hint="eastAsia" w:ascii="Times New Roman" w:hAnsi="Times New Roman"/>
          <w:szCs w:val="21"/>
        </w:rPr>
        <w:t>未经甲方许可（书面）不使用甲方的计算机与办公自动化设备；</w:t>
      </w:r>
    </w:p>
    <w:p w14:paraId="5B1A6A41">
      <w:pPr>
        <w:numPr>
          <w:ilvl w:val="0"/>
          <w:numId w:val="1"/>
        </w:numPr>
        <w:snapToGrid w:val="0"/>
        <w:rPr>
          <w:rFonts w:ascii="Times New Roman" w:hAnsi="Times New Roman"/>
          <w:szCs w:val="21"/>
        </w:rPr>
      </w:pPr>
      <w:r>
        <w:rPr>
          <w:rFonts w:hint="eastAsia" w:ascii="Times New Roman" w:hAnsi="Times New Roman"/>
          <w:szCs w:val="21"/>
        </w:rPr>
        <w:t>未经甲方许可（书面）不携带信息设备与存储设备等物品进入甲方工作现场。确因工作需要带入的，应事先办理有关登记手续，并纳入甲方监管范围，在使用中不得连接甲方内部信息系统。</w:t>
      </w:r>
    </w:p>
    <w:p w14:paraId="59A53293">
      <w:pPr>
        <w:snapToGrid w:val="0"/>
        <w:ind w:firstLine="420" w:firstLineChars="200"/>
        <w:rPr>
          <w:rFonts w:ascii="Times New Roman" w:hAnsi="Times New Roman"/>
          <w:szCs w:val="21"/>
        </w:rPr>
      </w:pPr>
      <w:r>
        <w:rPr>
          <w:rFonts w:hint="eastAsia" w:ascii="Times New Roman" w:hAnsi="Times New Roman"/>
          <w:szCs w:val="21"/>
        </w:rPr>
        <w:t>八、乙方在项目过程中，未经甲方（书面）许可无权擅自将采购相关工作转交他方或聘用他人实施。</w:t>
      </w:r>
    </w:p>
    <w:p w14:paraId="37C77DF5">
      <w:pPr>
        <w:snapToGrid w:val="0"/>
        <w:ind w:firstLine="420" w:firstLineChars="200"/>
        <w:rPr>
          <w:rFonts w:ascii="Times New Roman" w:hAnsi="Times New Roman"/>
          <w:szCs w:val="21"/>
        </w:rPr>
      </w:pPr>
      <w:r>
        <w:rPr>
          <w:rFonts w:hint="eastAsia" w:ascii="Times New Roman" w:hAnsi="Times New Roman"/>
          <w:szCs w:val="21"/>
        </w:rPr>
        <w:t>九、乙方无论何种原因与甲方解除、终止采购合作或未与甲方达成采购合作的，乙方所涉及的文件资料均应开列清单逐一清退，与甲方办理（书面）移交确认。</w:t>
      </w:r>
    </w:p>
    <w:p w14:paraId="709F4EB5">
      <w:pPr>
        <w:snapToGrid w:val="0"/>
        <w:ind w:firstLine="420" w:firstLineChars="200"/>
        <w:rPr>
          <w:rFonts w:ascii="Times New Roman" w:hAnsi="Times New Roman"/>
          <w:szCs w:val="21"/>
        </w:rPr>
      </w:pPr>
      <w:r>
        <w:rPr>
          <w:rFonts w:hint="eastAsia" w:ascii="Times New Roman" w:hAnsi="Times New Roman"/>
          <w:szCs w:val="21"/>
        </w:rPr>
        <w:t>十、未经甲方书面许可，乙方不得以任何媒体或宣传渠道发布或公开本采购活动的任何信息，包括但不限于官方网站、公众号、报纸、宣传材料、广播、电视、杂志等。本采购活动相关信息包括但不限于双方的合作关系、合作领域、合作金额、合作事项、未来合作趋势等。</w:t>
      </w:r>
    </w:p>
    <w:p w14:paraId="2C4BE8A9">
      <w:pPr>
        <w:snapToGrid w:val="0"/>
        <w:ind w:firstLine="420" w:firstLineChars="200"/>
        <w:rPr>
          <w:rFonts w:ascii="Times New Roman" w:hAnsi="Times New Roman"/>
          <w:szCs w:val="21"/>
        </w:rPr>
      </w:pPr>
      <w:r>
        <w:rPr>
          <w:rFonts w:hint="eastAsia" w:ascii="Times New Roman" w:hAnsi="Times New Roman"/>
          <w:szCs w:val="21"/>
        </w:rPr>
        <w:t>十一、甲方有权监督和检查乙方安全保密工作状态以及执行情况，被督查方应积极配合并服从。</w:t>
      </w:r>
    </w:p>
    <w:p w14:paraId="57C68789">
      <w:pPr>
        <w:snapToGrid w:val="0"/>
        <w:ind w:firstLine="420" w:firstLineChars="200"/>
        <w:rPr>
          <w:rFonts w:ascii="Times New Roman" w:hAnsi="Times New Roman"/>
          <w:szCs w:val="21"/>
        </w:rPr>
      </w:pPr>
      <w:r>
        <w:rPr>
          <w:rFonts w:hint="eastAsia" w:ascii="Times New Roman" w:hAnsi="Times New Roman"/>
          <w:szCs w:val="21"/>
        </w:rPr>
        <w:t>十二、乙方及其工作人员如违反本协议内容以及甲方其他安全保密规定，自愿接受甲方按照甲方有关规定进行惩处。乙方及其工作人员如违反本协议内容以及甲方其他安全保密规定，甲方有权中止本采购合作，甲方有权追究乙方相应保密责任，所造成的损失由乙方独立承担。</w:t>
      </w:r>
    </w:p>
    <w:p w14:paraId="6C4C6009">
      <w:pPr>
        <w:snapToGrid w:val="0"/>
        <w:ind w:firstLine="420" w:firstLineChars="200"/>
        <w:rPr>
          <w:rFonts w:ascii="Times New Roman" w:hAnsi="Times New Roman"/>
          <w:szCs w:val="21"/>
        </w:rPr>
      </w:pPr>
      <w:r>
        <w:rPr>
          <w:rFonts w:hint="eastAsia" w:ascii="Times New Roman" w:hAnsi="Times New Roman"/>
          <w:szCs w:val="21"/>
        </w:rPr>
        <w:t>十三、乙方如发生泄密或泄露敏感信息事件，应在第一时间向甲方报告，不得隐瞒。乙方如发现有窃密嫌疑等异常情形的人和事，有义务及时向甲方报告。</w:t>
      </w:r>
    </w:p>
    <w:p w14:paraId="1AF7229C">
      <w:pPr>
        <w:snapToGrid w:val="0"/>
        <w:ind w:firstLine="420" w:firstLineChars="200"/>
        <w:rPr>
          <w:rFonts w:ascii="Times New Roman" w:hAnsi="Times New Roman"/>
          <w:szCs w:val="21"/>
        </w:rPr>
      </w:pPr>
      <w:r>
        <w:rPr>
          <w:rFonts w:hint="eastAsia" w:ascii="Times New Roman" w:hAnsi="Times New Roman"/>
          <w:szCs w:val="21"/>
        </w:rPr>
        <w:t>十四、本协议由双方采购合作代表或职能管理负责人（组织行为）签字盖章即生效，不受合同或项目期限限制，本保密协议长期有效。</w:t>
      </w:r>
    </w:p>
    <w:p w14:paraId="21E783AA">
      <w:pPr>
        <w:snapToGrid w:val="0"/>
        <w:ind w:firstLine="420" w:firstLineChars="200"/>
        <w:rPr>
          <w:rFonts w:ascii="Times New Roman" w:hAnsi="Times New Roman"/>
          <w:szCs w:val="21"/>
        </w:rPr>
      </w:pPr>
      <w:r>
        <w:rPr>
          <w:rFonts w:hint="eastAsia" w:ascii="Times New Roman" w:hAnsi="Times New Roman"/>
          <w:szCs w:val="21"/>
        </w:rPr>
        <w:t>十五、违约方独立承担法律责任。</w:t>
      </w:r>
    </w:p>
    <w:p w14:paraId="5BF69E8A">
      <w:pPr>
        <w:snapToGrid w:val="0"/>
        <w:ind w:firstLine="420" w:firstLineChars="200"/>
        <w:rPr>
          <w:rFonts w:ascii="Times New Roman" w:hAnsi="Times New Roman"/>
          <w:szCs w:val="21"/>
        </w:rPr>
      </w:pPr>
      <w:r>
        <w:rPr>
          <w:rFonts w:hint="eastAsia" w:ascii="Times New Roman" w:hAnsi="Times New Roman"/>
          <w:szCs w:val="21"/>
        </w:rPr>
        <w:t>十六、本协议一式二份，甲乙双方各持一份。</w:t>
      </w:r>
    </w:p>
    <w:p w14:paraId="6DD1A195">
      <w:pPr>
        <w:snapToGrid w:val="0"/>
        <w:ind w:firstLine="420" w:firstLineChars="200"/>
        <w:rPr>
          <w:rFonts w:ascii="Times New Roman" w:hAnsi="Times New Roman"/>
          <w:szCs w:val="21"/>
        </w:rPr>
      </w:pPr>
      <w:r>
        <w:rPr>
          <w:rFonts w:hint="eastAsia" w:ascii="Times New Roman" w:hAnsi="Times New Roman"/>
          <w:szCs w:val="21"/>
        </w:rPr>
        <w:t>十七、本协议的签订内容是双方真实意愿的表示，上述条款均不存在重大误解。</w:t>
      </w:r>
    </w:p>
    <w:p w14:paraId="5F7E6A15">
      <w:pPr>
        <w:snapToGrid w:val="0"/>
        <w:ind w:firstLine="420" w:firstLineChars="200"/>
        <w:rPr>
          <w:rFonts w:ascii="Times New Roman" w:hAnsi="Times New Roman"/>
          <w:szCs w:val="21"/>
        </w:rPr>
      </w:pPr>
    </w:p>
    <w:p w14:paraId="060EB168">
      <w:pPr>
        <w:snapToGrid w:val="0"/>
        <w:ind w:firstLine="420" w:firstLineChars="200"/>
        <w:rPr>
          <w:rFonts w:ascii="Times New Roman" w:hAnsi="Times New Roman"/>
          <w:szCs w:val="21"/>
        </w:rPr>
      </w:pPr>
    </w:p>
    <w:p w14:paraId="63B0CA81">
      <w:pPr>
        <w:snapToGrid w:val="0"/>
        <w:rPr>
          <w:rFonts w:ascii="Times New Roman" w:hAnsi="Times New Roman"/>
          <w:w w:val="80"/>
          <w:szCs w:val="21"/>
        </w:rPr>
      </w:pPr>
      <w:r>
        <w:rPr>
          <w:rFonts w:hint="eastAsia" w:ascii="Times New Roman" w:hAnsi="Times New Roman"/>
          <w:w w:val="70"/>
          <w:szCs w:val="21"/>
        </w:rPr>
        <w:t>甲方：</w:t>
      </w:r>
      <w:r>
        <w:rPr>
          <w:rFonts w:hint="eastAsia" w:ascii="Times New Roman" w:hAnsi="Times New Roman"/>
          <w:w w:val="80"/>
          <w:szCs w:val="21"/>
        </w:rPr>
        <w:t xml:space="preserve">中国船舶集团有限公司第七○四研究所                    </w:t>
      </w:r>
      <w:r>
        <w:rPr>
          <w:rFonts w:hint="eastAsia" w:ascii="Times New Roman" w:hAnsi="Times New Roman"/>
          <w:w w:val="70"/>
          <w:szCs w:val="21"/>
        </w:rPr>
        <w:t>乙方：</w:t>
      </w:r>
      <w:r>
        <w:rPr>
          <w:rFonts w:hint="eastAsia" w:ascii="Times New Roman" w:hAnsi="Times New Roman"/>
          <w:w w:val="80"/>
          <w:szCs w:val="21"/>
          <w:u w:val="dotted"/>
        </w:rPr>
        <w:t xml:space="preserve">                                   </w:t>
      </w:r>
    </w:p>
    <w:p w14:paraId="5904EA27">
      <w:pPr>
        <w:snapToGrid w:val="0"/>
        <w:ind w:firstLine="1506" w:firstLineChars="1025"/>
        <w:rPr>
          <w:rFonts w:ascii="Times New Roman" w:hAnsi="Times New Roman"/>
          <w:w w:val="70"/>
          <w:szCs w:val="21"/>
        </w:rPr>
      </w:pPr>
      <w:bookmarkStart w:id="0" w:name="_GoBack"/>
      <w:bookmarkEnd w:id="0"/>
      <w:r>
        <w:rPr>
          <w:rFonts w:hint="eastAsia" w:ascii="Times New Roman" w:hAnsi="Times New Roman"/>
          <w:w w:val="70"/>
          <w:szCs w:val="21"/>
        </w:rPr>
        <w:t>（盖章）                                                             （盖章）</w:t>
      </w:r>
    </w:p>
    <w:p w14:paraId="7DC35CB7">
      <w:pPr>
        <w:snapToGrid w:val="0"/>
        <w:rPr>
          <w:rFonts w:ascii="Times New Roman" w:hAnsi="Times New Roman"/>
          <w:szCs w:val="21"/>
        </w:rPr>
      </w:pPr>
    </w:p>
    <w:p w14:paraId="0BC0E94C">
      <w:pPr>
        <w:snapToGrid w:val="0"/>
        <w:rPr>
          <w:rFonts w:ascii="Times New Roman" w:hAnsi="Times New Roman"/>
          <w:w w:val="80"/>
          <w:szCs w:val="21"/>
        </w:rPr>
      </w:pPr>
      <w:r>
        <w:rPr>
          <w:rFonts w:hint="eastAsia" w:ascii="Times New Roman" w:hAnsi="Times New Roman"/>
          <w:w w:val="80"/>
          <w:szCs w:val="21"/>
        </w:rPr>
        <w:t>代表人（签字）                                             代表人（签字）</w:t>
      </w:r>
    </w:p>
    <w:p w14:paraId="3B0FFD7D">
      <w:pPr>
        <w:snapToGrid w:val="0"/>
        <w:rPr>
          <w:rFonts w:ascii="Times New Roman" w:hAnsi="Times New Roman"/>
          <w:szCs w:val="21"/>
        </w:rPr>
      </w:pPr>
    </w:p>
    <w:p w14:paraId="2A63327D">
      <w:pPr>
        <w:snapToGrid w:val="0"/>
        <w:rPr>
          <w:rFonts w:ascii="Times New Roman" w:hAnsi="Times New Roman"/>
          <w:szCs w:val="21"/>
        </w:rPr>
      </w:pPr>
    </w:p>
    <w:p w14:paraId="3D0DBF66">
      <w:pPr>
        <w:snapToGrid w:val="0"/>
        <w:rPr>
          <w:rFonts w:ascii="Times New Roman" w:hAnsi="Times New Roman"/>
          <w:szCs w:val="21"/>
        </w:rPr>
      </w:pPr>
      <w:r>
        <w:rPr>
          <w:rFonts w:hint="eastAsia" w:ascii="Times New Roman" w:hAnsi="Times New Roman"/>
          <w:szCs w:val="21"/>
        </w:rPr>
        <w:t>签订日期：     年   月   日                    签订日期：     年   月   日</w:t>
      </w:r>
    </w:p>
    <w:p w14:paraId="3EB2E649">
      <w:pPr>
        <w:snapToGrid w:val="0"/>
        <w:rPr>
          <w:rFonts w:ascii="Times New Roman" w:hAnsi="Times New Roman"/>
          <w:szCs w:val="21"/>
        </w:rPr>
      </w:pPr>
    </w:p>
    <w:p w14:paraId="0E228A3D">
      <w:pPr>
        <w:snapToGrid w:val="0"/>
        <w:jc w:val="center"/>
        <w:rPr>
          <w:rFonts w:ascii="Times New Roman" w:hAnsi="Times New Roman"/>
          <w:b/>
          <w:szCs w:val="21"/>
        </w:rPr>
      </w:pPr>
    </w:p>
    <w:p w14:paraId="15DBEA9B">
      <w:pPr>
        <w:snapToGrid w:val="0"/>
        <w:jc w:val="center"/>
        <w:rPr>
          <w:rFonts w:ascii="Times New Roman" w:hAnsi="Times New Roman"/>
          <w:b/>
          <w:szCs w:val="21"/>
        </w:rPr>
      </w:pPr>
    </w:p>
    <w:p w14:paraId="3C59A908">
      <w:pPr>
        <w:snapToGrid w:val="0"/>
        <w:jc w:val="center"/>
        <w:rPr>
          <w:rFonts w:ascii="Times New Roman" w:hAnsi="Times New Roman"/>
          <w:b/>
          <w:szCs w:val="21"/>
        </w:rPr>
      </w:pPr>
    </w:p>
    <w:p w14:paraId="19AF2EC1">
      <w:pPr>
        <w:jc w:val="center"/>
        <w:rPr>
          <w:b/>
          <w:szCs w:val="24"/>
        </w:rPr>
      </w:pPr>
      <w:r>
        <w:rPr>
          <w:rFonts w:hint="eastAsia"/>
          <w:b/>
          <w:szCs w:val="21"/>
        </w:rPr>
        <w:t>签约地：</w:t>
      </w:r>
    </w:p>
    <w:p w14:paraId="69992415">
      <w:pPr>
        <w:jc w:val="center"/>
        <w:rPr>
          <w:b/>
          <w:szCs w:val="24"/>
        </w:rPr>
      </w:pPr>
    </w:p>
    <w:p w14:paraId="0D930B36">
      <w:pPr>
        <w:jc w:val="left"/>
        <w:rPr>
          <w:rFonts w:ascii="Times New Roman" w:hAnsi="Times New Roman"/>
          <w:b/>
          <w:szCs w:val="24"/>
        </w:rPr>
      </w:pPr>
      <w:r>
        <w:rPr>
          <w:rFonts w:hint="eastAsia"/>
          <w:b/>
          <w:szCs w:val="24"/>
        </w:rPr>
        <w:tab/>
      </w:r>
      <w:r>
        <w:rPr>
          <w:rFonts w:hint="eastAsia"/>
          <w:b/>
          <w:szCs w:val="24"/>
        </w:rPr>
        <w:tab/>
      </w:r>
      <w:r>
        <w:rPr>
          <w:rFonts w:hint="eastAsia"/>
          <w:b/>
          <w:szCs w:val="24"/>
        </w:rPr>
        <w:tab/>
      </w:r>
      <w:r>
        <w:rPr>
          <w:rFonts w:hint="eastAsia"/>
          <w:b/>
          <w:szCs w:val="24"/>
        </w:rPr>
        <w:tab/>
      </w:r>
      <w:r>
        <w:rPr>
          <w:rFonts w:hint="eastAsia"/>
          <w:b/>
          <w:szCs w:val="24"/>
        </w:rPr>
        <w:tab/>
      </w:r>
      <w:r>
        <w:rPr>
          <w:rFonts w:hint="eastAsia"/>
          <w:b/>
          <w:szCs w:val="24"/>
        </w:rPr>
        <w:tab/>
      </w:r>
    </w:p>
    <w:p w14:paraId="71DE9E7F">
      <w:pPr>
        <w:jc w:val="cente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HiddenHorzOCR">
    <w:altName w:val="Yu Gothic"/>
    <w:panose1 w:val="00000000000000000000"/>
    <w:charset w:val="80"/>
    <w:family w:val="auto"/>
    <w:pitch w:val="default"/>
    <w:sig w:usb0="00000000" w:usb1="00000000" w:usb2="00000010" w:usb3="00000000" w:csb0="00020000" w:csb1="00000000"/>
  </w:font>
  <w:font w:name="MS Mincho">
    <w:altName w:val="Yu Gothic UI"/>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65EDD"/>
    <w:multiLevelType w:val="multilevel"/>
    <w:tmpl w:val="63865EDD"/>
    <w:lvl w:ilvl="0" w:tentative="0">
      <w:start w:val="1"/>
      <w:numFmt w:val="decimal"/>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162"/>
    <w:rsid w:val="000033B6"/>
    <w:rsid w:val="00004AAA"/>
    <w:rsid w:val="00006DB9"/>
    <w:rsid w:val="00010E95"/>
    <w:rsid w:val="00013D1B"/>
    <w:rsid w:val="00015F77"/>
    <w:rsid w:val="00020576"/>
    <w:rsid w:val="0002142E"/>
    <w:rsid w:val="0002255A"/>
    <w:rsid w:val="0002443F"/>
    <w:rsid w:val="00026F72"/>
    <w:rsid w:val="00030E2F"/>
    <w:rsid w:val="00035514"/>
    <w:rsid w:val="00035657"/>
    <w:rsid w:val="00035A6B"/>
    <w:rsid w:val="00037556"/>
    <w:rsid w:val="000379E9"/>
    <w:rsid w:val="00040974"/>
    <w:rsid w:val="00043852"/>
    <w:rsid w:val="000446AE"/>
    <w:rsid w:val="00044E76"/>
    <w:rsid w:val="00044F27"/>
    <w:rsid w:val="00045345"/>
    <w:rsid w:val="00050570"/>
    <w:rsid w:val="00051BA3"/>
    <w:rsid w:val="000548EF"/>
    <w:rsid w:val="00055023"/>
    <w:rsid w:val="00057094"/>
    <w:rsid w:val="00060224"/>
    <w:rsid w:val="00060613"/>
    <w:rsid w:val="00067088"/>
    <w:rsid w:val="00070792"/>
    <w:rsid w:val="0007089B"/>
    <w:rsid w:val="000738E4"/>
    <w:rsid w:val="000750DB"/>
    <w:rsid w:val="00075783"/>
    <w:rsid w:val="00081CB5"/>
    <w:rsid w:val="00083468"/>
    <w:rsid w:val="000849C3"/>
    <w:rsid w:val="00084D8B"/>
    <w:rsid w:val="0008682F"/>
    <w:rsid w:val="00086E7A"/>
    <w:rsid w:val="000951B1"/>
    <w:rsid w:val="000973CD"/>
    <w:rsid w:val="000A05AB"/>
    <w:rsid w:val="000A0D50"/>
    <w:rsid w:val="000A180C"/>
    <w:rsid w:val="000B2385"/>
    <w:rsid w:val="000B3C8C"/>
    <w:rsid w:val="000B468C"/>
    <w:rsid w:val="000B545E"/>
    <w:rsid w:val="000B7455"/>
    <w:rsid w:val="000B7921"/>
    <w:rsid w:val="000B7F94"/>
    <w:rsid w:val="000C1244"/>
    <w:rsid w:val="000C1F5C"/>
    <w:rsid w:val="000C4C37"/>
    <w:rsid w:val="000C64EA"/>
    <w:rsid w:val="000C7968"/>
    <w:rsid w:val="000D153B"/>
    <w:rsid w:val="000D2325"/>
    <w:rsid w:val="000D24CE"/>
    <w:rsid w:val="000D26FC"/>
    <w:rsid w:val="000D37CF"/>
    <w:rsid w:val="000D55DB"/>
    <w:rsid w:val="000D6710"/>
    <w:rsid w:val="000E0164"/>
    <w:rsid w:val="000E0A5A"/>
    <w:rsid w:val="000E1FC4"/>
    <w:rsid w:val="000E297F"/>
    <w:rsid w:val="000E4930"/>
    <w:rsid w:val="000E7F49"/>
    <w:rsid w:val="000F048E"/>
    <w:rsid w:val="000F15B0"/>
    <w:rsid w:val="000F341C"/>
    <w:rsid w:val="000F3C86"/>
    <w:rsid w:val="000F3D18"/>
    <w:rsid w:val="000F4B6E"/>
    <w:rsid w:val="001003F5"/>
    <w:rsid w:val="00101450"/>
    <w:rsid w:val="001032CA"/>
    <w:rsid w:val="001043F9"/>
    <w:rsid w:val="001047CD"/>
    <w:rsid w:val="001057A5"/>
    <w:rsid w:val="00107A08"/>
    <w:rsid w:val="001119B5"/>
    <w:rsid w:val="00111B29"/>
    <w:rsid w:val="00111D45"/>
    <w:rsid w:val="001144DF"/>
    <w:rsid w:val="00117DE4"/>
    <w:rsid w:val="00117EC5"/>
    <w:rsid w:val="00126ABB"/>
    <w:rsid w:val="00132064"/>
    <w:rsid w:val="00132660"/>
    <w:rsid w:val="00135ED8"/>
    <w:rsid w:val="00136192"/>
    <w:rsid w:val="00136DED"/>
    <w:rsid w:val="0014192E"/>
    <w:rsid w:val="0014209C"/>
    <w:rsid w:val="00144FC4"/>
    <w:rsid w:val="00145793"/>
    <w:rsid w:val="00145A80"/>
    <w:rsid w:val="00146156"/>
    <w:rsid w:val="00150465"/>
    <w:rsid w:val="00153B7A"/>
    <w:rsid w:val="00154F0A"/>
    <w:rsid w:val="00155D90"/>
    <w:rsid w:val="00157057"/>
    <w:rsid w:val="00161438"/>
    <w:rsid w:val="0016468F"/>
    <w:rsid w:val="0016479E"/>
    <w:rsid w:val="0016670D"/>
    <w:rsid w:val="00171029"/>
    <w:rsid w:val="00171B4B"/>
    <w:rsid w:val="00180B3E"/>
    <w:rsid w:val="001818AE"/>
    <w:rsid w:val="001823D7"/>
    <w:rsid w:val="0018264E"/>
    <w:rsid w:val="00182806"/>
    <w:rsid w:val="00182A1C"/>
    <w:rsid w:val="0018349A"/>
    <w:rsid w:val="001834FD"/>
    <w:rsid w:val="00184264"/>
    <w:rsid w:val="0018439C"/>
    <w:rsid w:val="00185800"/>
    <w:rsid w:val="0018722B"/>
    <w:rsid w:val="00194FB2"/>
    <w:rsid w:val="00197CE4"/>
    <w:rsid w:val="001A091A"/>
    <w:rsid w:val="001A265B"/>
    <w:rsid w:val="001A3151"/>
    <w:rsid w:val="001A63E6"/>
    <w:rsid w:val="001A65D0"/>
    <w:rsid w:val="001A66FC"/>
    <w:rsid w:val="001A7268"/>
    <w:rsid w:val="001A7D51"/>
    <w:rsid w:val="001B2696"/>
    <w:rsid w:val="001B4494"/>
    <w:rsid w:val="001B4666"/>
    <w:rsid w:val="001B4BB8"/>
    <w:rsid w:val="001C0B14"/>
    <w:rsid w:val="001C2C19"/>
    <w:rsid w:val="001C31C4"/>
    <w:rsid w:val="001C4782"/>
    <w:rsid w:val="001C4883"/>
    <w:rsid w:val="001C655F"/>
    <w:rsid w:val="001C6F2E"/>
    <w:rsid w:val="001D1742"/>
    <w:rsid w:val="001D3BB6"/>
    <w:rsid w:val="001E7A65"/>
    <w:rsid w:val="001F2E19"/>
    <w:rsid w:val="001F3830"/>
    <w:rsid w:val="001F6CC2"/>
    <w:rsid w:val="001F7201"/>
    <w:rsid w:val="001F7F1D"/>
    <w:rsid w:val="002000A9"/>
    <w:rsid w:val="0020018F"/>
    <w:rsid w:val="00205282"/>
    <w:rsid w:val="002056BF"/>
    <w:rsid w:val="00206F41"/>
    <w:rsid w:val="00207ADC"/>
    <w:rsid w:val="0021023C"/>
    <w:rsid w:val="0021066C"/>
    <w:rsid w:val="002137F6"/>
    <w:rsid w:val="00216381"/>
    <w:rsid w:val="002212DB"/>
    <w:rsid w:val="00224839"/>
    <w:rsid w:val="00224AAB"/>
    <w:rsid w:val="002268AB"/>
    <w:rsid w:val="00227C0C"/>
    <w:rsid w:val="0023340A"/>
    <w:rsid w:val="002336ED"/>
    <w:rsid w:val="00233BF8"/>
    <w:rsid w:val="002344D2"/>
    <w:rsid w:val="0023768D"/>
    <w:rsid w:val="002377E5"/>
    <w:rsid w:val="00240086"/>
    <w:rsid w:val="002412BC"/>
    <w:rsid w:val="00241C83"/>
    <w:rsid w:val="002437DF"/>
    <w:rsid w:val="00243CC5"/>
    <w:rsid w:val="00244162"/>
    <w:rsid w:val="00246205"/>
    <w:rsid w:val="0024647C"/>
    <w:rsid w:val="002508E1"/>
    <w:rsid w:val="00250AC5"/>
    <w:rsid w:val="0025105C"/>
    <w:rsid w:val="002525AC"/>
    <w:rsid w:val="002526E5"/>
    <w:rsid w:val="002542E5"/>
    <w:rsid w:val="002548F7"/>
    <w:rsid w:val="00261391"/>
    <w:rsid w:val="002632E7"/>
    <w:rsid w:val="00263C8B"/>
    <w:rsid w:val="00266264"/>
    <w:rsid w:val="00270AA9"/>
    <w:rsid w:val="00274476"/>
    <w:rsid w:val="00275D28"/>
    <w:rsid w:val="00277CE2"/>
    <w:rsid w:val="002806E5"/>
    <w:rsid w:val="002810CE"/>
    <w:rsid w:val="0028153C"/>
    <w:rsid w:val="002824D1"/>
    <w:rsid w:val="00282A3A"/>
    <w:rsid w:val="00283DB9"/>
    <w:rsid w:val="00284F00"/>
    <w:rsid w:val="00285042"/>
    <w:rsid w:val="00287E42"/>
    <w:rsid w:val="00287FF2"/>
    <w:rsid w:val="0029256D"/>
    <w:rsid w:val="0029365A"/>
    <w:rsid w:val="00293FED"/>
    <w:rsid w:val="00295C9C"/>
    <w:rsid w:val="002A0823"/>
    <w:rsid w:val="002A0E98"/>
    <w:rsid w:val="002A29EF"/>
    <w:rsid w:val="002A3A91"/>
    <w:rsid w:val="002A4E90"/>
    <w:rsid w:val="002A6B67"/>
    <w:rsid w:val="002B0C73"/>
    <w:rsid w:val="002B48A2"/>
    <w:rsid w:val="002C1C54"/>
    <w:rsid w:val="002C2B2A"/>
    <w:rsid w:val="002C394A"/>
    <w:rsid w:val="002C5B9F"/>
    <w:rsid w:val="002C5DFA"/>
    <w:rsid w:val="002C6775"/>
    <w:rsid w:val="002D0839"/>
    <w:rsid w:val="002D0CBB"/>
    <w:rsid w:val="002D0F8D"/>
    <w:rsid w:val="002D28FC"/>
    <w:rsid w:val="002D4F14"/>
    <w:rsid w:val="002D5CA9"/>
    <w:rsid w:val="002D720B"/>
    <w:rsid w:val="002D7519"/>
    <w:rsid w:val="002D7D99"/>
    <w:rsid w:val="002D7F97"/>
    <w:rsid w:val="002E1F43"/>
    <w:rsid w:val="002E3463"/>
    <w:rsid w:val="002E3EBE"/>
    <w:rsid w:val="002E4A52"/>
    <w:rsid w:val="002E51C4"/>
    <w:rsid w:val="002E5332"/>
    <w:rsid w:val="002E6367"/>
    <w:rsid w:val="002E7C61"/>
    <w:rsid w:val="002F1947"/>
    <w:rsid w:val="002F440A"/>
    <w:rsid w:val="002F4CC3"/>
    <w:rsid w:val="00301397"/>
    <w:rsid w:val="00301517"/>
    <w:rsid w:val="00304BF5"/>
    <w:rsid w:val="00305066"/>
    <w:rsid w:val="003060E7"/>
    <w:rsid w:val="00310B3E"/>
    <w:rsid w:val="00312DBA"/>
    <w:rsid w:val="003150C8"/>
    <w:rsid w:val="00322D41"/>
    <w:rsid w:val="003251E8"/>
    <w:rsid w:val="00326EA7"/>
    <w:rsid w:val="00330235"/>
    <w:rsid w:val="003307DD"/>
    <w:rsid w:val="0033126B"/>
    <w:rsid w:val="00332F46"/>
    <w:rsid w:val="00336E5E"/>
    <w:rsid w:val="00337295"/>
    <w:rsid w:val="00340376"/>
    <w:rsid w:val="00344A8F"/>
    <w:rsid w:val="00344EE4"/>
    <w:rsid w:val="003450EC"/>
    <w:rsid w:val="003458DC"/>
    <w:rsid w:val="00345D6B"/>
    <w:rsid w:val="00347266"/>
    <w:rsid w:val="00347581"/>
    <w:rsid w:val="0035173A"/>
    <w:rsid w:val="003523BB"/>
    <w:rsid w:val="00352E01"/>
    <w:rsid w:val="003531AB"/>
    <w:rsid w:val="00353291"/>
    <w:rsid w:val="003565BB"/>
    <w:rsid w:val="0035660F"/>
    <w:rsid w:val="00356621"/>
    <w:rsid w:val="00357D68"/>
    <w:rsid w:val="00360D61"/>
    <w:rsid w:val="0036376B"/>
    <w:rsid w:val="00366748"/>
    <w:rsid w:val="00372750"/>
    <w:rsid w:val="00372868"/>
    <w:rsid w:val="003755F1"/>
    <w:rsid w:val="003772D5"/>
    <w:rsid w:val="00380C5D"/>
    <w:rsid w:val="00381C89"/>
    <w:rsid w:val="00381F78"/>
    <w:rsid w:val="00383192"/>
    <w:rsid w:val="003853CA"/>
    <w:rsid w:val="003879E5"/>
    <w:rsid w:val="00387C28"/>
    <w:rsid w:val="00396A5B"/>
    <w:rsid w:val="003A1974"/>
    <w:rsid w:val="003A22B4"/>
    <w:rsid w:val="003A323F"/>
    <w:rsid w:val="003A3E45"/>
    <w:rsid w:val="003A3F74"/>
    <w:rsid w:val="003A516F"/>
    <w:rsid w:val="003A58ED"/>
    <w:rsid w:val="003A5C86"/>
    <w:rsid w:val="003A5CB0"/>
    <w:rsid w:val="003A7549"/>
    <w:rsid w:val="003B279A"/>
    <w:rsid w:val="003B3393"/>
    <w:rsid w:val="003B44B7"/>
    <w:rsid w:val="003B533D"/>
    <w:rsid w:val="003B59A4"/>
    <w:rsid w:val="003B7FD8"/>
    <w:rsid w:val="003C26B6"/>
    <w:rsid w:val="003C3283"/>
    <w:rsid w:val="003C425C"/>
    <w:rsid w:val="003C5B4A"/>
    <w:rsid w:val="003D10E3"/>
    <w:rsid w:val="003D2F8A"/>
    <w:rsid w:val="003D4141"/>
    <w:rsid w:val="003D4BCE"/>
    <w:rsid w:val="003D53F8"/>
    <w:rsid w:val="003D5C82"/>
    <w:rsid w:val="003D6195"/>
    <w:rsid w:val="003E04B0"/>
    <w:rsid w:val="003E363C"/>
    <w:rsid w:val="003E5382"/>
    <w:rsid w:val="003E556F"/>
    <w:rsid w:val="003F4F6C"/>
    <w:rsid w:val="003F6DB8"/>
    <w:rsid w:val="00403F14"/>
    <w:rsid w:val="00405FFB"/>
    <w:rsid w:val="00406817"/>
    <w:rsid w:val="00410C2C"/>
    <w:rsid w:val="00413BC2"/>
    <w:rsid w:val="0041791D"/>
    <w:rsid w:val="00420B81"/>
    <w:rsid w:val="00420DBB"/>
    <w:rsid w:val="00423D45"/>
    <w:rsid w:val="00425FC9"/>
    <w:rsid w:val="004265F0"/>
    <w:rsid w:val="00430EB3"/>
    <w:rsid w:val="0043220D"/>
    <w:rsid w:val="004328DB"/>
    <w:rsid w:val="00435C55"/>
    <w:rsid w:val="00440CC3"/>
    <w:rsid w:val="004439A2"/>
    <w:rsid w:val="00443B17"/>
    <w:rsid w:val="004442EF"/>
    <w:rsid w:val="00444AC9"/>
    <w:rsid w:val="00445EC4"/>
    <w:rsid w:val="004478F3"/>
    <w:rsid w:val="0045234D"/>
    <w:rsid w:val="00454E95"/>
    <w:rsid w:val="004576EF"/>
    <w:rsid w:val="00457922"/>
    <w:rsid w:val="00460418"/>
    <w:rsid w:val="004606CE"/>
    <w:rsid w:val="00461035"/>
    <w:rsid w:val="004617E5"/>
    <w:rsid w:val="004629A4"/>
    <w:rsid w:val="00462D39"/>
    <w:rsid w:val="00463838"/>
    <w:rsid w:val="00464181"/>
    <w:rsid w:val="004661D3"/>
    <w:rsid w:val="00466B02"/>
    <w:rsid w:val="00472A15"/>
    <w:rsid w:val="00474286"/>
    <w:rsid w:val="004762CF"/>
    <w:rsid w:val="0047654A"/>
    <w:rsid w:val="00480E63"/>
    <w:rsid w:val="00481246"/>
    <w:rsid w:val="00483BAB"/>
    <w:rsid w:val="00484AF2"/>
    <w:rsid w:val="00484C2E"/>
    <w:rsid w:val="00484ED8"/>
    <w:rsid w:val="00490A2B"/>
    <w:rsid w:val="004932FB"/>
    <w:rsid w:val="004947E4"/>
    <w:rsid w:val="00494BFD"/>
    <w:rsid w:val="004974E0"/>
    <w:rsid w:val="00497FCC"/>
    <w:rsid w:val="004A09DD"/>
    <w:rsid w:val="004A19FD"/>
    <w:rsid w:val="004A28EA"/>
    <w:rsid w:val="004A30B0"/>
    <w:rsid w:val="004A4117"/>
    <w:rsid w:val="004A46B2"/>
    <w:rsid w:val="004A534C"/>
    <w:rsid w:val="004A5A77"/>
    <w:rsid w:val="004A60D0"/>
    <w:rsid w:val="004A6ABB"/>
    <w:rsid w:val="004B111E"/>
    <w:rsid w:val="004B1706"/>
    <w:rsid w:val="004B1F0F"/>
    <w:rsid w:val="004B73C7"/>
    <w:rsid w:val="004B76E6"/>
    <w:rsid w:val="004B7937"/>
    <w:rsid w:val="004C1CE5"/>
    <w:rsid w:val="004C22F3"/>
    <w:rsid w:val="004C3629"/>
    <w:rsid w:val="004C375D"/>
    <w:rsid w:val="004C3E3C"/>
    <w:rsid w:val="004C4FC8"/>
    <w:rsid w:val="004C57D6"/>
    <w:rsid w:val="004C67F9"/>
    <w:rsid w:val="004D120B"/>
    <w:rsid w:val="004D261E"/>
    <w:rsid w:val="004D2928"/>
    <w:rsid w:val="004D3A31"/>
    <w:rsid w:val="004D60C7"/>
    <w:rsid w:val="004D7D18"/>
    <w:rsid w:val="004E05C0"/>
    <w:rsid w:val="004E3A87"/>
    <w:rsid w:val="004E4685"/>
    <w:rsid w:val="004E5AB2"/>
    <w:rsid w:val="004E62C1"/>
    <w:rsid w:val="004E6924"/>
    <w:rsid w:val="004E6E7D"/>
    <w:rsid w:val="004E6E90"/>
    <w:rsid w:val="004E6FFC"/>
    <w:rsid w:val="004F0818"/>
    <w:rsid w:val="004F135B"/>
    <w:rsid w:val="004F1511"/>
    <w:rsid w:val="004F3413"/>
    <w:rsid w:val="004F4D06"/>
    <w:rsid w:val="004F5375"/>
    <w:rsid w:val="004F554D"/>
    <w:rsid w:val="004F5717"/>
    <w:rsid w:val="004F727F"/>
    <w:rsid w:val="005015A0"/>
    <w:rsid w:val="00501E97"/>
    <w:rsid w:val="0050272B"/>
    <w:rsid w:val="00503605"/>
    <w:rsid w:val="00503862"/>
    <w:rsid w:val="005048E5"/>
    <w:rsid w:val="005064F4"/>
    <w:rsid w:val="0050797D"/>
    <w:rsid w:val="00510529"/>
    <w:rsid w:val="005111D8"/>
    <w:rsid w:val="00513EB6"/>
    <w:rsid w:val="005140A3"/>
    <w:rsid w:val="00514C21"/>
    <w:rsid w:val="00515E58"/>
    <w:rsid w:val="0052000D"/>
    <w:rsid w:val="00522670"/>
    <w:rsid w:val="005329C9"/>
    <w:rsid w:val="005332C1"/>
    <w:rsid w:val="005357B2"/>
    <w:rsid w:val="00535823"/>
    <w:rsid w:val="00536C63"/>
    <w:rsid w:val="005404FE"/>
    <w:rsid w:val="0054075D"/>
    <w:rsid w:val="005412A7"/>
    <w:rsid w:val="005423F8"/>
    <w:rsid w:val="005449E4"/>
    <w:rsid w:val="00547B37"/>
    <w:rsid w:val="005504AD"/>
    <w:rsid w:val="00551C85"/>
    <w:rsid w:val="00552D56"/>
    <w:rsid w:val="00555317"/>
    <w:rsid w:val="005568C6"/>
    <w:rsid w:val="0055756C"/>
    <w:rsid w:val="0055781E"/>
    <w:rsid w:val="005579A0"/>
    <w:rsid w:val="00560967"/>
    <w:rsid w:val="00560DDF"/>
    <w:rsid w:val="0056320F"/>
    <w:rsid w:val="00563306"/>
    <w:rsid w:val="00564CBD"/>
    <w:rsid w:val="00566683"/>
    <w:rsid w:val="00567470"/>
    <w:rsid w:val="00570B68"/>
    <w:rsid w:val="00571B2A"/>
    <w:rsid w:val="00572EA3"/>
    <w:rsid w:val="00573245"/>
    <w:rsid w:val="00573403"/>
    <w:rsid w:val="00573FE1"/>
    <w:rsid w:val="0057491E"/>
    <w:rsid w:val="00577D8C"/>
    <w:rsid w:val="00580DBB"/>
    <w:rsid w:val="00581EDC"/>
    <w:rsid w:val="00582849"/>
    <w:rsid w:val="005842D0"/>
    <w:rsid w:val="0058468E"/>
    <w:rsid w:val="00584D1E"/>
    <w:rsid w:val="00587805"/>
    <w:rsid w:val="00590524"/>
    <w:rsid w:val="00590FFC"/>
    <w:rsid w:val="0059120B"/>
    <w:rsid w:val="0059156E"/>
    <w:rsid w:val="00592F6D"/>
    <w:rsid w:val="00596D09"/>
    <w:rsid w:val="00596FA3"/>
    <w:rsid w:val="005A2187"/>
    <w:rsid w:val="005A3431"/>
    <w:rsid w:val="005A4A19"/>
    <w:rsid w:val="005A6C43"/>
    <w:rsid w:val="005A7AE8"/>
    <w:rsid w:val="005A7FEA"/>
    <w:rsid w:val="005B0CDC"/>
    <w:rsid w:val="005B169B"/>
    <w:rsid w:val="005B45F5"/>
    <w:rsid w:val="005B4E28"/>
    <w:rsid w:val="005B54DC"/>
    <w:rsid w:val="005B59F8"/>
    <w:rsid w:val="005B6307"/>
    <w:rsid w:val="005B7334"/>
    <w:rsid w:val="005C1FF6"/>
    <w:rsid w:val="005C395D"/>
    <w:rsid w:val="005C4795"/>
    <w:rsid w:val="005D00BD"/>
    <w:rsid w:val="005D0E3F"/>
    <w:rsid w:val="005D3A67"/>
    <w:rsid w:val="005D4675"/>
    <w:rsid w:val="005D4E3E"/>
    <w:rsid w:val="005D4FA5"/>
    <w:rsid w:val="005D61F8"/>
    <w:rsid w:val="005D63FF"/>
    <w:rsid w:val="005E17EA"/>
    <w:rsid w:val="005E1F82"/>
    <w:rsid w:val="005E279E"/>
    <w:rsid w:val="005E345D"/>
    <w:rsid w:val="005E37B5"/>
    <w:rsid w:val="005E6C57"/>
    <w:rsid w:val="005F2545"/>
    <w:rsid w:val="005F3D80"/>
    <w:rsid w:val="005F43CB"/>
    <w:rsid w:val="005F6911"/>
    <w:rsid w:val="00602520"/>
    <w:rsid w:val="006031A6"/>
    <w:rsid w:val="00604D74"/>
    <w:rsid w:val="00605618"/>
    <w:rsid w:val="006061F6"/>
    <w:rsid w:val="006063E5"/>
    <w:rsid w:val="0060641E"/>
    <w:rsid w:val="00606D88"/>
    <w:rsid w:val="00607CFE"/>
    <w:rsid w:val="0061085B"/>
    <w:rsid w:val="00612051"/>
    <w:rsid w:val="0061490B"/>
    <w:rsid w:val="006152DC"/>
    <w:rsid w:val="00615503"/>
    <w:rsid w:val="00617164"/>
    <w:rsid w:val="0061728C"/>
    <w:rsid w:val="00617574"/>
    <w:rsid w:val="0061768C"/>
    <w:rsid w:val="00617D12"/>
    <w:rsid w:val="00624034"/>
    <w:rsid w:val="00624C54"/>
    <w:rsid w:val="0062646B"/>
    <w:rsid w:val="00627313"/>
    <w:rsid w:val="00627436"/>
    <w:rsid w:val="006314B0"/>
    <w:rsid w:val="00631F09"/>
    <w:rsid w:val="00633E0B"/>
    <w:rsid w:val="00634E43"/>
    <w:rsid w:val="00640256"/>
    <w:rsid w:val="006410C5"/>
    <w:rsid w:val="00641BB3"/>
    <w:rsid w:val="00642B7F"/>
    <w:rsid w:val="00643A31"/>
    <w:rsid w:val="006445F1"/>
    <w:rsid w:val="00652405"/>
    <w:rsid w:val="00654081"/>
    <w:rsid w:val="0065664F"/>
    <w:rsid w:val="0065675D"/>
    <w:rsid w:val="0066137B"/>
    <w:rsid w:val="00661E90"/>
    <w:rsid w:val="00665E9B"/>
    <w:rsid w:val="00666347"/>
    <w:rsid w:val="00670953"/>
    <w:rsid w:val="006710E9"/>
    <w:rsid w:val="006715A4"/>
    <w:rsid w:val="00672934"/>
    <w:rsid w:val="0067301B"/>
    <w:rsid w:val="00673EB4"/>
    <w:rsid w:val="00674442"/>
    <w:rsid w:val="00674743"/>
    <w:rsid w:val="006814F0"/>
    <w:rsid w:val="00681601"/>
    <w:rsid w:val="006821C0"/>
    <w:rsid w:val="00682837"/>
    <w:rsid w:val="006848DE"/>
    <w:rsid w:val="00684B84"/>
    <w:rsid w:val="00684D83"/>
    <w:rsid w:val="006921B3"/>
    <w:rsid w:val="00692477"/>
    <w:rsid w:val="0069394E"/>
    <w:rsid w:val="00695AD6"/>
    <w:rsid w:val="00696512"/>
    <w:rsid w:val="00696D09"/>
    <w:rsid w:val="006A093D"/>
    <w:rsid w:val="006A1475"/>
    <w:rsid w:val="006A1818"/>
    <w:rsid w:val="006A2A94"/>
    <w:rsid w:val="006A5663"/>
    <w:rsid w:val="006A7F7A"/>
    <w:rsid w:val="006B04CA"/>
    <w:rsid w:val="006B2C5D"/>
    <w:rsid w:val="006B6F1F"/>
    <w:rsid w:val="006C0651"/>
    <w:rsid w:val="006C224E"/>
    <w:rsid w:val="006C2E54"/>
    <w:rsid w:val="006C6CE7"/>
    <w:rsid w:val="006D5490"/>
    <w:rsid w:val="006D5578"/>
    <w:rsid w:val="006D70A8"/>
    <w:rsid w:val="006D73D3"/>
    <w:rsid w:val="006D7ED1"/>
    <w:rsid w:val="006E02C9"/>
    <w:rsid w:val="006E07C7"/>
    <w:rsid w:val="006E0A9A"/>
    <w:rsid w:val="006E2972"/>
    <w:rsid w:val="006E3265"/>
    <w:rsid w:val="006E380E"/>
    <w:rsid w:val="006E3DD4"/>
    <w:rsid w:val="006E42A4"/>
    <w:rsid w:val="006F1434"/>
    <w:rsid w:val="006F4C35"/>
    <w:rsid w:val="006F4FC5"/>
    <w:rsid w:val="006F58AF"/>
    <w:rsid w:val="006F73B2"/>
    <w:rsid w:val="006F7430"/>
    <w:rsid w:val="00702F4B"/>
    <w:rsid w:val="007030AF"/>
    <w:rsid w:val="007045F6"/>
    <w:rsid w:val="00705388"/>
    <w:rsid w:val="00713409"/>
    <w:rsid w:val="00714688"/>
    <w:rsid w:val="00720335"/>
    <w:rsid w:val="00720FA8"/>
    <w:rsid w:val="00722975"/>
    <w:rsid w:val="00723498"/>
    <w:rsid w:val="007242FD"/>
    <w:rsid w:val="0072529B"/>
    <w:rsid w:val="00726ECB"/>
    <w:rsid w:val="00727DE8"/>
    <w:rsid w:val="00727E10"/>
    <w:rsid w:val="00730891"/>
    <w:rsid w:val="007309F7"/>
    <w:rsid w:val="00732ACC"/>
    <w:rsid w:val="00734CB6"/>
    <w:rsid w:val="00735A89"/>
    <w:rsid w:val="0073764C"/>
    <w:rsid w:val="00745702"/>
    <w:rsid w:val="007479B4"/>
    <w:rsid w:val="00750F48"/>
    <w:rsid w:val="007520BC"/>
    <w:rsid w:val="0075237D"/>
    <w:rsid w:val="0075254E"/>
    <w:rsid w:val="00762255"/>
    <w:rsid w:val="00765A49"/>
    <w:rsid w:val="007700B7"/>
    <w:rsid w:val="007704CB"/>
    <w:rsid w:val="0077374A"/>
    <w:rsid w:val="00776E42"/>
    <w:rsid w:val="007773E2"/>
    <w:rsid w:val="00782621"/>
    <w:rsid w:val="007835FE"/>
    <w:rsid w:val="00783AC1"/>
    <w:rsid w:val="007852E7"/>
    <w:rsid w:val="007860DC"/>
    <w:rsid w:val="0079247A"/>
    <w:rsid w:val="00792B8C"/>
    <w:rsid w:val="00794778"/>
    <w:rsid w:val="00795722"/>
    <w:rsid w:val="00795E16"/>
    <w:rsid w:val="007964AC"/>
    <w:rsid w:val="00796640"/>
    <w:rsid w:val="007A004F"/>
    <w:rsid w:val="007A1250"/>
    <w:rsid w:val="007A1F27"/>
    <w:rsid w:val="007A43EB"/>
    <w:rsid w:val="007A5B04"/>
    <w:rsid w:val="007A5B80"/>
    <w:rsid w:val="007B010B"/>
    <w:rsid w:val="007B0467"/>
    <w:rsid w:val="007B3687"/>
    <w:rsid w:val="007B433F"/>
    <w:rsid w:val="007B6B92"/>
    <w:rsid w:val="007B6BFB"/>
    <w:rsid w:val="007B7158"/>
    <w:rsid w:val="007C18E9"/>
    <w:rsid w:val="007C28E9"/>
    <w:rsid w:val="007C46AB"/>
    <w:rsid w:val="007D233D"/>
    <w:rsid w:val="007D2D9C"/>
    <w:rsid w:val="007D3266"/>
    <w:rsid w:val="007D6ADB"/>
    <w:rsid w:val="007D7A2A"/>
    <w:rsid w:val="007E060F"/>
    <w:rsid w:val="007E1C0A"/>
    <w:rsid w:val="007E442A"/>
    <w:rsid w:val="007E6C3A"/>
    <w:rsid w:val="007F04D4"/>
    <w:rsid w:val="007F4EDB"/>
    <w:rsid w:val="007F5695"/>
    <w:rsid w:val="007F608E"/>
    <w:rsid w:val="007F68A2"/>
    <w:rsid w:val="0080254D"/>
    <w:rsid w:val="00804F99"/>
    <w:rsid w:val="00805CCB"/>
    <w:rsid w:val="00811FC1"/>
    <w:rsid w:val="008120BE"/>
    <w:rsid w:val="00814E3E"/>
    <w:rsid w:val="00814F13"/>
    <w:rsid w:val="00815798"/>
    <w:rsid w:val="00817700"/>
    <w:rsid w:val="00817EB9"/>
    <w:rsid w:val="00820ABF"/>
    <w:rsid w:val="00821B07"/>
    <w:rsid w:val="00822C3F"/>
    <w:rsid w:val="008251C6"/>
    <w:rsid w:val="00832611"/>
    <w:rsid w:val="0083510B"/>
    <w:rsid w:val="00836870"/>
    <w:rsid w:val="00836EE1"/>
    <w:rsid w:val="00837A75"/>
    <w:rsid w:val="00840929"/>
    <w:rsid w:val="00841832"/>
    <w:rsid w:val="0084387F"/>
    <w:rsid w:val="00843984"/>
    <w:rsid w:val="00844031"/>
    <w:rsid w:val="008444B0"/>
    <w:rsid w:val="00852630"/>
    <w:rsid w:val="008527ED"/>
    <w:rsid w:val="008548FF"/>
    <w:rsid w:val="00855FED"/>
    <w:rsid w:val="008604A3"/>
    <w:rsid w:val="00860A40"/>
    <w:rsid w:val="0086381E"/>
    <w:rsid w:val="00865A28"/>
    <w:rsid w:val="008662EB"/>
    <w:rsid w:val="0086701E"/>
    <w:rsid w:val="008674C2"/>
    <w:rsid w:val="0087316E"/>
    <w:rsid w:val="00885244"/>
    <w:rsid w:val="0088582F"/>
    <w:rsid w:val="00886F90"/>
    <w:rsid w:val="00887BB6"/>
    <w:rsid w:val="00891D69"/>
    <w:rsid w:val="00892043"/>
    <w:rsid w:val="00892BF4"/>
    <w:rsid w:val="00893033"/>
    <w:rsid w:val="00895585"/>
    <w:rsid w:val="00896717"/>
    <w:rsid w:val="008967E3"/>
    <w:rsid w:val="008968C0"/>
    <w:rsid w:val="008A2CA6"/>
    <w:rsid w:val="008A4C85"/>
    <w:rsid w:val="008A7C58"/>
    <w:rsid w:val="008B0B69"/>
    <w:rsid w:val="008B0CBC"/>
    <w:rsid w:val="008B2BCD"/>
    <w:rsid w:val="008B4311"/>
    <w:rsid w:val="008B4782"/>
    <w:rsid w:val="008B5B77"/>
    <w:rsid w:val="008B64D1"/>
    <w:rsid w:val="008B74CF"/>
    <w:rsid w:val="008B7ADE"/>
    <w:rsid w:val="008B7C98"/>
    <w:rsid w:val="008C00AD"/>
    <w:rsid w:val="008C32FC"/>
    <w:rsid w:val="008C3FCA"/>
    <w:rsid w:val="008C46EE"/>
    <w:rsid w:val="008C49AC"/>
    <w:rsid w:val="008C5E7E"/>
    <w:rsid w:val="008C6210"/>
    <w:rsid w:val="008C73FF"/>
    <w:rsid w:val="008D0259"/>
    <w:rsid w:val="008D1161"/>
    <w:rsid w:val="008D1680"/>
    <w:rsid w:val="008D3A7A"/>
    <w:rsid w:val="008D44AA"/>
    <w:rsid w:val="008D48F9"/>
    <w:rsid w:val="008E00B1"/>
    <w:rsid w:val="008E02EE"/>
    <w:rsid w:val="008E25D2"/>
    <w:rsid w:val="008E2D6B"/>
    <w:rsid w:val="008E30AC"/>
    <w:rsid w:val="008E417D"/>
    <w:rsid w:val="008F1956"/>
    <w:rsid w:val="008F2D89"/>
    <w:rsid w:val="008F2FFD"/>
    <w:rsid w:val="008F5CB0"/>
    <w:rsid w:val="008F681E"/>
    <w:rsid w:val="008F68F2"/>
    <w:rsid w:val="008F7D45"/>
    <w:rsid w:val="00902ADD"/>
    <w:rsid w:val="00905ACF"/>
    <w:rsid w:val="00907998"/>
    <w:rsid w:val="00910B35"/>
    <w:rsid w:val="00910FBC"/>
    <w:rsid w:val="009154E8"/>
    <w:rsid w:val="00915AD1"/>
    <w:rsid w:val="00915C53"/>
    <w:rsid w:val="00916290"/>
    <w:rsid w:val="0091692F"/>
    <w:rsid w:val="00920A32"/>
    <w:rsid w:val="0092264B"/>
    <w:rsid w:val="00922C4B"/>
    <w:rsid w:val="0092629C"/>
    <w:rsid w:val="00926A70"/>
    <w:rsid w:val="00927ADF"/>
    <w:rsid w:val="00931322"/>
    <w:rsid w:val="00932882"/>
    <w:rsid w:val="00936F5E"/>
    <w:rsid w:val="00937B36"/>
    <w:rsid w:val="00940114"/>
    <w:rsid w:val="009408CD"/>
    <w:rsid w:val="009412CB"/>
    <w:rsid w:val="00941541"/>
    <w:rsid w:val="00941B60"/>
    <w:rsid w:val="009447AA"/>
    <w:rsid w:val="009455AA"/>
    <w:rsid w:val="00951788"/>
    <w:rsid w:val="009528BF"/>
    <w:rsid w:val="0095315A"/>
    <w:rsid w:val="009531A8"/>
    <w:rsid w:val="0095326A"/>
    <w:rsid w:val="00954DF9"/>
    <w:rsid w:val="009579C0"/>
    <w:rsid w:val="00960681"/>
    <w:rsid w:val="009623EA"/>
    <w:rsid w:val="00963D1D"/>
    <w:rsid w:val="00966CEB"/>
    <w:rsid w:val="009672A4"/>
    <w:rsid w:val="0097026A"/>
    <w:rsid w:val="0097195F"/>
    <w:rsid w:val="009719B3"/>
    <w:rsid w:val="00971DE1"/>
    <w:rsid w:val="00971F9C"/>
    <w:rsid w:val="009720FF"/>
    <w:rsid w:val="00973A89"/>
    <w:rsid w:val="00974038"/>
    <w:rsid w:val="009745E3"/>
    <w:rsid w:val="0097779F"/>
    <w:rsid w:val="00977BBD"/>
    <w:rsid w:val="00980C35"/>
    <w:rsid w:val="009823D6"/>
    <w:rsid w:val="00986ABF"/>
    <w:rsid w:val="009911A1"/>
    <w:rsid w:val="009927F1"/>
    <w:rsid w:val="00993644"/>
    <w:rsid w:val="00995601"/>
    <w:rsid w:val="00995CB7"/>
    <w:rsid w:val="009963E9"/>
    <w:rsid w:val="0099665F"/>
    <w:rsid w:val="009978F9"/>
    <w:rsid w:val="009A23A8"/>
    <w:rsid w:val="009A322F"/>
    <w:rsid w:val="009A47B1"/>
    <w:rsid w:val="009A4DB0"/>
    <w:rsid w:val="009A4E81"/>
    <w:rsid w:val="009A620D"/>
    <w:rsid w:val="009A74C0"/>
    <w:rsid w:val="009B4070"/>
    <w:rsid w:val="009B4315"/>
    <w:rsid w:val="009B684B"/>
    <w:rsid w:val="009B7116"/>
    <w:rsid w:val="009C4990"/>
    <w:rsid w:val="009C49DB"/>
    <w:rsid w:val="009C58CF"/>
    <w:rsid w:val="009C6459"/>
    <w:rsid w:val="009C6D69"/>
    <w:rsid w:val="009C6E49"/>
    <w:rsid w:val="009C6F3B"/>
    <w:rsid w:val="009C7116"/>
    <w:rsid w:val="009D2382"/>
    <w:rsid w:val="009D348D"/>
    <w:rsid w:val="009D3D57"/>
    <w:rsid w:val="009D5BC9"/>
    <w:rsid w:val="009D5DF6"/>
    <w:rsid w:val="009E0A0E"/>
    <w:rsid w:val="009E139F"/>
    <w:rsid w:val="009E1D78"/>
    <w:rsid w:val="009E2234"/>
    <w:rsid w:val="009E2E23"/>
    <w:rsid w:val="009E3262"/>
    <w:rsid w:val="009E5E30"/>
    <w:rsid w:val="009E7C9B"/>
    <w:rsid w:val="009F1B20"/>
    <w:rsid w:val="009F3CE6"/>
    <w:rsid w:val="009F4ADC"/>
    <w:rsid w:val="009F5BE9"/>
    <w:rsid w:val="009F79D6"/>
    <w:rsid w:val="009F7C44"/>
    <w:rsid w:val="00A02CB3"/>
    <w:rsid w:val="00A0359F"/>
    <w:rsid w:val="00A05998"/>
    <w:rsid w:val="00A05BA6"/>
    <w:rsid w:val="00A06408"/>
    <w:rsid w:val="00A06D6E"/>
    <w:rsid w:val="00A07572"/>
    <w:rsid w:val="00A10784"/>
    <w:rsid w:val="00A155DD"/>
    <w:rsid w:val="00A16A4A"/>
    <w:rsid w:val="00A21799"/>
    <w:rsid w:val="00A2304E"/>
    <w:rsid w:val="00A300DD"/>
    <w:rsid w:val="00A31230"/>
    <w:rsid w:val="00A35CB2"/>
    <w:rsid w:val="00A365DE"/>
    <w:rsid w:val="00A368A4"/>
    <w:rsid w:val="00A378D1"/>
    <w:rsid w:val="00A40562"/>
    <w:rsid w:val="00A40A87"/>
    <w:rsid w:val="00A45D52"/>
    <w:rsid w:val="00A468F0"/>
    <w:rsid w:val="00A537CC"/>
    <w:rsid w:val="00A54DFB"/>
    <w:rsid w:val="00A55D0D"/>
    <w:rsid w:val="00A57242"/>
    <w:rsid w:val="00A57FD8"/>
    <w:rsid w:val="00A616E5"/>
    <w:rsid w:val="00A63284"/>
    <w:rsid w:val="00A632C2"/>
    <w:rsid w:val="00A6552E"/>
    <w:rsid w:val="00A66799"/>
    <w:rsid w:val="00A66F65"/>
    <w:rsid w:val="00A7042E"/>
    <w:rsid w:val="00A723CF"/>
    <w:rsid w:val="00A735B8"/>
    <w:rsid w:val="00A73ECD"/>
    <w:rsid w:val="00A74A89"/>
    <w:rsid w:val="00A7636B"/>
    <w:rsid w:val="00A80C2A"/>
    <w:rsid w:val="00A85F01"/>
    <w:rsid w:val="00A86FAF"/>
    <w:rsid w:val="00A90F9E"/>
    <w:rsid w:val="00A935B0"/>
    <w:rsid w:val="00A93959"/>
    <w:rsid w:val="00A97BCB"/>
    <w:rsid w:val="00AA1D85"/>
    <w:rsid w:val="00AA2850"/>
    <w:rsid w:val="00AA3653"/>
    <w:rsid w:val="00AA4D5A"/>
    <w:rsid w:val="00AA546F"/>
    <w:rsid w:val="00AA6258"/>
    <w:rsid w:val="00AB1E53"/>
    <w:rsid w:val="00AB2470"/>
    <w:rsid w:val="00AB274F"/>
    <w:rsid w:val="00AB2F17"/>
    <w:rsid w:val="00AB4690"/>
    <w:rsid w:val="00AB55F7"/>
    <w:rsid w:val="00AB565E"/>
    <w:rsid w:val="00AB6961"/>
    <w:rsid w:val="00AB6E34"/>
    <w:rsid w:val="00AB71DA"/>
    <w:rsid w:val="00AB7BDC"/>
    <w:rsid w:val="00AC0D84"/>
    <w:rsid w:val="00AC0DAF"/>
    <w:rsid w:val="00AC1F39"/>
    <w:rsid w:val="00AC2960"/>
    <w:rsid w:val="00AC412E"/>
    <w:rsid w:val="00AC4645"/>
    <w:rsid w:val="00AC704D"/>
    <w:rsid w:val="00AD02BF"/>
    <w:rsid w:val="00AD1783"/>
    <w:rsid w:val="00AD2558"/>
    <w:rsid w:val="00AD3779"/>
    <w:rsid w:val="00AD37C7"/>
    <w:rsid w:val="00AD538F"/>
    <w:rsid w:val="00AD5B01"/>
    <w:rsid w:val="00AD668F"/>
    <w:rsid w:val="00AD7518"/>
    <w:rsid w:val="00AD7CAC"/>
    <w:rsid w:val="00AE0527"/>
    <w:rsid w:val="00AE0FDF"/>
    <w:rsid w:val="00AE502B"/>
    <w:rsid w:val="00AE69FF"/>
    <w:rsid w:val="00AE77D0"/>
    <w:rsid w:val="00AE7EB1"/>
    <w:rsid w:val="00AE7FA0"/>
    <w:rsid w:val="00AF41A5"/>
    <w:rsid w:val="00AF4A58"/>
    <w:rsid w:val="00AF5F8A"/>
    <w:rsid w:val="00AF68AD"/>
    <w:rsid w:val="00AF6E0D"/>
    <w:rsid w:val="00B01724"/>
    <w:rsid w:val="00B0206A"/>
    <w:rsid w:val="00B103D8"/>
    <w:rsid w:val="00B10CD5"/>
    <w:rsid w:val="00B11350"/>
    <w:rsid w:val="00B12246"/>
    <w:rsid w:val="00B12DE5"/>
    <w:rsid w:val="00B165E3"/>
    <w:rsid w:val="00B17458"/>
    <w:rsid w:val="00B21AF9"/>
    <w:rsid w:val="00B26ACC"/>
    <w:rsid w:val="00B27585"/>
    <w:rsid w:val="00B27652"/>
    <w:rsid w:val="00B31E47"/>
    <w:rsid w:val="00B33C7E"/>
    <w:rsid w:val="00B35572"/>
    <w:rsid w:val="00B40C15"/>
    <w:rsid w:val="00B43224"/>
    <w:rsid w:val="00B45519"/>
    <w:rsid w:val="00B461E2"/>
    <w:rsid w:val="00B470E5"/>
    <w:rsid w:val="00B51BCB"/>
    <w:rsid w:val="00B51EC0"/>
    <w:rsid w:val="00B57227"/>
    <w:rsid w:val="00B607D8"/>
    <w:rsid w:val="00B6099C"/>
    <w:rsid w:val="00B6184D"/>
    <w:rsid w:val="00B6257C"/>
    <w:rsid w:val="00B62C2C"/>
    <w:rsid w:val="00B65081"/>
    <w:rsid w:val="00B65E1F"/>
    <w:rsid w:val="00B74BEF"/>
    <w:rsid w:val="00B774E2"/>
    <w:rsid w:val="00B80408"/>
    <w:rsid w:val="00B81A21"/>
    <w:rsid w:val="00B83267"/>
    <w:rsid w:val="00B86291"/>
    <w:rsid w:val="00B870B2"/>
    <w:rsid w:val="00B90019"/>
    <w:rsid w:val="00B92812"/>
    <w:rsid w:val="00B948CF"/>
    <w:rsid w:val="00B9589D"/>
    <w:rsid w:val="00B9627F"/>
    <w:rsid w:val="00BA02C4"/>
    <w:rsid w:val="00BA1461"/>
    <w:rsid w:val="00BA2666"/>
    <w:rsid w:val="00BA2F54"/>
    <w:rsid w:val="00BA2F69"/>
    <w:rsid w:val="00BA49A3"/>
    <w:rsid w:val="00BA5622"/>
    <w:rsid w:val="00BA713F"/>
    <w:rsid w:val="00BB0C08"/>
    <w:rsid w:val="00BB2055"/>
    <w:rsid w:val="00BB2B61"/>
    <w:rsid w:val="00BB378F"/>
    <w:rsid w:val="00BB4979"/>
    <w:rsid w:val="00BB590B"/>
    <w:rsid w:val="00BC1080"/>
    <w:rsid w:val="00BC13EC"/>
    <w:rsid w:val="00BC27FD"/>
    <w:rsid w:val="00BC3253"/>
    <w:rsid w:val="00BC3F1D"/>
    <w:rsid w:val="00BC69E8"/>
    <w:rsid w:val="00BC7CDA"/>
    <w:rsid w:val="00BD24E0"/>
    <w:rsid w:val="00BD378F"/>
    <w:rsid w:val="00BD443E"/>
    <w:rsid w:val="00BD5036"/>
    <w:rsid w:val="00BD5479"/>
    <w:rsid w:val="00BD6030"/>
    <w:rsid w:val="00BD742D"/>
    <w:rsid w:val="00BD7E09"/>
    <w:rsid w:val="00BD7E5F"/>
    <w:rsid w:val="00BE2092"/>
    <w:rsid w:val="00BE21CD"/>
    <w:rsid w:val="00BE2609"/>
    <w:rsid w:val="00BE459A"/>
    <w:rsid w:val="00BF0071"/>
    <w:rsid w:val="00BF047C"/>
    <w:rsid w:val="00BF795B"/>
    <w:rsid w:val="00C00C00"/>
    <w:rsid w:val="00C01539"/>
    <w:rsid w:val="00C0352E"/>
    <w:rsid w:val="00C0556C"/>
    <w:rsid w:val="00C05E23"/>
    <w:rsid w:val="00C060CD"/>
    <w:rsid w:val="00C134DD"/>
    <w:rsid w:val="00C14484"/>
    <w:rsid w:val="00C149F3"/>
    <w:rsid w:val="00C16BF5"/>
    <w:rsid w:val="00C16FB5"/>
    <w:rsid w:val="00C17FF5"/>
    <w:rsid w:val="00C209E0"/>
    <w:rsid w:val="00C20A3F"/>
    <w:rsid w:val="00C212A3"/>
    <w:rsid w:val="00C24604"/>
    <w:rsid w:val="00C25924"/>
    <w:rsid w:val="00C26DBC"/>
    <w:rsid w:val="00C30840"/>
    <w:rsid w:val="00C30E0F"/>
    <w:rsid w:val="00C35E39"/>
    <w:rsid w:val="00C406E3"/>
    <w:rsid w:val="00C42D89"/>
    <w:rsid w:val="00C47BF6"/>
    <w:rsid w:val="00C522E8"/>
    <w:rsid w:val="00C531A8"/>
    <w:rsid w:val="00C531DB"/>
    <w:rsid w:val="00C531FC"/>
    <w:rsid w:val="00C541C0"/>
    <w:rsid w:val="00C547A7"/>
    <w:rsid w:val="00C565FB"/>
    <w:rsid w:val="00C602B3"/>
    <w:rsid w:val="00C62177"/>
    <w:rsid w:val="00C6253A"/>
    <w:rsid w:val="00C63478"/>
    <w:rsid w:val="00C63BD6"/>
    <w:rsid w:val="00C64EFD"/>
    <w:rsid w:val="00C667D2"/>
    <w:rsid w:val="00C70940"/>
    <w:rsid w:val="00C72FEE"/>
    <w:rsid w:val="00C74E49"/>
    <w:rsid w:val="00C75231"/>
    <w:rsid w:val="00C758F7"/>
    <w:rsid w:val="00C764AE"/>
    <w:rsid w:val="00C76688"/>
    <w:rsid w:val="00C7702E"/>
    <w:rsid w:val="00C80A9E"/>
    <w:rsid w:val="00C83F42"/>
    <w:rsid w:val="00C85291"/>
    <w:rsid w:val="00C900AE"/>
    <w:rsid w:val="00C910C7"/>
    <w:rsid w:val="00C9459F"/>
    <w:rsid w:val="00C94C5D"/>
    <w:rsid w:val="00C97A60"/>
    <w:rsid w:val="00C97ADE"/>
    <w:rsid w:val="00CA2F40"/>
    <w:rsid w:val="00CA4816"/>
    <w:rsid w:val="00CA5814"/>
    <w:rsid w:val="00CA7154"/>
    <w:rsid w:val="00CA7828"/>
    <w:rsid w:val="00CB01F0"/>
    <w:rsid w:val="00CB53BC"/>
    <w:rsid w:val="00CC0ECD"/>
    <w:rsid w:val="00CC6055"/>
    <w:rsid w:val="00CD1D96"/>
    <w:rsid w:val="00CD2930"/>
    <w:rsid w:val="00CD4D49"/>
    <w:rsid w:val="00CD6E26"/>
    <w:rsid w:val="00CE0112"/>
    <w:rsid w:val="00CE1234"/>
    <w:rsid w:val="00CE2D18"/>
    <w:rsid w:val="00CE6B54"/>
    <w:rsid w:val="00CE7E32"/>
    <w:rsid w:val="00CF0BC5"/>
    <w:rsid w:val="00CF1193"/>
    <w:rsid w:val="00CF204C"/>
    <w:rsid w:val="00CF4EB4"/>
    <w:rsid w:val="00CF5631"/>
    <w:rsid w:val="00CF695B"/>
    <w:rsid w:val="00D0509F"/>
    <w:rsid w:val="00D05AED"/>
    <w:rsid w:val="00D06B50"/>
    <w:rsid w:val="00D07C55"/>
    <w:rsid w:val="00D11400"/>
    <w:rsid w:val="00D13CA5"/>
    <w:rsid w:val="00D163C2"/>
    <w:rsid w:val="00D2255B"/>
    <w:rsid w:val="00D22CC2"/>
    <w:rsid w:val="00D23ACC"/>
    <w:rsid w:val="00D24D86"/>
    <w:rsid w:val="00D3246C"/>
    <w:rsid w:val="00D33D11"/>
    <w:rsid w:val="00D349AC"/>
    <w:rsid w:val="00D3530A"/>
    <w:rsid w:val="00D37610"/>
    <w:rsid w:val="00D44AF4"/>
    <w:rsid w:val="00D45A46"/>
    <w:rsid w:val="00D50855"/>
    <w:rsid w:val="00D513CC"/>
    <w:rsid w:val="00D555BD"/>
    <w:rsid w:val="00D573C1"/>
    <w:rsid w:val="00D57F67"/>
    <w:rsid w:val="00D6042E"/>
    <w:rsid w:val="00D62FA0"/>
    <w:rsid w:val="00D632E0"/>
    <w:rsid w:val="00D63784"/>
    <w:rsid w:val="00D666FD"/>
    <w:rsid w:val="00D67F16"/>
    <w:rsid w:val="00D71BAE"/>
    <w:rsid w:val="00D7456F"/>
    <w:rsid w:val="00D747AF"/>
    <w:rsid w:val="00D772EE"/>
    <w:rsid w:val="00D8104B"/>
    <w:rsid w:val="00D820E0"/>
    <w:rsid w:val="00D84B92"/>
    <w:rsid w:val="00D8554A"/>
    <w:rsid w:val="00D911BD"/>
    <w:rsid w:val="00D91A3D"/>
    <w:rsid w:val="00D92039"/>
    <w:rsid w:val="00D92149"/>
    <w:rsid w:val="00D9383A"/>
    <w:rsid w:val="00D93FA8"/>
    <w:rsid w:val="00D97BA5"/>
    <w:rsid w:val="00DA03F4"/>
    <w:rsid w:val="00DA2AF3"/>
    <w:rsid w:val="00DA3B97"/>
    <w:rsid w:val="00DA464A"/>
    <w:rsid w:val="00DA4FAA"/>
    <w:rsid w:val="00DA5D88"/>
    <w:rsid w:val="00DA608D"/>
    <w:rsid w:val="00DA6F37"/>
    <w:rsid w:val="00DB1AA4"/>
    <w:rsid w:val="00DB37B1"/>
    <w:rsid w:val="00DB497B"/>
    <w:rsid w:val="00DB4B1E"/>
    <w:rsid w:val="00DB51C9"/>
    <w:rsid w:val="00DB5582"/>
    <w:rsid w:val="00DB560B"/>
    <w:rsid w:val="00DB63CF"/>
    <w:rsid w:val="00DC0DAC"/>
    <w:rsid w:val="00DC2ABE"/>
    <w:rsid w:val="00DC39F4"/>
    <w:rsid w:val="00DC3F5A"/>
    <w:rsid w:val="00DC400E"/>
    <w:rsid w:val="00DC5DA5"/>
    <w:rsid w:val="00DC6A7D"/>
    <w:rsid w:val="00DD2373"/>
    <w:rsid w:val="00DF005D"/>
    <w:rsid w:val="00DF06CB"/>
    <w:rsid w:val="00DF08C8"/>
    <w:rsid w:val="00DF0A4C"/>
    <w:rsid w:val="00DF745B"/>
    <w:rsid w:val="00E004B4"/>
    <w:rsid w:val="00E00581"/>
    <w:rsid w:val="00E01F3B"/>
    <w:rsid w:val="00E03013"/>
    <w:rsid w:val="00E04D08"/>
    <w:rsid w:val="00E05609"/>
    <w:rsid w:val="00E060C9"/>
    <w:rsid w:val="00E0791D"/>
    <w:rsid w:val="00E11E55"/>
    <w:rsid w:val="00E12005"/>
    <w:rsid w:val="00E12AA0"/>
    <w:rsid w:val="00E1423E"/>
    <w:rsid w:val="00E149B2"/>
    <w:rsid w:val="00E15643"/>
    <w:rsid w:val="00E15E22"/>
    <w:rsid w:val="00E165D2"/>
    <w:rsid w:val="00E17ED7"/>
    <w:rsid w:val="00E245FA"/>
    <w:rsid w:val="00E27318"/>
    <w:rsid w:val="00E276E2"/>
    <w:rsid w:val="00E30E61"/>
    <w:rsid w:val="00E350A5"/>
    <w:rsid w:val="00E40E6B"/>
    <w:rsid w:val="00E4161E"/>
    <w:rsid w:val="00E41917"/>
    <w:rsid w:val="00E419ED"/>
    <w:rsid w:val="00E44B71"/>
    <w:rsid w:val="00E47811"/>
    <w:rsid w:val="00E50DF0"/>
    <w:rsid w:val="00E51E63"/>
    <w:rsid w:val="00E534E5"/>
    <w:rsid w:val="00E55C1D"/>
    <w:rsid w:val="00E5682E"/>
    <w:rsid w:val="00E63164"/>
    <w:rsid w:val="00E64910"/>
    <w:rsid w:val="00E72EC3"/>
    <w:rsid w:val="00E738C7"/>
    <w:rsid w:val="00E7402E"/>
    <w:rsid w:val="00E75C7B"/>
    <w:rsid w:val="00E77467"/>
    <w:rsid w:val="00E77837"/>
    <w:rsid w:val="00E802AA"/>
    <w:rsid w:val="00E81029"/>
    <w:rsid w:val="00E826D8"/>
    <w:rsid w:val="00E82966"/>
    <w:rsid w:val="00E838BB"/>
    <w:rsid w:val="00E83F42"/>
    <w:rsid w:val="00E84EDD"/>
    <w:rsid w:val="00E87176"/>
    <w:rsid w:val="00E91378"/>
    <w:rsid w:val="00E91B37"/>
    <w:rsid w:val="00E92AA4"/>
    <w:rsid w:val="00E9316A"/>
    <w:rsid w:val="00E93422"/>
    <w:rsid w:val="00E94B77"/>
    <w:rsid w:val="00E966C2"/>
    <w:rsid w:val="00E97D21"/>
    <w:rsid w:val="00EA05A0"/>
    <w:rsid w:val="00EA09A4"/>
    <w:rsid w:val="00EA0E9D"/>
    <w:rsid w:val="00EA123F"/>
    <w:rsid w:val="00EA2875"/>
    <w:rsid w:val="00EA4781"/>
    <w:rsid w:val="00EA5A1E"/>
    <w:rsid w:val="00EA62B9"/>
    <w:rsid w:val="00EA7BDE"/>
    <w:rsid w:val="00EB1031"/>
    <w:rsid w:val="00EB280D"/>
    <w:rsid w:val="00EB2FF5"/>
    <w:rsid w:val="00EB3572"/>
    <w:rsid w:val="00EC057D"/>
    <w:rsid w:val="00EC2525"/>
    <w:rsid w:val="00EC29CE"/>
    <w:rsid w:val="00EC3217"/>
    <w:rsid w:val="00EC4F6D"/>
    <w:rsid w:val="00EC5486"/>
    <w:rsid w:val="00EC5CB7"/>
    <w:rsid w:val="00EC641C"/>
    <w:rsid w:val="00EC79DD"/>
    <w:rsid w:val="00EC7DCE"/>
    <w:rsid w:val="00ED0B16"/>
    <w:rsid w:val="00ED101B"/>
    <w:rsid w:val="00ED13C3"/>
    <w:rsid w:val="00ED14A3"/>
    <w:rsid w:val="00ED4202"/>
    <w:rsid w:val="00ED539F"/>
    <w:rsid w:val="00EE011E"/>
    <w:rsid w:val="00EE2891"/>
    <w:rsid w:val="00EE4734"/>
    <w:rsid w:val="00EE5AE1"/>
    <w:rsid w:val="00EE67D1"/>
    <w:rsid w:val="00EE6BA1"/>
    <w:rsid w:val="00EF043F"/>
    <w:rsid w:val="00EF3991"/>
    <w:rsid w:val="00EF4B76"/>
    <w:rsid w:val="00EF6E8F"/>
    <w:rsid w:val="00F00F6A"/>
    <w:rsid w:val="00F11125"/>
    <w:rsid w:val="00F11573"/>
    <w:rsid w:val="00F116AA"/>
    <w:rsid w:val="00F1357A"/>
    <w:rsid w:val="00F14CDB"/>
    <w:rsid w:val="00F15BC6"/>
    <w:rsid w:val="00F15DBC"/>
    <w:rsid w:val="00F20F44"/>
    <w:rsid w:val="00F217F6"/>
    <w:rsid w:val="00F23833"/>
    <w:rsid w:val="00F24696"/>
    <w:rsid w:val="00F2484B"/>
    <w:rsid w:val="00F260B7"/>
    <w:rsid w:val="00F2792E"/>
    <w:rsid w:val="00F32DD8"/>
    <w:rsid w:val="00F33D2F"/>
    <w:rsid w:val="00F3504E"/>
    <w:rsid w:val="00F35FF0"/>
    <w:rsid w:val="00F3622E"/>
    <w:rsid w:val="00F36D2B"/>
    <w:rsid w:val="00F43D11"/>
    <w:rsid w:val="00F51439"/>
    <w:rsid w:val="00F52BBE"/>
    <w:rsid w:val="00F538DE"/>
    <w:rsid w:val="00F604FB"/>
    <w:rsid w:val="00F60891"/>
    <w:rsid w:val="00F6272A"/>
    <w:rsid w:val="00F627DA"/>
    <w:rsid w:val="00F62FDA"/>
    <w:rsid w:val="00F6698D"/>
    <w:rsid w:val="00F67C4E"/>
    <w:rsid w:val="00F72E9F"/>
    <w:rsid w:val="00F7798F"/>
    <w:rsid w:val="00F836EE"/>
    <w:rsid w:val="00F84B0E"/>
    <w:rsid w:val="00F87F30"/>
    <w:rsid w:val="00F91BDE"/>
    <w:rsid w:val="00F926FD"/>
    <w:rsid w:val="00F96484"/>
    <w:rsid w:val="00F97913"/>
    <w:rsid w:val="00FA0817"/>
    <w:rsid w:val="00FA0C26"/>
    <w:rsid w:val="00FA1767"/>
    <w:rsid w:val="00FA18C1"/>
    <w:rsid w:val="00FA3903"/>
    <w:rsid w:val="00FA39B9"/>
    <w:rsid w:val="00FA66B4"/>
    <w:rsid w:val="00FA6C94"/>
    <w:rsid w:val="00FA7756"/>
    <w:rsid w:val="00FA7ADE"/>
    <w:rsid w:val="00FA7C21"/>
    <w:rsid w:val="00FB16F7"/>
    <w:rsid w:val="00FB3237"/>
    <w:rsid w:val="00FB4276"/>
    <w:rsid w:val="00FB46FA"/>
    <w:rsid w:val="00FB4C37"/>
    <w:rsid w:val="00FC1F80"/>
    <w:rsid w:val="00FC33AF"/>
    <w:rsid w:val="00FC383F"/>
    <w:rsid w:val="00FC437F"/>
    <w:rsid w:val="00FC500F"/>
    <w:rsid w:val="00FC5621"/>
    <w:rsid w:val="00FC5E41"/>
    <w:rsid w:val="00FC707E"/>
    <w:rsid w:val="00FC72C0"/>
    <w:rsid w:val="00FC7674"/>
    <w:rsid w:val="00FC7A69"/>
    <w:rsid w:val="00FD04C6"/>
    <w:rsid w:val="00FD1F0D"/>
    <w:rsid w:val="00FD62F5"/>
    <w:rsid w:val="00FD6F42"/>
    <w:rsid w:val="00FE0698"/>
    <w:rsid w:val="00FE0D0C"/>
    <w:rsid w:val="00FE2B01"/>
    <w:rsid w:val="00FE4A03"/>
    <w:rsid w:val="00FE7BC6"/>
    <w:rsid w:val="00FF00A2"/>
    <w:rsid w:val="00FF0337"/>
    <w:rsid w:val="00FF0FDD"/>
    <w:rsid w:val="00FF122F"/>
    <w:rsid w:val="00FF25F9"/>
    <w:rsid w:val="00FF413E"/>
    <w:rsid w:val="00FF729E"/>
    <w:rsid w:val="0B875E28"/>
    <w:rsid w:val="4C7A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0"/>
    <w:pPr>
      <w:keepNext/>
      <w:jc w:val="right"/>
      <w:outlineLvl w:val="0"/>
    </w:pPr>
    <w:rPr>
      <w:rFonts w:ascii="宋体" w:hAnsi="宋体"/>
      <w:b/>
      <w:bCs/>
      <w:sz w:val="32"/>
      <w:szCs w:val="20"/>
    </w:rPr>
  </w:style>
  <w:style w:type="paragraph" w:styleId="3">
    <w:name w:val="heading 2"/>
    <w:basedOn w:val="1"/>
    <w:next w:val="1"/>
    <w:link w:val="42"/>
    <w:uiPriority w:val="0"/>
    <w:pPr>
      <w:keepNext/>
      <w:jc w:val="right"/>
      <w:outlineLvl w:val="1"/>
    </w:pPr>
    <w:rPr>
      <w:rFonts w:ascii="宋体" w:hAnsi="宋体"/>
      <w:b/>
      <w:bCs/>
      <w:sz w:val="24"/>
      <w:szCs w:val="20"/>
    </w:rPr>
  </w:style>
  <w:style w:type="paragraph" w:styleId="4">
    <w:name w:val="heading 3"/>
    <w:basedOn w:val="1"/>
    <w:next w:val="1"/>
    <w:link w:val="43"/>
    <w:uiPriority w:val="0"/>
    <w:pPr>
      <w:keepNext/>
      <w:keepLines/>
      <w:spacing w:before="260" w:after="260" w:line="416" w:lineRule="auto"/>
      <w:outlineLvl w:val="2"/>
    </w:pPr>
    <w:rPr>
      <w:rFonts w:ascii="Times New Roman" w:hAnsi="Times New Roman"/>
      <w:b/>
      <w:bCs/>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ind w:left="2520" w:leftChars="1200"/>
    </w:pPr>
    <w:rPr>
      <w:rFonts w:ascii="Times New Roman" w:hAnsi="Times New Roman"/>
      <w:szCs w:val="20"/>
    </w:rPr>
  </w:style>
  <w:style w:type="paragraph" w:styleId="6">
    <w:name w:val="Document Map"/>
    <w:basedOn w:val="1"/>
    <w:link w:val="52"/>
    <w:semiHidden/>
    <w:unhideWhenUsed/>
    <w:qFormat/>
    <w:uiPriority w:val="99"/>
    <w:rPr>
      <w:rFonts w:ascii="宋体"/>
      <w:sz w:val="18"/>
      <w:szCs w:val="18"/>
    </w:rPr>
  </w:style>
  <w:style w:type="paragraph" w:styleId="7">
    <w:name w:val="annotation text"/>
    <w:basedOn w:val="1"/>
    <w:link w:val="34"/>
    <w:semiHidden/>
    <w:unhideWhenUsed/>
    <w:uiPriority w:val="99"/>
    <w:pPr>
      <w:jc w:val="left"/>
    </w:pPr>
  </w:style>
  <w:style w:type="paragraph" w:styleId="8">
    <w:name w:val="toc 5"/>
    <w:basedOn w:val="1"/>
    <w:next w:val="1"/>
    <w:autoRedefine/>
    <w:semiHidden/>
    <w:qFormat/>
    <w:uiPriority w:val="0"/>
    <w:pPr>
      <w:ind w:left="1680" w:leftChars="800"/>
    </w:pPr>
    <w:rPr>
      <w:rFonts w:ascii="Times New Roman" w:hAnsi="Times New Roman"/>
      <w:szCs w:val="20"/>
    </w:rPr>
  </w:style>
  <w:style w:type="paragraph" w:styleId="9">
    <w:name w:val="toc 3"/>
    <w:basedOn w:val="1"/>
    <w:next w:val="1"/>
    <w:autoRedefine/>
    <w:qFormat/>
    <w:uiPriority w:val="39"/>
    <w:pPr>
      <w:tabs>
        <w:tab w:val="left" w:pos="1470"/>
        <w:tab w:val="right" w:leader="dot" w:pos="8296"/>
      </w:tabs>
      <w:ind w:left="840" w:leftChars="400"/>
    </w:pPr>
    <w:rPr>
      <w:rFonts w:ascii="Times New Roman" w:hAnsi="Times New Roman"/>
      <w:szCs w:val="20"/>
    </w:rPr>
  </w:style>
  <w:style w:type="paragraph" w:styleId="10">
    <w:name w:val="Plain Text"/>
    <w:basedOn w:val="1"/>
    <w:link w:val="47"/>
    <w:qFormat/>
    <w:uiPriority w:val="0"/>
    <w:rPr>
      <w:rFonts w:ascii="宋体" w:hAnsi="Courier New" w:cs="Courier New"/>
      <w:szCs w:val="21"/>
    </w:rPr>
  </w:style>
  <w:style w:type="paragraph" w:styleId="11">
    <w:name w:val="toc 8"/>
    <w:basedOn w:val="1"/>
    <w:next w:val="1"/>
    <w:autoRedefine/>
    <w:semiHidden/>
    <w:qFormat/>
    <w:uiPriority w:val="0"/>
    <w:pPr>
      <w:ind w:left="2940" w:leftChars="1400"/>
    </w:pPr>
    <w:rPr>
      <w:rFonts w:ascii="Times New Roman" w:hAnsi="Times New Roman"/>
      <w:szCs w:val="20"/>
    </w:rPr>
  </w:style>
  <w:style w:type="paragraph" w:styleId="12">
    <w:name w:val="Date"/>
    <w:basedOn w:val="1"/>
    <w:next w:val="1"/>
    <w:link w:val="46"/>
    <w:qFormat/>
    <w:uiPriority w:val="0"/>
    <w:pPr>
      <w:ind w:left="100" w:leftChars="2500"/>
    </w:pPr>
  </w:style>
  <w:style w:type="paragraph" w:styleId="13">
    <w:name w:val="Balloon Text"/>
    <w:basedOn w:val="1"/>
    <w:link w:val="36"/>
    <w:semiHidden/>
    <w:unhideWhenUsed/>
    <w:uiPriority w:val="99"/>
    <w:rPr>
      <w:sz w:val="18"/>
      <w:szCs w:val="18"/>
    </w:rPr>
  </w:style>
  <w:style w:type="paragraph" w:styleId="14">
    <w:name w:val="footer"/>
    <w:basedOn w:val="1"/>
    <w:link w:val="29"/>
    <w:unhideWhenUsed/>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420"/>
        <w:tab w:val="right" w:leader="dot" w:pos="9060"/>
      </w:tabs>
      <w:spacing w:before="120" w:after="120"/>
      <w:jc w:val="center"/>
    </w:pPr>
    <w:rPr>
      <w:rFonts w:ascii="宋体" w:hAnsi="宋体"/>
      <w:b/>
      <w:bCs/>
      <w:caps/>
      <w:szCs w:val="21"/>
    </w:rPr>
  </w:style>
  <w:style w:type="paragraph" w:styleId="17">
    <w:name w:val="toc 4"/>
    <w:basedOn w:val="1"/>
    <w:next w:val="1"/>
    <w:autoRedefine/>
    <w:semiHidden/>
    <w:qFormat/>
    <w:uiPriority w:val="0"/>
    <w:pPr>
      <w:ind w:left="1260" w:leftChars="600"/>
    </w:pPr>
    <w:rPr>
      <w:rFonts w:ascii="Times New Roman" w:hAnsi="Times New Roman"/>
      <w:szCs w:val="20"/>
    </w:rPr>
  </w:style>
  <w:style w:type="paragraph" w:styleId="18">
    <w:name w:val="toc 6"/>
    <w:basedOn w:val="1"/>
    <w:next w:val="1"/>
    <w:autoRedefine/>
    <w:semiHidden/>
    <w:qFormat/>
    <w:uiPriority w:val="0"/>
    <w:pPr>
      <w:ind w:left="2100" w:leftChars="1000"/>
    </w:pPr>
    <w:rPr>
      <w:rFonts w:ascii="Times New Roman" w:hAnsi="Times New Roman"/>
      <w:szCs w:val="20"/>
    </w:rPr>
  </w:style>
  <w:style w:type="paragraph" w:styleId="19">
    <w:name w:val="toc 2"/>
    <w:basedOn w:val="1"/>
    <w:next w:val="1"/>
    <w:autoRedefine/>
    <w:unhideWhenUsed/>
    <w:qFormat/>
    <w:uiPriority w:val="39"/>
    <w:pPr>
      <w:tabs>
        <w:tab w:val="left" w:pos="1050"/>
        <w:tab w:val="right" w:leader="dot" w:pos="8296"/>
      </w:tabs>
      <w:ind w:left="420" w:leftChars="200"/>
    </w:pPr>
    <w:rPr>
      <w:rFonts w:ascii="Times New Roman" w:hAnsi="Times New Roman"/>
    </w:rPr>
  </w:style>
  <w:style w:type="paragraph" w:styleId="20">
    <w:name w:val="toc 9"/>
    <w:basedOn w:val="1"/>
    <w:next w:val="1"/>
    <w:autoRedefine/>
    <w:semiHidden/>
    <w:qFormat/>
    <w:uiPriority w:val="0"/>
    <w:pPr>
      <w:ind w:left="3360" w:leftChars="1600"/>
    </w:pPr>
    <w:rPr>
      <w:rFonts w:ascii="Times New Roman" w:hAnsi="Times New Roman"/>
      <w:szCs w:val="20"/>
    </w:rPr>
  </w:style>
  <w:style w:type="paragraph" w:styleId="21">
    <w:name w:val="annotation subject"/>
    <w:basedOn w:val="7"/>
    <w:next w:val="7"/>
    <w:link w:val="35"/>
    <w:semiHidden/>
    <w:unhideWhenUsed/>
    <w:uiPriority w:val="99"/>
    <w:rPr>
      <w:b/>
      <w:bCs/>
    </w:rPr>
  </w:style>
  <w:style w:type="table" w:styleId="23">
    <w:name w:val="Table Grid"/>
    <w:basedOn w:val="2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page number"/>
    <w:basedOn w:val="24"/>
    <w:semiHidden/>
    <w:qFormat/>
    <w:uiPriority w:val="0"/>
  </w:style>
  <w:style w:type="character" w:styleId="26">
    <w:name w:val="Hyperlink"/>
    <w:basedOn w:val="24"/>
    <w:unhideWhenUsed/>
    <w:uiPriority w:val="99"/>
    <w:rPr>
      <w:color w:val="0000FF"/>
      <w:u w:val="single"/>
    </w:rPr>
  </w:style>
  <w:style w:type="character" w:styleId="27">
    <w:name w:val="annotation reference"/>
    <w:basedOn w:val="24"/>
    <w:semiHidden/>
    <w:unhideWhenUsed/>
    <w:qFormat/>
    <w:uiPriority w:val="99"/>
    <w:rPr>
      <w:sz w:val="21"/>
      <w:szCs w:val="21"/>
    </w:rPr>
  </w:style>
  <w:style w:type="character" w:customStyle="1" w:styleId="28">
    <w:name w:val="页眉 Char"/>
    <w:basedOn w:val="24"/>
    <w:link w:val="15"/>
    <w:qFormat/>
    <w:uiPriority w:val="99"/>
    <w:rPr>
      <w:sz w:val="18"/>
      <w:szCs w:val="18"/>
    </w:rPr>
  </w:style>
  <w:style w:type="character" w:customStyle="1" w:styleId="29">
    <w:name w:val="页脚 Char"/>
    <w:basedOn w:val="24"/>
    <w:link w:val="14"/>
    <w:qFormat/>
    <w:uiPriority w:val="99"/>
    <w:rPr>
      <w:sz w:val="18"/>
      <w:szCs w:val="18"/>
    </w:rPr>
  </w:style>
  <w:style w:type="paragraph" w:customStyle="1" w:styleId="30">
    <w:name w:val="体系标题1"/>
    <w:qFormat/>
    <w:uiPriority w:val="0"/>
    <w:pPr>
      <w:outlineLvl w:val="0"/>
    </w:pPr>
    <w:rPr>
      <w:rFonts w:ascii="Times New Roman" w:hAnsi="Times New Roman" w:eastAsia="黑体" w:cs="Times New Roman"/>
      <w:kern w:val="2"/>
      <w:sz w:val="21"/>
      <w:szCs w:val="22"/>
      <w:lang w:val="en-US" w:eastAsia="zh-CN" w:bidi="ar-SA"/>
    </w:rPr>
  </w:style>
  <w:style w:type="paragraph" w:customStyle="1" w:styleId="31">
    <w:name w:val="体系标题2"/>
    <w:qFormat/>
    <w:uiPriority w:val="0"/>
    <w:pPr>
      <w:outlineLvl w:val="1"/>
    </w:pPr>
    <w:rPr>
      <w:rFonts w:ascii="Times New Roman" w:hAnsi="Times New Roman" w:eastAsia="黑体" w:cs="Times New Roman"/>
      <w:kern w:val="2"/>
      <w:sz w:val="21"/>
      <w:szCs w:val="22"/>
      <w:lang w:val="en-US" w:eastAsia="zh-CN" w:bidi="ar-SA"/>
    </w:rPr>
  </w:style>
  <w:style w:type="paragraph" w:customStyle="1" w:styleId="32">
    <w:name w:val="体系正文"/>
    <w:link w:val="49"/>
    <w:qFormat/>
    <w:uiPriority w:val="0"/>
    <w:pPr>
      <w:ind w:firstLine="200" w:firstLineChars="200"/>
    </w:pPr>
    <w:rPr>
      <w:rFonts w:ascii="Times New Roman" w:hAnsi="Times New Roman" w:eastAsia="宋体" w:cs="Times New Roman"/>
      <w:kern w:val="2"/>
      <w:sz w:val="21"/>
      <w:szCs w:val="22"/>
      <w:lang w:val="en-US" w:eastAsia="zh-CN" w:bidi="ar-SA"/>
    </w:rPr>
  </w:style>
  <w:style w:type="paragraph" w:styleId="33">
    <w:name w:val="List Paragraph"/>
    <w:basedOn w:val="1"/>
    <w:link w:val="38"/>
    <w:qFormat/>
    <w:uiPriority w:val="34"/>
    <w:pPr>
      <w:ind w:firstLine="420" w:firstLineChars="200"/>
    </w:pPr>
  </w:style>
  <w:style w:type="character" w:customStyle="1" w:styleId="34">
    <w:name w:val="批注文字 Char"/>
    <w:basedOn w:val="24"/>
    <w:link w:val="7"/>
    <w:semiHidden/>
    <w:qFormat/>
    <w:uiPriority w:val="99"/>
  </w:style>
  <w:style w:type="character" w:customStyle="1" w:styleId="35">
    <w:name w:val="批注主题 Char"/>
    <w:basedOn w:val="34"/>
    <w:link w:val="21"/>
    <w:semiHidden/>
    <w:qFormat/>
    <w:uiPriority w:val="99"/>
    <w:rPr>
      <w:b/>
      <w:bCs/>
    </w:rPr>
  </w:style>
  <w:style w:type="character" w:customStyle="1" w:styleId="36">
    <w:name w:val="批注框文本 Char"/>
    <w:basedOn w:val="24"/>
    <w:link w:val="13"/>
    <w:semiHidden/>
    <w:uiPriority w:val="99"/>
    <w:rPr>
      <w:sz w:val="18"/>
      <w:szCs w:val="18"/>
    </w:rPr>
  </w:style>
  <w:style w:type="paragraph" w:customStyle="1" w:styleId="37">
    <w:name w:val="体系标题3"/>
    <w:qFormat/>
    <w:uiPriority w:val="0"/>
    <w:pPr>
      <w:outlineLvl w:val="2"/>
    </w:pPr>
    <w:rPr>
      <w:rFonts w:ascii="Times New Roman" w:hAnsi="Times New Roman" w:eastAsia="黑体" w:cs="Arial"/>
      <w:sz w:val="21"/>
      <w:szCs w:val="21"/>
      <w:lang w:val="en-US" w:eastAsia="zh-CN" w:bidi="ar-SA"/>
    </w:rPr>
  </w:style>
  <w:style w:type="character" w:customStyle="1" w:styleId="38">
    <w:name w:val="列出段落 Char"/>
    <w:basedOn w:val="24"/>
    <w:link w:val="33"/>
    <w:uiPriority w:val="34"/>
    <w:rPr>
      <w:rFonts w:ascii="Calibri" w:hAnsi="Calibri" w:eastAsia="宋体" w:cs="Times New Roman"/>
    </w:rPr>
  </w:style>
  <w:style w:type="paragraph" w:customStyle="1" w:styleId="39">
    <w:name w:val="样式1"/>
    <w:basedOn w:val="1"/>
    <w:link w:val="41"/>
    <w:qFormat/>
    <w:uiPriority w:val="0"/>
    <w:pPr>
      <w:ind w:firstLine="420" w:firstLineChars="200"/>
    </w:pPr>
  </w:style>
  <w:style w:type="character" w:customStyle="1" w:styleId="40">
    <w:name w:val="标题 1 Char"/>
    <w:basedOn w:val="24"/>
    <w:link w:val="2"/>
    <w:uiPriority w:val="0"/>
    <w:rPr>
      <w:rFonts w:ascii="宋体" w:hAnsi="宋体" w:eastAsia="宋体" w:cs="Times New Roman"/>
      <w:b/>
      <w:bCs/>
      <w:sz w:val="32"/>
      <w:szCs w:val="20"/>
    </w:rPr>
  </w:style>
  <w:style w:type="character" w:customStyle="1" w:styleId="41">
    <w:name w:val="样式1 Char"/>
    <w:basedOn w:val="24"/>
    <w:link w:val="39"/>
    <w:uiPriority w:val="0"/>
  </w:style>
  <w:style w:type="character" w:customStyle="1" w:styleId="42">
    <w:name w:val="标题 2 Char"/>
    <w:basedOn w:val="24"/>
    <w:link w:val="3"/>
    <w:qFormat/>
    <w:uiPriority w:val="0"/>
    <w:rPr>
      <w:rFonts w:ascii="宋体" w:hAnsi="宋体" w:eastAsia="宋体" w:cs="Times New Roman"/>
      <w:b/>
      <w:bCs/>
      <w:sz w:val="24"/>
      <w:szCs w:val="20"/>
    </w:rPr>
  </w:style>
  <w:style w:type="character" w:customStyle="1" w:styleId="43">
    <w:name w:val="标题 3 Char"/>
    <w:basedOn w:val="24"/>
    <w:link w:val="4"/>
    <w:qFormat/>
    <w:uiPriority w:val="0"/>
    <w:rPr>
      <w:rFonts w:ascii="Times New Roman" w:hAnsi="Times New Roman" w:eastAsia="宋体" w:cs="Times New Roman"/>
      <w:b/>
      <w:bCs/>
      <w:szCs w:val="32"/>
    </w:rPr>
  </w:style>
  <w:style w:type="paragraph" w:customStyle="1" w:styleId="44">
    <w:name w:val="Revision"/>
    <w:hidden/>
    <w:semiHidden/>
    <w:qFormat/>
    <w:uiPriority w:val="99"/>
    <w:rPr>
      <w:rFonts w:ascii="Times New Roman" w:hAnsi="Times New Roman" w:eastAsia="宋体" w:cs="Times New Roman"/>
      <w:kern w:val="2"/>
      <w:sz w:val="21"/>
      <w:lang w:val="en-US" w:eastAsia="zh-CN" w:bidi="ar-SA"/>
    </w:rPr>
  </w:style>
  <w:style w:type="paragraph" w:customStyle="1" w:styleId="45">
    <w:name w:val="正文 + 首行缩进:  0.74 厘米"/>
    <w:basedOn w:val="33"/>
    <w:qFormat/>
    <w:uiPriority w:val="0"/>
    <w:pPr>
      <w:spacing w:line="360" w:lineRule="auto"/>
      <w:ind w:left="359" w:leftChars="171" w:firstLine="480"/>
    </w:pPr>
    <w:rPr>
      <w:rFonts w:ascii="宋体" w:hAnsi="宋体"/>
      <w:color w:val="000000"/>
      <w:sz w:val="24"/>
      <w:szCs w:val="24"/>
    </w:rPr>
  </w:style>
  <w:style w:type="character" w:customStyle="1" w:styleId="46">
    <w:name w:val="日期 Char"/>
    <w:basedOn w:val="24"/>
    <w:link w:val="12"/>
    <w:qFormat/>
    <w:uiPriority w:val="0"/>
    <w:rPr>
      <w:rFonts w:ascii="Calibri" w:hAnsi="Calibri" w:eastAsia="宋体" w:cs="Times New Roman"/>
    </w:rPr>
  </w:style>
  <w:style w:type="character" w:customStyle="1" w:styleId="47">
    <w:name w:val="纯文本 Char"/>
    <w:basedOn w:val="24"/>
    <w:link w:val="10"/>
    <w:qFormat/>
    <w:uiPriority w:val="0"/>
    <w:rPr>
      <w:rFonts w:ascii="宋体" w:hAnsi="Courier New" w:eastAsia="宋体" w:cs="Courier New"/>
      <w:szCs w:val="21"/>
    </w:rPr>
  </w:style>
  <w:style w:type="paragraph" w:customStyle="1" w:styleId="48">
    <w:name w:val="表单页眉"/>
    <w:basedOn w:val="15"/>
    <w:qFormat/>
    <w:uiPriority w:val="0"/>
    <w:pPr>
      <w:jc w:val="left"/>
    </w:pPr>
    <w:rPr>
      <w:rFonts w:ascii="Times New Roman" w:hAnsi="Times New Roman"/>
      <w:sz w:val="24"/>
      <w:szCs w:val="21"/>
    </w:rPr>
  </w:style>
  <w:style w:type="character" w:customStyle="1" w:styleId="49">
    <w:name w:val="体系正文 Char"/>
    <w:basedOn w:val="24"/>
    <w:link w:val="32"/>
    <w:qFormat/>
    <w:uiPriority w:val="0"/>
    <w:rPr>
      <w:rFonts w:ascii="Times New Roman" w:hAnsi="Times New Roman"/>
      <w:kern w:val="2"/>
      <w:sz w:val="21"/>
      <w:szCs w:val="22"/>
    </w:rPr>
  </w:style>
  <w:style w:type="paragraph" w:styleId="50">
    <w:name w:val="No Spacing"/>
    <w:basedOn w:val="15"/>
    <w:qFormat/>
    <w:uiPriority w:val="1"/>
    <w:pPr>
      <w:jc w:val="both"/>
    </w:pPr>
    <w:rPr>
      <w:rFonts w:ascii="Times New Roman" w:hAnsi="Times New Roman" w:cstheme="minorBidi"/>
      <w:sz w:val="24"/>
    </w:rPr>
  </w:style>
  <w:style w:type="character" w:customStyle="1" w:styleId="51">
    <w:name w:val="正文文本 + 间距 0 pt1"/>
    <w:basedOn w:val="24"/>
    <w:qFormat/>
    <w:uiPriority w:val="99"/>
    <w:rPr>
      <w:rFonts w:ascii="MingLiU" w:eastAsia="MingLiU" w:cs="MingLiU"/>
      <w:b/>
      <w:bCs/>
      <w:spacing w:val="0"/>
      <w:sz w:val="23"/>
      <w:szCs w:val="23"/>
      <w:u w:val="none"/>
    </w:rPr>
  </w:style>
  <w:style w:type="character" w:customStyle="1" w:styleId="52">
    <w:name w:val="文档结构图 Char"/>
    <w:basedOn w:val="24"/>
    <w:link w:val="6"/>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9E11E-A820-4E23-9CF5-C514EB0EE9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2241</Words>
  <Characters>2241</Characters>
  <Lines>18</Lines>
  <Paragraphs>5</Paragraphs>
  <TotalTime>1</TotalTime>
  <ScaleCrop>false</ScaleCrop>
  <LinksUpToDate>false</LinksUpToDate>
  <CharactersWithSpaces>2578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2025-05-20T05:31:00Z</dcterms:created>
  <dc:creator>Lynx</dc:creator>
  <cp:lastModifiedBy>刘镇玺</cp:lastModifiedBy>
  <cp:lastPrinted>2017-09-10T09:00:00Z</cp:lastPrinted>
  <dcterms:modified xsi:type="dcterms:W3CDTF">2025-10-31T03:06:53Z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eyJoZGlkIjoiMWRlYmQ2NWY0NGFkOGI0NzViOGQyODlhZTFiYjUyMzMiLCJ1c2VySWQiOiIyMTY4MzE1MTIifQ==</vt:lpwstr>
  </property>
  <property fmtid="{D5CDD505-2E9C-101B-9397-08002B2CF9AE}" pid="3" name="KSOProductBuildVer">
    <vt:lpwstr>2052-12.1.0.23125</vt:lpwstr>
  </property>
  <property fmtid="{D5CDD505-2E9C-101B-9397-08002B2CF9AE}" pid="4" name="ICV">
    <vt:lpwstr>4C086FFAFCC04340AA08A247F45D555F_12</vt:lpwstr>
  </property>
</Properties>
</file>