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BB3E0">
      <w:pPr>
        <w:rPr>
          <w:sz w:val="22"/>
          <w:szCs w:val="28"/>
          <w:highlight w:val="none"/>
        </w:rPr>
      </w:pPr>
      <w:r>
        <w:rPr>
          <w:sz w:val="22"/>
          <w:szCs w:val="28"/>
          <w:highlight w:val="none"/>
        </w:rPr>
        <w:t>附件：</w:t>
      </w:r>
    </w:p>
    <w:p w14:paraId="2B1DEEAF">
      <w:pPr>
        <w:pStyle w:val="3"/>
        <w:ind w:firstLine="0" w:firstLineChars="0"/>
        <w:jc w:val="center"/>
        <w:rPr>
          <w:b w:val="0"/>
          <w:bCs/>
          <w:sz w:val="24"/>
          <w:szCs w:val="18"/>
          <w:highlight w:val="none"/>
        </w:rPr>
      </w:pPr>
      <w:r>
        <w:rPr>
          <w:b w:val="0"/>
          <w:bCs/>
          <w:sz w:val="24"/>
          <w:szCs w:val="18"/>
          <w:highlight w:val="none"/>
        </w:rPr>
        <w:t>特别告知</w:t>
      </w:r>
    </w:p>
    <w:p w14:paraId="51F64B66">
      <w:pPr>
        <w:spacing w:line="360" w:lineRule="auto"/>
        <w:rPr>
          <w:kern w:val="0"/>
          <w:sz w:val="24"/>
          <w:highlight w:val="none"/>
        </w:rPr>
      </w:pPr>
      <w:r>
        <w:rPr>
          <w:kern w:val="0"/>
          <w:sz w:val="24"/>
          <w:highlight w:val="none"/>
          <w:lang w:bidi="ar"/>
        </w:rPr>
        <w:t>各潜在投标人：</w:t>
      </w:r>
    </w:p>
    <w:p w14:paraId="0BA2C41A">
      <w:pPr>
        <w:spacing w:line="360" w:lineRule="auto"/>
        <w:ind w:firstLine="523" w:firstLineChars="218"/>
        <w:rPr>
          <w:kern w:val="0"/>
          <w:sz w:val="24"/>
          <w:highlight w:val="none"/>
        </w:rPr>
      </w:pPr>
      <w:r>
        <w:rPr>
          <w:kern w:val="0"/>
          <w:sz w:val="24"/>
          <w:highlight w:val="none"/>
          <w:lang w:bidi="ar"/>
        </w:rPr>
        <w:t>本项目在线发售招标文件（标书），有意购买标书的潜在投标人，请前往中招联合招标采购平台（http://www.365trade.com.cn）进行</w:t>
      </w:r>
      <w:r>
        <w:rPr>
          <w:b/>
          <w:kern w:val="0"/>
          <w:sz w:val="24"/>
          <w:highlight w:val="none"/>
          <w:lang w:bidi="ar"/>
        </w:rPr>
        <w:t>免费注册</w:t>
      </w:r>
      <w:r>
        <w:rPr>
          <w:kern w:val="0"/>
          <w:sz w:val="24"/>
          <w:highlight w:val="none"/>
          <w:lang w:bidi="ar"/>
        </w:rPr>
        <w:t>，注册完成后进入系统，</w:t>
      </w:r>
      <w:r>
        <w:rPr>
          <w:b/>
          <w:kern w:val="0"/>
          <w:sz w:val="24"/>
          <w:highlight w:val="none"/>
          <w:lang w:bidi="ar"/>
        </w:rPr>
        <w:t>点击“寻找商机—更多”</w:t>
      </w:r>
      <w:r>
        <w:rPr>
          <w:kern w:val="0"/>
          <w:sz w:val="24"/>
          <w:highlight w:val="none"/>
          <w:lang w:bidi="ar"/>
        </w:rPr>
        <w:t>，检索到要</w:t>
      </w:r>
      <w:r>
        <w:rPr>
          <w:sz w:val="24"/>
          <w:highlight w:val="none"/>
          <w:lang w:bidi="ar"/>
        </w:rPr>
        <w:t>参与投标的项目，点击“我要参与”，</w:t>
      </w:r>
      <w:r>
        <w:rPr>
          <w:b/>
          <w:sz w:val="24"/>
          <w:highlight w:val="none"/>
          <w:lang w:bidi="ar"/>
        </w:rPr>
        <w:t>在“上传购标确认文件”处上传招标公告要求的报名资料</w:t>
      </w:r>
      <w:r>
        <w:rPr>
          <w:kern w:val="0"/>
          <w:sz w:val="24"/>
          <w:highlight w:val="none"/>
          <w:lang w:bidi="ar"/>
        </w:rPr>
        <w:t>，经招标代理审核通过后，选中需要投标的包加入购物车进行标书费用支付（标书款和平台服务费）。支付完成后，投标人可以进行招标文件下载。</w:t>
      </w:r>
    </w:p>
    <w:p w14:paraId="2283742B">
      <w:pPr>
        <w:spacing w:line="360" w:lineRule="auto"/>
        <w:ind w:firstLine="523" w:firstLineChars="218"/>
        <w:rPr>
          <w:kern w:val="0"/>
          <w:sz w:val="24"/>
          <w:highlight w:val="none"/>
        </w:rPr>
      </w:pPr>
      <w:r>
        <w:rPr>
          <w:kern w:val="0"/>
          <w:sz w:val="24"/>
          <w:highlight w:val="none"/>
          <w:lang w:bidi="ar"/>
        </w:rPr>
        <w:t>潜在投标人请在标书发售截止时间前登陆中招联合招标采购平台完成注册、下单操作，否则将无法保证获取纸质标书。</w:t>
      </w:r>
    </w:p>
    <w:p w14:paraId="5E5CB5B5">
      <w:pPr>
        <w:spacing w:line="360" w:lineRule="auto"/>
        <w:ind w:firstLine="523" w:firstLineChars="218"/>
        <w:rPr>
          <w:kern w:val="0"/>
          <w:sz w:val="24"/>
          <w:highlight w:val="none"/>
        </w:rPr>
      </w:pPr>
      <w:r>
        <w:rPr>
          <w:kern w:val="0"/>
          <w:sz w:val="24"/>
          <w:highlight w:val="none"/>
          <w:lang w:bidi="ar"/>
        </w:rPr>
        <w:t>平台操作过程中如需帮助，可联系平台客服热线010-86397110获取支持。</w:t>
      </w:r>
    </w:p>
    <w:p w14:paraId="449B0AEC">
      <w:pPr>
        <w:spacing w:line="360" w:lineRule="auto"/>
        <w:ind w:firstLine="523" w:firstLineChars="218"/>
        <w:rPr>
          <w:kern w:val="0"/>
          <w:sz w:val="24"/>
          <w:highlight w:val="none"/>
          <w:lang w:bidi="ar"/>
        </w:rPr>
      </w:pPr>
      <w:r>
        <w:rPr>
          <w:kern w:val="0"/>
          <w:sz w:val="24"/>
          <w:highlight w:val="none"/>
          <w:lang w:bidi="ar"/>
        </w:rPr>
        <w:t>标书款、平台交易服务费一经收取不予退还。</w:t>
      </w:r>
    </w:p>
    <w:p w14:paraId="4EACB341">
      <w:pPr>
        <w:ind w:firstLine="560" w:firstLineChars="200"/>
        <w:rPr>
          <w:rFonts w:hint="eastAsia" w:ascii="仿宋_GB2312" w:eastAsia="仿宋_GB2312"/>
          <w:sz w:val="28"/>
          <w:szCs w:val="28"/>
        </w:rPr>
      </w:pPr>
      <w:bookmarkStart w:id="0" w:name="_GoBack"/>
      <w:bookmarkEnd w:id="0"/>
    </w:p>
    <w:sectPr>
      <w:footerReference r:id="rId3" w:type="default"/>
      <w:pgSz w:w="11906" w:h="16838"/>
      <w:pgMar w:top="1440" w:right="1800" w:bottom="1440" w:left="1800" w:header="567" w:footer="6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F4735">
    <w:pPr>
      <w:pStyle w:val="4"/>
      <w:rPr>
        <w:sz w:val="21"/>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433D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4433D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8346B4"/>
    <w:rsid w:val="0029108F"/>
    <w:rsid w:val="005C4ACA"/>
    <w:rsid w:val="00C439F3"/>
    <w:rsid w:val="258346B4"/>
    <w:rsid w:val="368D1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next w:val="1"/>
    <w:qFormat/>
    <w:uiPriority w:val="1"/>
    <w:pPr>
      <w:keepNext/>
      <w:keepLines/>
      <w:widowControl w:val="0"/>
      <w:spacing w:before="200" w:after="200" w:line="360" w:lineRule="auto"/>
      <w:ind w:firstLine="200" w:firstLineChars="200"/>
      <w:jc w:val="left"/>
      <w:outlineLvl w:val="2"/>
    </w:pPr>
    <w:rPr>
      <w:rFonts w:ascii="Times New Roman" w:hAnsi="Times New Roman" w:eastAsia="宋体" w:cs="Times New Roman"/>
      <w:b/>
      <w:kern w:val="0"/>
      <w:sz w:val="28"/>
      <w:szCs w:val="2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unhideWhenUsed/>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2025-12-19T13:33:00Z</dcterms:created>
  <dc:creator>宋智源</dc:creator>
  <cp:lastModifiedBy>宋智源</cp:lastModifiedBy>
  <dcterms:modified xsi:type="dcterms:W3CDTF">2025-12-19T13:34:10Z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735E1115A40D4CB9BB2A3AA95274AD20_11</vt:lpwstr>
  </property>
  <property fmtid="{D5CDD505-2E9C-101B-9397-08002B2CF9AE}" pid="3" name="KSOProductBuildVer">
    <vt:lpwstr>2052-12.8.2.18913</vt:lpwstr>
  </property>
</Properties>
</file>