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CF58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内黄县一中后勤服务有限公司热泵热水机采购及安装项目</w:t>
      </w:r>
    </w:p>
    <w:p w14:paraId="33B8158D">
      <w:pPr>
        <w:spacing w:line="360" w:lineRule="auto"/>
        <w:jc w:val="center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/>
        </w:rPr>
      </w:pPr>
      <w:bookmarkStart w:id="7" w:name="_GoBack"/>
      <w:bookmarkEnd w:id="7"/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竞争性磋商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公告</w:t>
      </w:r>
    </w:p>
    <w:p w14:paraId="25AEAFF3">
      <w:pPr>
        <w:spacing w:line="360" w:lineRule="auto"/>
        <w:ind w:firstLine="420" w:firstLineChars="200"/>
        <w:jc w:val="left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汇龙工程咨询有限公司</w:t>
      </w:r>
      <w:r>
        <w:rPr>
          <w:rFonts w:hint="eastAsia" w:ascii="方正仿宋_GB2312" w:hAnsi="方正仿宋_GB2312" w:eastAsia="方正仿宋_GB2312" w:cs="方正仿宋_GB2312"/>
          <w:color w:val="auto"/>
        </w:rPr>
        <w:t>受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内黄县一中后勤服务有限公司</w:t>
      </w:r>
      <w:r>
        <w:rPr>
          <w:rFonts w:hint="eastAsia" w:ascii="方正仿宋_GB2312" w:hAnsi="方正仿宋_GB2312" w:eastAsia="方正仿宋_GB2312" w:cs="方正仿宋_GB2312"/>
          <w:color w:val="auto"/>
        </w:rPr>
        <w:t>的委托，就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内黄县一中后勤服务有限公司热泵热水机采购及安装项目</w:t>
      </w:r>
      <w:r>
        <w:rPr>
          <w:rFonts w:hint="eastAsia" w:ascii="方正仿宋_GB2312" w:hAnsi="方正仿宋_GB2312" w:eastAsia="方正仿宋_GB2312" w:cs="方正仿宋_GB2312"/>
          <w:color w:val="auto"/>
        </w:rPr>
        <w:t>进行竞争性磋商，欢迎符合相关条件的潜在供应商参加磋商。</w:t>
      </w:r>
    </w:p>
    <w:p w14:paraId="099E2200">
      <w:pPr>
        <w:numPr>
          <w:ilvl w:val="0"/>
          <w:numId w:val="1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采购项目名称及编号</w:t>
      </w:r>
    </w:p>
    <w:p w14:paraId="116B8C72">
      <w:pPr>
        <w:numPr>
          <w:ilvl w:val="1"/>
          <w:numId w:val="1"/>
        </w:numPr>
        <w:spacing w:line="360" w:lineRule="auto"/>
        <w:ind w:firstLine="42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采购项目名称：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内黄县一中后勤服务有限公司热泵热水机采购及安装项目</w:t>
      </w:r>
      <w:r>
        <w:rPr>
          <w:rFonts w:hint="eastAsia" w:ascii="方正仿宋_GB2312" w:hAnsi="方正仿宋_GB2312" w:eastAsia="方正仿宋_GB2312" w:cs="方正仿宋_GB2312"/>
          <w:color w:val="auto"/>
        </w:rPr>
        <w:t>；</w:t>
      </w:r>
    </w:p>
    <w:p w14:paraId="423ED35D">
      <w:pPr>
        <w:spacing w:line="360" w:lineRule="auto"/>
        <w:ind w:firstLine="420" w:firstLineChars="200"/>
        <w:rPr>
          <w:rFonts w:hint="default" w:ascii="方正仿宋_GB2312" w:hAnsi="方正仿宋_GB2312" w:eastAsia="方正仿宋_GB2312" w:cs="方正仿宋_GB2312"/>
          <w:color w:val="0000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1.2 采购编号：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HLZBL-2025160</w:t>
      </w:r>
    </w:p>
    <w:p w14:paraId="0FA57F21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2. 项目概况与采购范围</w:t>
      </w:r>
    </w:p>
    <w:p w14:paraId="7E035B1C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0000FF"/>
        </w:rPr>
      </w:pPr>
      <w:bookmarkStart w:id="0" w:name="_Toc21071"/>
      <w:bookmarkStart w:id="1" w:name="_Toc24040"/>
      <w:bookmarkStart w:id="2" w:name="_Toc26079"/>
      <w:bookmarkStart w:id="3" w:name="_Toc19521"/>
      <w:bookmarkStart w:id="4" w:name="_Toc27913"/>
      <w:r>
        <w:rPr>
          <w:rFonts w:hint="eastAsia" w:ascii="方正仿宋_GB2312" w:hAnsi="方正仿宋_GB2312" w:eastAsia="方正仿宋_GB2312" w:cs="方正仿宋_GB2312"/>
          <w:color w:val="auto"/>
        </w:rPr>
        <w:t>2.1</w:t>
      </w:r>
      <w:bookmarkEnd w:id="0"/>
      <w:bookmarkEnd w:id="1"/>
      <w:bookmarkEnd w:id="2"/>
      <w:bookmarkEnd w:id="3"/>
      <w:bookmarkEnd w:id="4"/>
      <w:r>
        <w:rPr>
          <w:rFonts w:hint="eastAsia" w:ascii="方正仿宋_GB2312" w:hAnsi="方正仿宋_GB2312" w:eastAsia="方正仿宋_GB2312" w:cs="方正仿宋_GB2312"/>
          <w:color w:val="auto"/>
        </w:rPr>
        <w:t>采购内容：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热泵热水机采购及安装</w:t>
      </w:r>
      <w:r>
        <w:rPr>
          <w:rFonts w:hint="eastAsia" w:ascii="方正仿宋_GB2312" w:hAnsi="方正仿宋_GB2312" w:eastAsia="方正仿宋_GB2312" w:cs="方正仿宋_GB2312"/>
          <w:color w:val="0000FF"/>
        </w:rPr>
        <w:t>；</w:t>
      </w:r>
    </w:p>
    <w:p w14:paraId="479580F0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</w:rPr>
        <w:t xml:space="preserve"> 资金来源：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自筹</w:t>
      </w:r>
      <w:r>
        <w:rPr>
          <w:rFonts w:hint="eastAsia" w:ascii="方正仿宋_GB2312" w:hAnsi="方正仿宋_GB2312" w:eastAsia="方正仿宋_GB2312" w:cs="方正仿宋_GB2312"/>
          <w:color w:val="auto"/>
        </w:rPr>
        <w:t>资金；</w:t>
      </w:r>
    </w:p>
    <w:p w14:paraId="66AE2C0F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质保期：自验收合格之日起免费质保二年；</w:t>
      </w:r>
    </w:p>
    <w:p w14:paraId="247140B6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2.4质量要求：达到国家、省、市及行业相关规定的合格标准，满足采购人需求</w:t>
      </w:r>
      <w:r>
        <w:rPr>
          <w:rFonts w:hint="eastAsia" w:ascii="方正仿宋_GB2312" w:hAnsi="方正仿宋_GB2312" w:eastAsia="方正仿宋_GB2312" w:cs="方正仿宋_GB2312"/>
          <w:color w:val="auto"/>
        </w:rPr>
        <w:t>；</w:t>
      </w:r>
    </w:p>
    <w:p w14:paraId="751A00D0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2.5</w:t>
      </w:r>
      <w:r>
        <w:rPr>
          <w:rFonts w:hint="eastAsia" w:ascii="方正仿宋_GB2312" w:hAnsi="方正仿宋_GB2312" w:eastAsia="方正仿宋_GB2312" w:cs="方正仿宋_GB2312"/>
          <w:color w:val="auto"/>
        </w:rPr>
        <w:t>交验期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</w:rPr>
        <w:t>合同签订后10日内供货安装完毕</w:t>
      </w:r>
    </w:p>
    <w:p w14:paraId="4FD4AF72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</w:rPr>
        <w:t xml:space="preserve"> 标段划分：共一个标段。</w:t>
      </w:r>
    </w:p>
    <w:p w14:paraId="377C6C36">
      <w:pPr>
        <w:spacing w:line="360" w:lineRule="auto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3. 供应商资格要求</w:t>
      </w:r>
      <w:bookmarkStart w:id="5" w:name="_Toc13974"/>
      <w:bookmarkStart w:id="6" w:name="_Toc1255"/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 xml:space="preserve">    </w:t>
      </w:r>
    </w:p>
    <w:p w14:paraId="0CAFCA92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3.1满足《中华人民共和国政府采购法》第二十二条规定；</w:t>
      </w:r>
    </w:p>
    <w:p w14:paraId="3CDEFA94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3.2落实政府采购政策满足的资格要求：</w:t>
      </w:r>
    </w:p>
    <w:p w14:paraId="59FE0577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本项目执行促进中小型企业发展政策（监狱企业、残疾人福利性企业视同小微企业）、强制采购节能产品、优先采购节能环保产品等政府采购政策。</w:t>
      </w:r>
    </w:p>
    <w:p w14:paraId="6880E848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3.3本项目的特定资格要求</w:t>
      </w:r>
    </w:p>
    <w:p w14:paraId="498E333F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1）注册于中华人民共和国境内，具有独立承担民事责任能力的法人或其他组织。</w:t>
      </w:r>
    </w:p>
    <w:p w14:paraId="3CE51552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2）具有良好的商业信誉和健全的财务会计制度。</w:t>
      </w:r>
    </w:p>
    <w:p w14:paraId="1C25C211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3）具有履行合同所必需的设备和专业技术能力。</w:t>
      </w:r>
    </w:p>
    <w:p w14:paraId="59FB8BEE">
      <w:pPr>
        <w:pStyle w:val="8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4）有依法缴纳税收和社会保障资金的良好记录。</w:t>
      </w:r>
    </w:p>
    <w:p w14:paraId="7D8A895F">
      <w:pPr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5）参加政府采购活动前三年内，在经营活动中没有重大违法记录；</w:t>
      </w:r>
    </w:p>
    <w:p w14:paraId="7EE04216">
      <w:pPr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  <w:lang w:val="en-US" w:eastAsia="zh-CN" w:bidi="ar-SA"/>
        </w:rPr>
        <w:t>6）根据《关于在政府采购活动中查询及使用信用记录有关问</w:t>
      </w:r>
      <w:r>
        <w:rPr>
          <w:rFonts w:hint="eastAsia" w:ascii="方正仿宋_GB2312" w:hAnsi="方正仿宋_GB2312" w:eastAsia="方正仿宋_GB2312" w:cs="方正仿宋_GB2312"/>
          <w:color w:val="auto"/>
        </w:rPr>
        <w:t>题的通知》(财库[2016]125号)的规定，采购人或采购代理机构将通过“信用中国”网站（www.creditchina.gov.cn）中国政府采购网（www.ccgp.gov.cn）、国家企业信用信息公示系统（http://www.gsxt.gov.cn）等渠道查询供应商信用记录，被列入失信被执行人、重大税收违法失信主体、政府采购严重违法失信行为记录名单、严重违法失信企业名单的供应商将被拒绝参与本项目政府采购活动（截止时点：开启时间）；</w:t>
      </w:r>
    </w:p>
    <w:p w14:paraId="42B61B6A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val="en-US" w:eastAsia="zh-CN"/>
        </w:rPr>
        <w:t>7）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>本项目不接受联合体投标。</w:t>
      </w:r>
    </w:p>
    <w:p w14:paraId="347A53BC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4. 磋商文件的获取</w:t>
      </w:r>
    </w:p>
    <w:p w14:paraId="3283915D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4.1 磋商文件出售时间：202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color w:val="auto"/>
        </w:rPr>
        <w:t>日至202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01</w:t>
      </w:r>
      <w:r>
        <w:rPr>
          <w:rFonts w:hint="eastAsia" w:ascii="方正仿宋_GB2312" w:hAnsi="方正仿宋_GB2312" w:eastAsia="方正仿宋_GB2312" w:cs="方正仿宋_GB2312"/>
          <w:color w:val="auto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06</w:t>
      </w:r>
      <w:r>
        <w:rPr>
          <w:rFonts w:hint="eastAsia" w:ascii="方正仿宋_GB2312" w:hAnsi="方正仿宋_GB2312" w:eastAsia="方正仿宋_GB2312" w:cs="方正仿宋_GB2312"/>
          <w:color w:val="auto"/>
        </w:rPr>
        <w:t>日（工作日上午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08</w:t>
      </w:r>
      <w:r>
        <w:rPr>
          <w:rFonts w:hint="eastAsia" w:ascii="方正仿宋_GB2312" w:hAnsi="方正仿宋_GB2312" w:eastAsia="方正仿宋_GB2312" w:cs="方正仿宋_GB2312"/>
          <w:color w:val="auto"/>
        </w:rPr>
        <w:t>: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分</w:t>
      </w:r>
      <w:r>
        <w:rPr>
          <w:rFonts w:hint="eastAsia" w:ascii="方正仿宋_GB2312" w:hAnsi="方正仿宋_GB2312" w:eastAsia="方正仿宋_GB2312" w:cs="方正仿宋_GB2312"/>
          <w:color w:val="auto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</w:rPr>
        <w:t>0时，下午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14</w:t>
      </w:r>
      <w:r>
        <w:rPr>
          <w:rFonts w:hint="eastAsia" w:ascii="方正仿宋_GB2312" w:hAnsi="方正仿宋_GB2312" w:eastAsia="方正仿宋_GB2312" w:cs="方正仿宋_GB2312"/>
          <w:color w:val="auto"/>
        </w:rPr>
        <w:t>：00时至17：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分</w:t>
      </w:r>
      <w:r>
        <w:rPr>
          <w:rFonts w:hint="eastAsia" w:ascii="方正仿宋_GB2312" w:hAnsi="方正仿宋_GB2312" w:eastAsia="方正仿宋_GB2312" w:cs="方正仿宋_GB2312"/>
          <w:color w:val="auto"/>
        </w:rPr>
        <w:t>）；</w:t>
      </w:r>
    </w:p>
    <w:p w14:paraId="0289CBCE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4.2 磋商文件出售地点：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联系代理机构负责人后到</w:t>
      </w:r>
      <w:r>
        <w:rPr>
          <w:rFonts w:hint="eastAsia" w:ascii="方正仿宋_GB2312" w:hAnsi="方正仿宋_GB2312" w:eastAsia="方正仿宋_GB2312" w:cs="方正仿宋_GB2312"/>
          <w:color w:val="auto"/>
        </w:rPr>
        <w:t>中招联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（安阳）公共资源交易平台办公室（安阳市文峰区海河大道东段创业服务中心一号楼一层）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领取磋商文件</w:t>
      </w:r>
      <w:r>
        <w:rPr>
          <w:rFonts w:hint="eastAsia" w:ascii="方正仿宋_GB2312" w:hAnsi="方正仿宋_GB2312" w:eastAsia="方正仿宋_GB2312" w:cs="方正仿宋_GB2312"/>
          <w:color w:val="auto"/>
        </w:rPr>
        <w:t>。</w:t>
      </w:r>
    </w:p>
    <w:p w14:paraId="61111E5C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4.3 磋商文件出售方式：现场获取；</w:t>
      </w:r>
    </w:p>
    <w:p w14:paraId="5398C7F5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4.4 磋商文件售价：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500</w:t>
      </w:r>
      <w:r>
        <w:rPr>
          <w:rFonts w:hint="eastAsia" w:ascii="方正仿宋_GB2312" w:hAnsi="方正仿宋_GB2312" w:eastAsia="方正仿宋_GB2312" w:cs="方正仿宋_GB2312"/>
          <w:color w:val="auto"/>
        </w:rPr>
        <w:t>元/份；</w:t>
      </w:r>
    </w:p>
    <w:p w14:paraId="3505EC2B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4.5供应商报名时须携带以下证件：</w:t>
      </w:r>
    </w:p>
    <w:p w14:paraId="78287B3A">
      <w:pPr>
        <w:pStyle w:val="9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1"/>
          <w:szCs w:val="21"/>
        </w:rPr>
        <w:t>4.5.1企业</w:t>
      </w:r>
      <w:r>
        <w:rPr>
          <w:rFonts w:hint="eastAsia" w:ascii="方正仿宋_GB2312" w:hAnsi="方正仿宋_GB2312" w:eastAsia="方正仿宋_GB2312" w:cs="方正仿宋_GB2312"/>
          <w:color w:val="auto"/>
          <w:sz w:val="21"/>
          <w:szCs w:val="21"/>
        </w:rPr>
        <w:t>法定代表人或授权委托人携带：供应商资格要求的资料（现场核验原件，留存加盖公章的复印件一套）。</w:t>
      </w:r>
    </w:p>
    <w:p w14:paraId="329B3C9F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5. 响应文件的递交</w:t>
      </w:r>
    </w:p>
    <w:p w14:paraId="21AE7DEB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5.1 响应文件递交的截止时间：202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09</w:t>
      </w:r>
      <w:r>
        <w:rPr>
          <w:rFonts w:hint="eastAsia" w:ascii="方正仿宋_GB2312" w:hAnsi="方正仿宋_GB2312" w:eastAsia="方正仿宋_GB2312" w:cs="方正仿宋_GB2312"/>
          <w:color w:val="auto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</w:rPr>
        <w:t>时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</w:rPr>
        <w:t>0分；</w:t>
      </w:r>
    </w:p>
    <w:p w14:paraId="5666F952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响应文件递交的地点：中招联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（安阳）公共资源交易平台开标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室（安阳市文峰区海河大道东段创业服务中心一号楼一层）</w:t>
      </w:r>
      <w:r>
        <w:rPr>
          <w:rFonts w:hint="eastAsia" w:ascii="方正仿宋_GB2312" w:hAnsi="方正仿宋_GB2312" w:eastAsia="方正仿宋_GB2312" w:cs="方正仿宋_GB2312"/>
          <w:color w:val="auto"/>
        </w:rPr>
        <w:t>。</w:t>
      </w:r>
    </w:p>
    <w:p w14:paraId="43CB1343">
      <w:pPr>
        <w:spacing w:line="360" w:lineRule="auto"/>
        <w:ind w:firstLine="210" w:firstLineChars="1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 xml:space="preserve">  5.2 逾期送达的或者未送达指定地点的响应文件，采购人不予受理。</w:t>
      </w:r>
    </w:p>
    <w:p w14:paraId="349FE369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6. 响应文件的开启</w:t>
      </w:r>
    </w:p>
    <w:p w14:paraId="41AFFEC7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6.1 响应文件开启时间：202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09</w:t>
      </w:r>
      <w:r>
        <w:rPr>
          <w:rFonts w:hint="eastAsia" w:ascii="方正仿宋_GB2312" w:hAnsi="方正仿宋_GB2312" w:eastAsia="方正仿宋_GB2312" w:cs="方正仿宋_GB2312"/>
          <w:color w:val="auto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</w:rPr>
        <w:t>时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color w:val="auto"/>
        </w:rPr>
        <w:t>0分；</w:t>
      </w:r>
    </w:p>
    <w:p w14:paraId="635F0D02">
      <w:pPr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6.2 响应文件开启地点：</w:t>
      </w:r>
      <w:r>
        <w:rPr>
          <w:rFonts w:hint="eastAsia" w:ascii="方正仿宋_GB2312" w:hAnsi="方正仿宋_GB2312" w:eastAsia="方正仿宋_GB2312" w:cs="方正仿宋_GB2312"/>
          <w:color w:val="auto"/>
          <w:szCs w:val="21"/>
          <w:highlight w:val="none"/>
        </w:rPr>
        <w:t>中招联</w:t>
      </w:r>
      <w:r>
        <w:rPr>
          <w:rFonts w:hint="eastAsia" w:ascii="方正仿宋_GB2312" w:hAnsi="方正仿宋_GB2312" w:eastAsia="方正仿宋_GB2312" w:cs="方正仿宋_GB2312"/>
          <w:color w:val="auto"/>
          <w:szCs w:val="21"/>
          <w:highlight w:val="none"/>
          <w:lang w:eastAsia="zh-CN"/>
        </w:rPr>
        <w:t>（安阳）公共资源交易平台开标</w:t>
      </w:r>
      <w:r>
        <w:rPr>
          <w:rFonts w:hint="eastAsia" w:ascii="方正仿宋_GB2312" w:hAnsi="方正仿宋_GB2312" w:eastAsia="方正仿宋_GB2312" w:cs="方正仿宋_GB2312"/>
          <w:color w:val="auto"/>
          <w:szCs w:val="21"/>
          <w:highlight w:val="none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color w:val="auto"/>
          <w:szCs w:val="21"/>
          <w:highlight w:val="none"/>
          <w:lang w:eastAsia="zh-CN"/>
        </w:rPr>
        <w:t>室（安阳市文峰区海河大道东段创业服务中心一号楼一层）</w:t>
      </w:r>
      <w:r>
        <w:rPr>
          <w:rFonts w:hint="eastAsia" w:ascii="方正仿宋_GB2312" w:hAnsi="方正仿宋_GB2312" w:eastAsia="方正仿宋_GB2312" w:cs="方正仿宋_GB2312"/>
          <w:color w:val="auto"/>
        </w:rPr>
        <w:t>。</w:t>
      </w:r>
    </w:p>
    <w:bookmarkEnd w:id="5"/>
    <w:bookmarkEnd w:id="6"/>
    <w:p w14:paraId="1C1C123A">
      <w:p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7. 发布公告的媒介</w:t>
      </w:r>
    </w:p>
    <w:p w14:paraId="3B9DB5D7">
      <w:pPr>
        <w:spacing w:line="360" w:lineRule="auto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 xml:space="preserve">    本次采购公告在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《中招联合招标采购网》、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中国采购与招标网</w:t>
      </w: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》</w:t>
      </w:r>
      <w:r>
        <w:rPr>
          <w:rFonts w:hint="eastAsia" w:ascii="方正仿宋_GB2312" w:hAnsi="方正仿宋_GB2312" w:eastAsia="方正仿宋_GB2312" w:cs="方正仿宋_GB2312"/>
          <w:color w:val="auto"/>
        </w:rPr>
        <w:t>上发布，公告期限为5个工作日。</w:t>
      </w:r>
    </w:p>
    <w:p w14:paraId="70925450">
      <w:pPr>
        <w:numPr>
          <w:ilvl w:val="0"/>
          <w:numId w:val="2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</w:rPr>
        <w:t>联系方式</w:t>
      </w:r>
    </w:p>
    <w:p w14:paraId="29B22E57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>1.采购人信息</w:t>
      </w:r>
    </w:p>
    <w:p w14:paraId="05F125C6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>名称：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eastAsia="zh-CN"/>
        </w:rPr>
        <w:t>内黄县一中后勤服务有限公司</w:t>
      </w:r>
    </w:p>
    <w:p w14:paraId="16DF211A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>联系人：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val="en-US" w:eastAsia="zh-CN"/>
        </w:rPr>
        <w:t xml:space="preserve">黄先生  </w:t>
      </w:r>
    </w:p>
    <w:p w14:paraId="02C58C74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>联系方式：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val="en-US" w:eastAsia="zh-CN"/>
        </w:rPr>
        <w:t xml:space="preserve">15286989881  </w:t>
      </w:r>
    </w:p>
    <w:p w14:paraId="14DEECE2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>2.采购代理机构信息</w:t>
      </w:r>
    </w:p>
    <w:p w14:paraId="45F8A1B7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</w:rPr>
        <w:t>名称：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eastAsia="zh-CN"/>
        </w:rPr>
        <w:t>汇龙工程咨询有限公司</w:t>
      </w:r>
    </w:p>
    <w:p w14:paraId="007B8E4D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val="en-US" w:eastAsia="zh-CN"/>
        </w:rPr>
        <w:t>联系人：窦恒</w:t>
      </w:r>
    </w:p>
    <w:p w14:paraId="410AD5E6">
      <w:pPr>
        <w:pStyle w:val="4"/>
        <w:wordWrap/>
        <w:topLinePunct w:val="0"/>
        <w:spacing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hd w:val="clear" w:color="auto" w:fill="FFFFFF"/>
          <w:lang w:val="en-US" w:eastAsia="zh-CN"/>
        </w:rPr>
        <w:t>联系方式：13373725810</w:t>
      </w:r>
    </w:p>
    <w:p w14:paraId="5A728100">
      <w:pPr>
        <w:pStyle w:val="5"/>
        <w:topLinePunct w:val="0"/>
        <w:spacing w:before="0" w:beforeAutospacing="0" w:after="0" w:afterAutospacing="0" w:line="360" w:lineRule="auto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  <w:sz w:val="21"/>
          <w:szCs w:val="21"/>
          <w:shd w:val="clear" w:color="auto" w:fill="FFFFFF"/>
        </w:rPr>
      </w:pPr>
    </w:p>
    <w:p w14:paraId="1878C0FB">
      <w:pPr>
        <w:spacing w:line="380" w:lineRule="exact"/>
        <w:ind w:firstLine="420" w:firstLineChars="200"/>
        <w:rPr>
          <w:rFonts w:hint="eastAsia" w:ascii="方正仿宋_GB2312" w:hAnsi="方正仿宋_GB2312" w:eastAsia="方正仿宋_GB2312" w:cs="方正仿宋_GB2312"/>
          <w:color w:val="auto"/>
        </w:rPr>
      </w:pPr>
    </w:p>
    <w:p w14:paraId="715D2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A5BE5"/>
    <w:multiLevelType w:val="multilevel"/>
    <w:tmpl w:val="97AA5BE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3142E0CA"/>
    <w:multiLevelType w:val="singleLevel"/>
    <w:tmpl w:val="3142E0C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3CA9"/>
    <w:rsid w:val="255C159E"/>
    <w:rsid w:val="3C8D17F0"/>
    <w:rsid w:val="693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customStyle="1" w:styleId="8">
    <w:name w:val="无间隔1"/>
    <w:basedOn w:val="1"/>
    <w:next w:val="2"/>
    <w:qFormat/>
    <w:uiPriority w:val="0"/>
    <w:pPr>
      <w:spacing w:line="400" w:lineRule="exact"/>
    </w:pPr>
    <w:rPr>
      <w:sz w:val="24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1469</Characters>
  <Lines>0</Lines>
  <Paragraphs>0</Paragraphs>
  <TotalTime>4</TotalTime>
  <ScaleCrop>false</ScaleCrop>
  <LinksUpToDate>false</LinksUpToDate>
  <CharactersWithSpaces>1511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2025-12-29T08:49:00Z</dcterms:created>
  <dc:creator>Administrator</dc:creator>
  <cp:lastModifiedBy>汇龙工程咨询有限公司:陈星</cp:lastModifiedBy>
  <dcterms:modified xsi:type="dcterms:W3CDTF">2025-12-29T12:40:41Z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eyJoZGlkIjoiNzI1MzljODBiNDliMzEyMzFlZWNlN2EzYjU0N2YzMWEiLCJ1c2VySWQiOiIzNjc4MTk3MjcifQ==</vt:lpwstr>
  </property>
  <property fmtid="{D5CDD505-2E9C-101B-9397-08002B2CF9AE}" pid="4" name="ICV">
    <vt:lpwstr>5083B344B3C64CE4912111B9AA4C08D5_13</vt:lpwstr>
  </property>
</Properties>
</file>