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BDD10">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48"/>
          <w:szCs w:val="21"/>
        </w:rPr>
      </w:pPr>
      <w:bookmarkStart w:id="0" w:name="_Toc21449"/>
      <w:r>
        <w:rPr>
          <w:rFonts w:hint="eastAsia" w:ascii="仿宋" w:hAnsi="仿宋" w:eastAsia="仿宋" w:cs="仿宋"/>
          <w:color w:val="auto"/>
          <w:sz w:val="32"/>
          <w:szCs w:val="32"/>
          <w:highlight w:val="none"/>
        </w:rPr>
        <w:t>神木城投泓源水环境有限公司污水处理厂生石灰采购项目招标公告</w:t>
      </w:r>
      <w:bookmarkEnd w:id="0"/>
    </w:p>
    <w:p w14:paraId="75658096">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项目编号：SCZK2025-ZB-3571/001</w:t>
      </w:r>
      <w:r>
        <w:rPr>
          <w:rFonts w:hint="eastAsia" w:ascii="仿宋" w:hAnsi="仿宋" w:eastAsia="仿宋" w:cs="仿宋"/>
          <w:color w:val="auto"/>
          <w:sz w:val="24"/>
          <w:szCs w:val="24"/>
          <w:highlight w:val="none"/>
          <w:lang w:eastAsia="zh-CN"/>
        </w:rPr>
        <w:t>）</w:t>
      </w:r>
    </w:p>
    <w:p w14:paraId="74D537A1">
      <w:pPr>
        <w:spacing w:line="440" w:lineRule="exact"/>
        <w:jc w:val="both"/>
        <w:rPr>
          <w:rFonts w:hint="eastAsia" w:ascii="仿宋" w:hAnsi="仿宋" w:eastAsia="仿宋" w:cs="仿宋"/>
          <w:color w:val="auto"/>
          <w:sz w:val="20"/>
          <w:highlight w:val="none"/>
        </w:rPr>
      </w:pPr>
      <w:bookmarkStart w:id="1" w:name="_GoBack"/>
      <w:bookmarkEnd w:id="1"/>
    </w:p>
    <w:p w14:paraId="4EA88C75">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一、</w:t>
      </w:r>
      <w:r>
        <w:rPr>
          <w:rFonts w:hint="eastAsia" w:ascii="仿宋" w:hAnsi="仿宋" w:eastAsia="仿宋" w:cs="仿宋"/>
          <w:b/>
          <w:bCs/>
          <w:color w:val="auto"/>
          <w:highlight w:val="none"/>
        </w:rPr>
        <w:t>招标条件</w:t>
      </w:r>
    </w:p>
    <w:p w14:paraId="7E27C69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本招标项目</w:t>
      </w:r>
      <w:r>
        <w:rPr>
          <w:rFonts w:hint="eastAsia" w:ascii="仿宋" w:hAnsi="仿宋" w:eastAsia="仿宋" w:cs="仿宋"/>
          <w:color w:val="auto"/>
          <w:highlight w:val="none"/>
          <w:u w:val="single"/>
          <w:lang w:eastAsia="zh-CN"/>
        </w:rPr>
        <w:t>神木城投泓源水环境有限公司污水处理厂生石灰采购项目</w:t>
      </w:r>
      <w:r>
        <w:rPr>
          <w:rFonts w:hint="eastAsia" w:ascii="仿宋" w:hAnsi="仿宋" w:eastAsia="仿宋" w:cs="仿宋"/>
          <w:color w:val="auto"/>
          <w:highlight w:val="none"/>
        </w:rPr>
        <w:t>，招标人为</w:t>
      </w:r>
      <w:r>
        <w:rPr>
          <w:rFonts w:hint="eastAsia" w:ascii="仿宋" w:hAnsi="仿宋" w:eastAsia="仿宋" w:cs="仿宋"/>
          <w:color w:val="auto"/>
          <w:highlight w:val="none"/>
          <w:u w:val="single"/>
          <w:lang w:eastAsia="zh-CN"/>
        </w:rPr>
        <w:t>神木城投泓源水环境有限公司</w:t>
      </w:r>
      <w:r>
        <w:rPr>
          <w:rFonts w:hint="eastAsia" w:ascii="仿宋" w:hAnsi="仿宋" w:eastAsia="仿宋" w:cs="仿宋"/>
          <w:color w:val="auto"/>
          <w:highlight w:val="none"/>
        </w:rPr>
        <w:t>，招标项目资金来自</w:t>
      </w:r>
      <w:r>
        <w:rPr>
          <w:rFonts w:hint="eastAsia" w:ascii="仿宋" w:hAnsi="仿宋" w:eastAsia="仿宋" w:cs="仿宋"/>
          <w:color w:val="auto"/>
          <w:highlight w:val="none"/>
          <w:u w:val="single"/>
        </w:rPr>
        <w:t>自筹</w:t>
      </w:r>
      <w:r>
        <w:rPr>
          <w:rFonts w:hint="eastAsia" w:ascii="仿宋" w:hAnsi="仿宋" w:eastAsia="仿宋" w:cs="仿宋"/>
          <w:color w:val="auto"/>
          <w:highlight w:val="none"/>
        </w:rPr>
        <w:t>，出资比例为</w:t>
      </w:r>
      <w:r>
        <w:rPr>
          <w:rFonts w:hint="eastAsia" w:ascii="仿宋" w:hAnsi="仿宋" w:eastAsia="仿宋" w:cs="仿宋"/>
          <w:color w:val="auto"/>
          <w:highlight w:val="none"/>
          <w:u w:val="single"/>
        </w:rPr>
        <w:t xml:space="preserve"> 100% </w:t>
      </w:r>
      <w:r>
        <w:rPr>
          <w:rFonts w:hint="eastAsia" w:ascii="仿宋" w:hAnsi="仿宋" w:eastAsia="仿宋" w:cs="仿宋"/>
          <w:color w:val="auto"/>
          <w:highlight w:val="none"/>
        </w:rPr>
        <w:t>，本项目已具备招标条件，现对本项目进行公开招标，欢迎合格的供应商参加投标。</w:t>
      </w:r>
    </w:p>
    <w:p w14:paraId="1592A317">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二、</w:t>
      </w:r>
      <w:r>
        <w:rPr>
          <w:rFonts w:hint="eastAsia" w:ascii="仿宋" w:hAnsi="仿宋" w:eastAsia="仿宋" w:cs="仿宋"/>
          <w:b/>
          <w:bCs/>
          <w:color w:val="auto"/>
          <w:highlight w:val="none"/>
        </w:rPr>
        <w:t>项目概况与招标范围</w:t>
      </w:r>
    </w:p>
    <w:p w14:paraId="511B9C40">
      <w:pPr>
        <w:spacing w:line="360" w:lineRule="auto"/>
        <w:ind w:firstLine="315" w:firstLineChars="150"/>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rPr>
        <w:t>规模：根据污水处理厂（站）生产运行需求，需要采购</w:t>
      </w:r>
      <w:r>
        <w:rPr>
          <w:rFonts w:hint="eastAsia" w:ascii="仿宋" w:hAnsi="仿宋" w:eastAsia="仿宋" w:cs="仿宋"/>
          <w:color w:val="auto"/>
          <w:szCs w:val="21"/>
          <w:highlight w:val="none"/>
          <w:lang w:val="en-US" w:eastAsia="zh-CN"/>
        </w:rPr>
        <w:t>一批生石灰，用量约2240吨，</w:t>
      </w:r>
      <w:r>
        <w:rPr>
          <w:rFonts w:hint="eastAsia" w:ascii="仿宋" w:hAnsi="仿宋" w:eastAsia="仿宋" w:cs="仿宋"/>
          <w:color w:val="auto"/>
          <w:szCs w:val="21"/>
          <w:highlight w:val="none"/>
        </w:rPr>
        <w:t>具体要求详见招标文件。</w:t>
      </w:r>
    </w:p>
    <w:p w14:paraId="149254F9">
      <w:pPr>
        <w:spacing w:line="360" w:lineRule="auto"/>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范围：本招标项目划分为</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个标段，本次招标为其中的：</w:t>
      </w:r>
    </w:p>
    <w:p w14:paraId="47E5D6DE">
      <w:pPr>
        <w:spacing w:line="360" w:lineRule="auto"/>
        <w:ind w:firstLine="315" w:firstLineChars="15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001 神木城投泓源水环境有限公司污水处理厂生石灰采购项目</w:t>
      </w:r>
    </w:p>
    <w:p w14:paraId="2E418F15">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三、</w:t>
      </w:r>
      <w:r>
        <w:rPr>
          <w:rFonts w:hint="eastAsia" w:ascii="仿宋" w:hAnsi="仿宋" w:eastAsia="仿宋" w:cs="仿宋"/>
          <w:b/>
          <w:bCs/>
          <w:color w:val="auto"/>
          <w:highlight w:val="none"/>
        </w:rPr>
        <w:t>投标人资格要求</w:t>
      </w:r>
    </w:p>
    <w:p w14:paraId="4CBB5442">
      <w:pPr>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szCs w:val="21"/>
          <w:highlight w:val="none"/>
          <w:lang w:eastAsia="zh-CN"/>
        </w:rPr>
        <w:t>001 神木城投泓源水环境有限公司污水处理厂生石灰采购项目</w:t>
      </w:r>
    </w:p>
    <w:p w14:paraId="08DA89F1">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3.1 具有独立承担民事责任的能力（提供有效的营业执照或自然人的身份证明）；</w:t>
      </w:r>
    </w:p>
    <w:p w14:paraId="5240496A">
      <w:pPr>
        <w:spacing w:line="360" w:lineRule="auto"/>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3.2 具有良好的商业信誉和健全的财务会计制度（提供投标供应商2024年经审计的财务报告或递交投标文件截止时间前三个月内由投标人基本账户开户银行出具的资信证明并附基本存款账户信息表），提供财务报告正文应当有会计师事务所公章和2名注册会计师的签字及盖章且出具的审计报告应当经过注册会计师行业统一监管平台备案赋码，财务审计报告需在注册会计师行业统一监管平台（http://acc.mof.gov.cn/）可查询</w:t>
      </w:r>
      <w:r>
        <w:rPr>
          <w:rFonts w:hint="eastAsia" w:ascii="仿宋" w:hAnsi="仿宋" w:eastAsia="仿宋" w:cs="仿宋"/>
          <w:color w:val="auto"/>
          <w:highlight w:val="none"/>
          <w:lang w:eastAsia="zh-CN"/>
        </w:rPr>
        <w:t>；</w:t>
      </w:r>
    </w:p>
    <w:p w14:paraId="2FE702EE">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3.3 有依法缴纳税收和社会保障资金的良好记录；</w:t>
      </w:r>
    </w:p>
    <w:p w14:paraId="54FECF7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投标人应提供投标截止时间前近六个月中任何一个月缴纳税收的凭证或完税证明，时间以税款所属时期为准（银行出具的缴税凭证或税务机关出具的证明的复印件，并加盖本单位公章），依法免税的供应商，应提供相应文件证明其依法免税；</w:t>
      </w:r>
    </w:p>
    <w:p w14:paraId="5803A8BD">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（2）投标人应提供投标截止时间前近六个月中任意一个月的社会缴纳社会保险的凭据（专用收据或社会保险缴纳清单），不需要缴纳社会保障资金的供应商，应提供相应文件证明其不需要缴纳社会保障资金；</w:t>
      </w:r>
    </w:p>
    <w:p w14:paraId="3F0F200C">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3.4具有履行合同所必需的设备和专业技术能力（提供承诺书）；</w:t>
      </w:r>
    </w:p>
    <w:p w14:paraId="15849D31">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3.5参加采购活动前三年内，在经营活动中没有重大违法记录（提供书面申明）；</w:t>
      </w:r>
    </w:p>
    <w:p w14:paraId="08079B10">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3.6 投标供应商在“信用中国”网站（www.creditchina.gov.cn）上未被列入失信被执行人、重大税收违法失信主体，不得被列入国家企业信用信息公示系统（http://www.gsxt.gov.cn/index.html）严重违法失信企业名单（黑名单）。</w:t>
      </w:r>
    </w:p>
    <w:p w14:paraId="09460E89">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投标人未被中国执行信息公开网（http://zxgk.court.gov.cn）列入失信被执行人名单，附查询结果截图加盖单位公章；</w:t>
      </w:r>
    </w:p>
    <w:p w14:paraId="1B12DCC4">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3.7.业绩要求：投标供应商须提供近三年（2022年1月1日至今）内承接的不少于2项类似项目供货合同。</w:t>
      </w:r>
    </w:p>
    <w:p w14:paraId="0B82A982">
      <w:pPr>
        <w:spacing w:line="360" w:lineRule="auto"/>
        <w:ind w:firstLine="420" w:firstLineChars="200"/>
        <w:rPr>
          <w:rFonts w:hint="eastAsia" w:ascii="仿宋" w:hAnsi="仿宋" w:eastAsia="仿宋" w:cs="仿宋"/>
          <w:b/>
          <w:bCs/>
          <w:color w:val="auto"/>
          <w:highlight w:val="none"/>
          <w:lang w:val="en-US" w:eastAsia="zh-CN"/>
        </w:rPr>
      </w:pPr>
      <w:r>
        <w:rPr>
          <w:rFonts w:hint="eastAsia" w:ascii="仿宋" w:hAnsi="仿宋" w:eastAsia="仿宋" w:cs="仿宋"/>
          <w:color w:val="auto"/>
          <w:highlight w:val="none"/>
          <w:lang w:val="en-US" w:eastAsia="zh-CN"/>
        </w:rPr>
        <w:t>3.8本项目允许联合体投标。</w:t>
      </w:r>
    </w:p>
    <w:p w14:paraId="50BFC779">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四、</w:t>
      </w:r>
      <w:r>
        <w:rPr>
          <w:rFonts w:hint="eastAsia" w:ascii="仿宋" w:hAnsi="仿宋" w:eastAsia="仿宋" w:cs="仿宋"/>
          <w:b/>
          <w:bCs/>
          <w:color w:val="auto"/>
          <w:highlight w:val="none"/>
        </w:rPr>
        <w:t>招标文件的获取</w:t>
      </w:r>
    </w:p>
    <w:p w14:paraId="0D56D79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获取时间：202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 xml:space="preserve">时 </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 xml:space="preserve"> 分</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 xml:space="preserve"> 秒---202</w:t>
      </w:r>
      <w:r>
        <w:rPr>
          <w:rFonts w:hint="eastAsia" w:ascii="仿宋" w:hAnsi="仿宋" w:eastAsia="仿宋" w:cs="仿宋"/>
          <w:color w:val="auto"/>
          <w:highlight w:val="none"/>
          <w:lang w:val="en-US" w:eastAsia="zh-CN"/>
        </w:rPr>
        <w:t>6年01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 xml:space="preserve"> 分</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 xml:space="preserve"> 秒</w:t>
      </w:r>
    </w:p>
    <w:p w14:paraId="6C83137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获取方法：登录中招联合招标采购平台下载</w:t>
      </w:r>
      <w:r>
        <w:rPr>
          <w:rFonts w:hint="eastAsia" w:ascii="仿宋" w:hAnsi="仿宋" w:eastAsia="仿宋" w:cs="仿宋"/>
          <w:color w:val="auto"/>
          <w:highlight w:val="none"/>
          <w:lang w:val="en-US" w:eastAsia="zh-CN"/>
        </w:rPr>
        <w:t>招标文件</w:t>
      </w:r>
      <w:r>
        <w:rPr>
          <w:rFonts w:hint="eastAsia" w:ascii="仿宋" w:hAnsi="仿宋" w:eastAsia="仿宋" w:cs="仿宋"/>
          <w:color w:val="auto"/>
          <w:highlight w:val="none"/>
        </w:rPr>
        <w:t>或在榆林市榆商大厦A座17楼榆林办事处领取</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w:t>
      </w:r>
    </w:p>
    <w:p w14:paraId="3BCCDEB0">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五、</w:t>
      </w:r>
      <w:r>
        <w:rPr>
          <w:rFonts w:hint="eastAsia" w:ascii="仿宋" w:hAnsi="仿宋" w:eastAsia="仿宋" w:cs="仿宋"/>
          <w:b/>
          <w:bCs/>
          <w:color w:val="auto"/>
          <w:highlight w:val="none"/>
        </w:rPr>
        <w:t>投标文件的递交</w:t>
      </w:r>
    </w:p>
    <w:p w14:paraId="52A73DC0">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递交截止时间：202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0分00秒</w:t>
      </w:r>
    </w:p>
    <w:p w14:paraId="14C179F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递交方法：</w:t>
      </w:r>
      <w:r>
        <w:rPr>
          <w:rFonts w:hint="eastAsia" w:ascii="仿宋" w:hAnsi="仿宋" w:eastAsia="仿宋" w:cs="仿宋"/>
          <w:color w:val="auto"/>
          <w:szCs w:val="21"/>
          <w:highlight w:val="none"/>
          <w:lang w:val="en-US" w:eastAsia="zh-CN"/>
        </w:rPr>
        <w:t>榆林市市民大厦10楼开标2室</w:t>
      </w:r>
      <w:r>
        <w:rPr>
          <w:rFonts w:hint="eastAsia" w:ascii="仿宋" w:hAnsi="仿宋" w:eastAsia="仿宋" w:cs="仿宋"/>
          <w:color w:val="auto"/>
          <w:highlight w:val="none"/>
        </w:rPr>
        <w:t>现场递交纸质版投标文件</w:t>
      </w:r>
    </w:p>
    <w:p w14:paraId="1F22544D">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六、</w:t>
      </w:r>
      <w:r>
        <w:rPr>
          <w:rFonts w:hint="eastAsia" w:ascii="仿宋" w:hAnsi="仿宋" w:eastAsia="仿宋" w:cs="仿宋"/>
          <w:b/>
          <w:bCs/>
          <w:color w:val="auto"/>
          <w:highlight w:val="none"/>
        </w:rPr>
        <w:t>开标时间及地点</w:t>
      </w:r>
    </w:p>
    <w:p w14:paraId="1B19E886">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开标时间：202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01</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26</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0分00秒</w:t>
      </w:r>
    </w:p>
    <w:p w14:paraId="76DE1C0C">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开标地点及方式：</w:t>
      </w:r>
      <w:r>
        <w:rPr>
          <w:rFonts w:hint="eastAsia" w:ascii="仿宋" w:hAnsi="仿宋" w:eastAsia="仿宋" w:cs="仿宋"/>
          <w:color w:val="auto"/>
          <w:szCs w:val="21"/>
          <w:highlight w:val="none"/>
          <w:lang w:val="en-US" w:eastAsia="zh-CN"/>
        </w:rPr>
        <w:t>榆林市市民大厦10楼开标2室</w:t>
      </w:r>
      <w:r>
        <w:rPr>
          <w:rFonts w:hint="eastAsia" w:ascii="仿宋" w:hAnsi="仿宋" w:eastAsia="仿宋" w:cs="仿宋"/>
          <w:color w:val="auto"/>
          <w:highlight w:val="none"/>
        </w:rPr>
        <w:t>现场递交并开启投标文件</w:t>
      </w:r>
    </w:p>
    <w:p w14:paraId="7D28236E">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rPr>
        <w:t>其他公告内容</w:t>
      </w:r>
    </w:p>
    <w:p w14:paraId="7BB45D5B">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val="en-US" w:eastAsia="zh-CN"/>
        </w:rPr>
        <w:t>提出异议的渠道和方式：1、提出异议的主体应当是参加招标的投标人或其他利害关系人。2、提出异议应当以书面形式提交。3、书面材料应当包括下列主要内容：3.1、提出单位的名称、地址、联系人姓名、电话等；3.2、异议事项的基本事实及依据，相关请求及主张；3.3、相关证明材料；3.4、送达的日期应当合法有效；3.5、如委托代理人办理，应当提供法人代表授权书，由法定代表人用不褪色的蓝色或黑色墨水签字或加盖法定代表人印章，同时还应加盖单位公章，附加盖公章的营业执照复印件、法定代表人身份证复印件和委托代理人身份证复印件；如法定代表人亲自办理，应当由法定代表人用不褪色的蓝色或黑色墨水签字或加盖法定代表人印章，同时还应加盖单位公章，附加盖公章的营业执照复印件和法定代表人身份证复印件。4、异议送达地点和联系方式：书面材料送至</w:t>
      </w:r>
      <w:r>
        <w:rPr>
          <w:rFonts w:hint="eastAsia" w:ascii="仿宋" w:hAnsi="仿宋" w:eastAsia="仿宋" w:cs="仿宋"/>
          <w:color w:val="auto"/>
          <w:highlight w:val="none"/>
        </w:rPr>
        <w:t>西安市雁塔区锦业路1号都市之门C座9层</w:t>
      </w:r>
      <w:r>
        <w:rPr>
          <w:rFonts w:hint="eastAsia" w:ascii="仿宋" w:hAnsi="仿宋" w:eastAsia="仿宋" w:cs="仿宋"/>
          <w:color w:val="auto"/>
          <w:highlight w:val="none"/>
          <w:lang w:val="en-US" w:eastAsia="zh-CN"/>
        </w:rPr>
        <w:t>综合办公室马超处，电话：029-85235014。</w:t>
      </w:r>
    </w:p>
    <w:p w14:paraId="610B06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八、公告发布媒介</w:t>
      </w:r>
    </w:p>
    <w:p w14:paraId="75B40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本次公开招标同时在《陕西采购与招标网》（www.sntba.com）&amp;《陕西省公共资源交易中心平台》（https://www.sxggzyjy.cn/）发布。</w:t>
      </w:r>
    </w:p>
    <w:p w14:paraId="17B1E147">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九、</w:t>
      </w:r>
      <w:r>
        <w:rPr>
          <w:rFonts w:hint="eastAsia" w:ascii="仿宋" w:hAnsi="仿宋" w:eastAsia="仿宋" w:cs="仿宋"/>
          <w:b/>
          <w:bCs/>
          <w:color w:val="auto"/>
          <w:highlight w:val="none"/>
        </w:rPr>
        <w:t>监督部门</w:t>
      </w:r>
    </w:p>
    <w:p w14:paraId="1A73687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本招标项目的监督部门为神木市国有资产监督管理局。 </w:t>
      </w:r>
    </w:p>
    <w:p w14:paraId="31580ADB">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lang w:val="en-US" w:eastAsia="zh-CN"/>
        </w:rPr>
        <w:t>十、</w:t>
      </w:r>
      <w:r>
        <w:rPr>
          <w:rFonts w:hint="eastAsia" w:ascii="仿宋" w:hAnsi="仿宋" w:eastAsia="仿宋" w:cs="仿宋"/>
          <w:b/>
          <w:bCs/>
          <w:color w:val="auto"/>
          <w:highlight w:val="none"/>
        </w:rPr>
        <w:t>联系方式</w:t>
      </w:r>
    </w:p>
    <w:p w14:paraId="0EAB25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招标人：神木城投泓源水环境有限公司</w:t>
      </w:r>
    </w:p>
    <w:p w14:paraId="1D343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地址：陕西省神木市</w:t>
      </w:r>
    </w:p>
    <w:p w14:paraId="2756E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联系人：刘继雄</w:t>
      </w:r>
    </w:p>
    <w:p w14:paraId="2228D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电话：18329294752</w:t>
      </w:r>
    </w:p>
    <w:p w14:paraId="370898D0">
      <w:pPr>
        <w:spacing w:line="360" w:lineRule="auto"/>
        <w:ind w:firstLine="420" w:firstLineChars="200"/>
        <w:rPr>
          <w:rFonts w:hint="eastAsia" w:ascii="仿宋" w:hAnsi="仿宋" w:eastAsia="仿宋" w:cs="仿宋"/>
          <w:color w:val="auto"/>
          <w:highlight w:val="none"/>
        </w:rPr>
      </w:pPr>
    </w:p>
    <w:p w14:paraId="029DFADA">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招标代理机构：陕西省采购招标有限责任公司</w:t>
      </w:r>
    </w:p>
    <w:p w14:paraId="7A38DA48">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地址：西安市雁塔区锦业路1号都市之门C座9层</w:t>
      </w:r>
    </w:p>
    <w:p w14:paraId="2F5BA4AB">
      <w:pPr>
        <w:spacing w:line="360" w:lineRule="auto"/>
        <w:ind w:firstLine="42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尚先生、乔先生</w:t>
      </w:r>
    </w:p>
    <w:p w14:paraId="6C1EEEE6">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电话：0912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3683703</w:t>
      </w:r>
      <w:r>
        <w:rPr>
          <w:rFonts w:hint="eastAsia" w:ascii="仿宋" w:hAnsi="仿宋" w:eastAsia="仿宋" w:cs="仿宋"/>
          <w:color w:val="auto"/>
          <w:highlight w:val="none"/>
          <w:lang w:val="en-US" w:eastAsia="zh-CN"/>
        </w:rPr>
        <w:t xml:space="preserve">  17792156739</w:t>
      </w:r>
    </w:p>
    <w:p w14:paraId="1D27025F">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电子邮件：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"mailto:123415068@qq.com"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1769910843</w:t>
      </w:r>
      <w:r>
        <w:rPr>
          <w:rFonts w:hint="eastAsia" w:ascii="仿宋" w:hAnsi="仿宋" w:eastAsia="仿宋" w:cs="仿宋"/>
          <w:color w:val="auto"/>
          <w:highlight w:val="none"/>
        </w:rPr>
        <w:t>@qq.com</w:t>
      </w:r>
      <w:r>
        <w:rPr>
          <w:rFonts w:hint="eastAsia" w:ascii="仿宋" w:hAnsi="仿宋" w:eastAsia="仿宋" w:cs="仿宋"/>
          <w:color w:val="auto"/>
          <w:highlight w:val="none"/>
        </w:rPr>
        <w:fldChar w:fldCharType="end"/>
      </w:r>
    </w:p>
    <w:p w14:paraId="67D3FEB8"/>
    <w:p w14:paraId="5E5583DE"/>
    <w:p w14:paraId="78BB0FC6">
      <w:pPr>
        <w:pStyle w:val="3"/>
        <w:tabs>
          <w:tab w:val="left" w:pos="6985"/>
        </w:tabs>
        <w:spacing w:before="170"/>
        <w:ind w:left="0" w:right="105"/>
        <w:jc w:val="right"/>
        <w:rPr>
          <w:rFonts w:hint="eastAsia" w:ascii="仿宋" w:hAnsi="仿宋" w:eastAsia="仿宋" w:cs="仿宋"/>
          <w:sz w:val="21"/>
          <w:szCs w:val="21"/>
        </w:rPr>
      </w:pPr>
      <w:r>
        <w:rPr>
          <w:rFonts w:hint="eastAsia" w:ascii="仿宋" w:hAnsi="仿宋" w:eastAsia="仿宋" w:cs="仿宋"/>
          <w:sz w:val="21"/>
          <w:szCs w:val="21"/>
          <w:lang w:val="en-US" w:eastAsia="zh-CN" w:bidi="zh-CN"/>
        </w:rPr>
        <w:t>招标人或其招标代理机构主要负责人（项目负责人）</w:t>
      </w:r>
      <w:r>
        <w:rPr>
          <w:rFonts w:hint="eastAsia" w:ascii="仿宋" w:hAnsi="仿宋" w:eastAsia="仿宋" w:cs="仿宋"/>
          <w:w w:val="105"/>
          <w:sz w:val="21"/>
          <w:szCs w:val="21"/>
        </w:rPr>
        <w:t>：</w:t>
      </w:r>
      <w:r>
        <w:rPr>
          <w:rFonts w:hint="eastAsia" w:ascii="仿宋" w:hAnsi="仿宋" w:eastAsia="仿宋" w:cs="仿宋"/>
          <w:w w:val="105"/>
          <w:sz w:val="21"/>
          <w:szCs w:val="21"/>
          <w:u w:val="single"/>
        </w:rPr>
        <w:t xml:space="preserve"> </w:t>
      </w:r>
      <w:r>
        <w:rPr>
          <w:rFonts w:hint="eastAsia" w:ascii="仿宋" w:hAnsi="仿宋" w:eastAsia="仿宋" w:cs="仿宋"/>
          <w:w w:val="105"/>
          <w:sz w:val="21"/>
          <w:szCs w:val="21"/>
          <w:u w:val="single"/>
        </w:rPr>
        <w:tab/>
      </w:r>
      <w:r>
        <w:rPr>
          <w:rFonts w:hint="eastAsia" w:ascii="仿宋" w:hAnsi="仿宋" w:eastAsia="仿宋" w:cs="仿宋"/>
          <w:sz w:val="21"/>
          <w:szCs w:val="21"/>
        </w:rPr>
        <w:t>（签名）</w:t>
      </w:r>
    </w:p>
    <w:p w14:paraId="6AD8E035">
      <w:pPr>
        <w:pStyle w:val="3"/>
        <w:tabs>
          <w:tab w:val="left" w:pos="4393"/>
        </w:tabs>
        <w:ind w:left="0" w:right="105"/>
        <w:jc w:val="right"/>
        <w:rPr>
          <w:rFonts w:hint="eastAsia" w:ascii="仿宋" w:hAnsi="仿宋" w:eastAsia="仿宋" w:cs="仿宋"/>
          <w:w w:val="105"/>
          <w:sz w:val="21"/>
          <w:szCs w:val="21"/>
        </w:rPr>
      </w:pPr>
    </w:p>
    <w:p w14:paraId="5BA8675D">
      <w:pPr>
        <w:pStyle w:val="3"/>
        <w:tabs>
          <w:tab w:val="left" w:pos="4393"/>
        </w:tabs>
        <w:ind w:left="0" w:right="105"/>
        <w:jc w:val="right"/>
        <w:rPr>
          <w:rFonts w:hint="eastAsia" w:ascii="仿宋" w:hAnsi="仿宋" w:eastAsia="仿宋" w:cs="仿宋"/>
          <w:b/>
          <w:bCs/>
          <w:sz w:val="21"/>
          <w:szCs w:val="21"/>
        </w:rPr>
      </w:pPr>
      <w:r>
        <w:rPr>
          <w:rFonts w:hint="eastAsia" w:ascii="仿宋" w:hAnsi="仿宋" w:eastAsia="仿宋" w:cs="仿宋"/>
          <w:sz w:val="21"/>
          <w:szCs w:val="21"/>
          <w:lang w:val="en-US" w:eastAsia="zh-CN" w:bidi="zh-CN"/>
        </w:rPr>
        <w:t>招标人或其招标代理机构</w:t>
      </w:r>
      <w:r>
        <w:rPr>
          <w:rFonts w:hint="eastAsia" w:ascii="仿宋" w:hAnsi="仿宋" w:eastAsia="仿宋" w:cs="仿宋"/>
          <w:w w:val="105"/>
          <w:sz w:val="21"/>
          <w:szCs w:val="21"/>
        </w:rPr>
        <w:t>：</w:t>
      </w:r>
      <w:r>
        <w:rPr>
          <w:rFonts w:hint="eastAsia" w:ascii="仿宋" w:hAnsi="仿宋" w:eastAsia="仿宋" w:cs="仿宋"/>
          <w:w w:val="105"/>
          <w:sz w:val="21"/>
          <w:szCs w:val="21"/>
          <w:u w:val="single"/>
        </w:rPr>
        <w:t xml:space="preserve"> </w:t>
      </w:r>
      <w:r>
        <w:rPr>
          <w:rFonts w:hint="eastAsia" w:ascii="仿宋" w:hAnsi="仿宋" w:eastAsia="仿宋" w:cs="仿宋"/>
          <w:w w:val="105"/>
          <w:sz w:val="21"/>
          <w:szCs w:val="21"/>
          <w:u w:val="single"/>
        </w:rPr>
        <w:tab/>
      </w:r>
      <w:r>
        <w:rPr>
          <w:rFonts w:hint="eastAsia" w:ascii="仿宋" w:hAnsi="仿宋" w:eastAsia="仿宋" w:cs="仿宋"/>
          <w:sz w:val="21"/>
          <w:szCs w:val="21"/>
        </w:rPr>
        <w:t>（盖章）</w:t>
      </w:r>
    </w:p>
    <w:p w14:paraId="326F9A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C4781"/>
    <w:rsid w:val="315C4781"/>
    <w:rsid w:val="3EBF66EB"/>
    <w:rsid w:val="4B346E54"/>
    <w:rsid w:val="65C3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45"/>
      <w:ind w:left="582"/>
    </w:pPr>
    <w:rPr>
      <w:rFonts w:ascii="微软雅黑" w:hAnsi="微软雅黑" w:eastAsia="微软雅黑" w:cs="微软雅黑"/>
      <w:sz w:val="21"/>
      <w:szCs w:val="21"/>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3293</Words>
  <Characters>3833</Characters>
  <Lines>0</Lines>
  <Paragraphs>0</Paragraphs>
  <TotalTime>0</TotalTime>
  <ScaleCrop>false</ScaleCrop>
  <LinksUpToDate>false</LinksUpToDate>
  <CharactersWithSpaces>3861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2025-12-24T07:34:00Z</dcterms:created>
  <dc:creator>尚智</dc:creator>
  <cp:lastModifiedBy>尚智</cp:lastModifiedBy>
  <dcterms:modified xsi:type="dcterms:W3CDTF">2026-01-04T08:28:37Z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55D056534A7F45FB8DD69E5A45D1828E_11</vt:lpwstr>
  </property>
  <property fmtid="{D5CDD505-2E9C-101B-9397-08002B2CF9AE}" pid="4" name="KSOTemplateDocerSaveRecord">
    <vt:lpwstr>eyJoZGlkIjoiMzAyZDcyNjBlOTIyNjYzMWNhNGE2ZGIzMDIzZjQ4ZGEiLCJ1c2VySWQiOiI2NDIyMjE1OTUifQ==</vt:lpwstr>
  </property>
</Properties>
</file>