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66414">
      <w:pPr>
        <w:autoSpaceDE w:val="0"/>
        <w:spacing w:line="360" w:lineRule="auto"/>
        <w:jc w:val="center"/>
        <w:rPr>
          <w:rFonts w:hint="default" w:ascii="宋体" w:hAnsi="宋体" w:eastAsia="宋体"/>
          <w:b/>
          <w:bCs/>
          <w:color w:val="auto"/>
          <w:spacing w:val="-20"/>
          <w:sz w:val="28"/>
          <w:szCs w:val="28"/>
          <w:highlight w:val="none"/>
          <w:lang w:val="en-US" w:eastAsia="zh-CN"/>
        </w:rPr>
      </w:pPr>
      <w:r>
        <w:rPr>
          <w:rFonts w:hint="eastAsia" w:ascii="宋体" w:hAnsi="宋体" w:cs="宋体"/>
          <w:b/>
          <w:bCs/>
          <w:color w:val="auto"/>
          <w:spacing w:val="-11"/>
          <w:sz w:val="32"/>
          <w:szCs w:val="32"/>
          <w:highlight w:val="none"/>
        </w:rPr>
        <w:t>郑州水务集团有限公司薄壁不锈钢管、钢塑复合管、内衬不锈钢管及管件采购项目</w:t>
      </w:r>
      <w:r>
        <w:rPr>
          <w:rFonts w:hint="eastAsia" w:ascii="宋体" w:hAnsi="宋体" w:cs="宋体"/>
          <w:b/>
          <w:bCs/>
          <w:color w:val="auto"/>
          <w:spacing w:val="-11"/>
          <w:sz w:val="32"/>
          <w:szCs w:val="32"/>
          <w:highlight w:val="none"/>
          <w:lang w:val="en-US" w:eastAsia="zh-CN"/>
        </w:rPr>
        <w:t>招标公告</w:t>
      </w:r>
      <w:bookmarkStart w:id="32" w:name="_GoBack"/>
      <w:bookmarkEnd w:id="32"/>
    </w:p>
    <w:p w14:paraId="1DA52D38">
      <w:pPr>
        <w:keepNext/>
        <w:autoSpaceDE w:val="0"/>
        <w:spacing w:line="360" w:lineRule="auto"/>
        <w:outlineLvl w:val="1"/>
        <w:rPr>
          <w:rFonts w:hint="eastAsia" w:ascii="宋体" w:hAnsi="宋体" w:cs="宋体"/>
          <w:b/>
          <w:bCs/>
          <w:color w:val="auto"/>
          <w:sz w:val="21"/>
          <w:szCs w:val="21"/>
          <w:highlight w:val="none"/>
        </w:rPr>
      </w:pPr>
      <w:bookmarkStart w:id="0" w:name="_Toc7155"/>
      <w:bookmarkStart w:id="1" w:name="_Toc29681"/>
      <w:bookmarkStart w:id="2" w:name="_Toc219909912"/>
      <w:r>
        <w:rPr>
          <w:rFonts w:hint="eastAsia" w:ascii="宋体" w:hAnsi="宋体" w:cs="宋体"/>
          <w:b/>
          <w:bCs/>
          <w:color w:val="auto"/>
          <w:sz w:val="21"/>
          <w:szCs w:val="21"/>
          <w:highlight w:val="none"/>
        </w:rPr>
        <w:t>一、招标条件</w:t>
      </w:r>
      <w:bookmarkEnd w:id="0"/>
      <w:bookmarkEnd w:id="1"/>
      <w:bookmarkEnd w:id="2"/>
    </w:p>
    <w:p w14:paraId="70F1DA00">
      <w:pPr>
        <w:autoSpaceDE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本项目</w:t>
      </w:r>
      <w:r>
        <w:rPr>
          <w:rFonts w:hint="eastAsia" w:ascii="宋体" w:hAnsi="宋体" w:cs="宋体"/>
          <w:color w:val="auto"/>
          <w:sz w:val="21"/>
          <w:szCs w:val="21"/>
          <w:highlight w:val="none"/>
          <w:u w:val="single"/>
        </w:rPr>
        <w:t>郑州水务集团有限公司薄壁不锈钢管、钢塑复合管、内衬不锈钢管及管件采购项目</w:t>
      </w:r>
      <w:r>
        <w:rPr>
          <w:rFonts w:hint="eastAsia" w:ascii="宋体" w:hAnsi="宋体" w:cs="宋体"/>
          <w:color w:val="auto"/>
          <w:sz w:val="21"/>
          <w:szCs w:val="21"/>
          <w:highlight w:val="none"/>
        </w:rPr>
        <w:t>，招标人为</w:t>
      </w:r>
      <w:r>
        <w:rPr>
          <w:rFonts w:hint="eastAsia" w:ascii="宋体" w:hAnsi="宋体" w:cs="宋体"/>
          <w:color w:val="auto"/>
          <w:sz w:val="21"/>
          <w:szCs w:val="21"/>
          <w:highlight w:val="none"/>
          <w:u w:val="single"/>
        </w:rPr>
        <w:t>郑州水务集团有限公司</w:t>
      </w:r>
      <w:r>
        <w:rPr>
          <w:rFonts w:hint="eastAsia" w:ascii="宋体" w:hAnsi="宋体" w:cs="宋体"/>
          <w:color w:val="auto"/>
          <w:sz w:val="21"/>
          <w:szCs w:val="21"/>
          <w:highlight w:val="none"/>
        </w:rPr>
        <w:t>，招标代理机构为中海域安项目管理咨询有限公司，项目已具备招标条件，现对该项目进行国内公开招标。</w:t>
      </w:r>
    </w:p>
    <w:p w14:paraId="4C855DC1">
      <w:pPr>
        <w:keepNext/>
        <w:autoSpaceDE w:val="0"/>
        <w:spacing w:line="360" w:lineRule="auto"/>
        <w:outlineLvl w:val="1"/>
        <w:rPr>
          <w:rFonts w:hint="eastAsia" w:ascii="宋体" w:hAnsi="宋体" w:cs="宋体"/>
          <w:b/>
          <w:bCs/>
          <w:color w:val="auto"/>
          <w:sz w:val="21"/>
          <w:szCs w:val="21"/>
          <w:highlight w:val="none"/>
        </w:rPr>
      </w:pPr>
      <w:bookmarkStart w:id="3" w:name="_Toc29111"/>
      <w:bookmarkStart w:id="4" w:name="_Toc505183354"/>
      <w:bookmarkStart w:id="5" w:name="_Toc30559"/>
      <w:bookmarkStart w:id="6" w:name="_Toc219909913"/>
      <w:bookmarkStart w:id="7" w:name="_Toc4256"/>
      <w:r>
        <w:rPr>
          <w:rFonts w:hint="eastAsia" w:ascii="宋体" w:hAnsi="宋体" w:cs="宋体"/>
          <w:b/>
          <w:bCs/>
          <w:color w:val="auto"/>
          <w:sz w:val="21"/>
          <w:szCs w:val="21"/>
          <w:highlight w:val="none"/>
        </w:rPr>
        <w:t>二、项目概况与招标范围</w:t>
      </w:r>
      <w:bookmarkEnd w:id="3"/>
      <w:bookmarkEnd w:id="4"/>
      <w:bookmarkEnd w:id="5"/>
      <w:bookmarkEnd w:id="6"/>
      <w:bookmarkEnd w:id="7"/>
    </w:p>
    <w:p w14:paraId="68FD5AF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2.1项目名称：郑州水务集团有限公司薄壁不锈钢管、钢塑复合管、内衬不锈钢管及管件采购项目；</w:t>
      </w:r>
    </w:p>
    <w:p w14:paraId="56D4E489">
      <w:pPr>
        <w:spacing w:line="360" w:lineRule="auto"/>
        <w:ind w:firstLine="420" w:firstLineChars="200"/>
        <w:rPr>
          <w:color w:val="auto"/>
          <w:highlight w:val="none"/>
        </w:rPr>
      </w:pPr>
      <w:r>
        <w:rPr>
          <w:rFonts w:hint="eastAsia" w:ascii="宋体" w:hAnsi="宋体" w:cs="宋体"/>
          <w:color w:val="auto"/>
          <w:sz w:val="21"/>
          <w:szCs w:val="21"/>
          <w:highlight w:val="none"/>
        </w:rPr>
        <w:t>2.2项目编号：ZSZCZX-2026-ZH001；</w:t>
      </w:r>
    </w:p>
    <w:p w14:paraId="69BE4F3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2.3项目地点：郑州市；</w:t>
      </w:r>
    </w:p>
    <w:p w14:paraId="1D25B5AC">
      <w:pPr>
        <w:spacing w:line="360" w:lineRule="auto"/>
        <w:ind w:firstLine="420" w:firstLineChars="200"/>
        <w:rPr>
          <w:rFonts w:hint="eastAsia" w:ascii="宋体" w:hAnsi="宋体"/>
          <w:color w:val="auto"/>
          <w:sz w:val="21"/>
          <w:szCs w:val="21"/>
          <w:highlight w:val="none"/>
        </w:rPr>
      </w:pPr>
      <w:r>
        <w:rPr>
          <w:rFonts w:hint="eastAsia" w:ascii="宋体" w:hAnsi="宋体" w:cs="宋体"/>
          <w:color w:val="auto"/>
          <w:sz w:val="21"/>
          <w:szCs w:val="21"/>
          <w:highlight w:val="none"/>
        </w:rPr>
        <w:t>2.4项目概况：为满足郑州水务集团有限公司各单位需求，现需对郑州水务集团薄壁不锈钢管材、钢塑复合管、内衬不锈钢管材及管件等进行招标（各单位依法单独招标的除外）。招标完毕后由各需求单位与中标单位签订采购合同或订单协议，具体供货数量以需求单位订单为准，招标人不对服务期限内委托供货的数量及金额作出承诺。</w:t>
      </w:r>
    </w:p>
    <w:p w14:paraId="3FAB48B5">
      <w:pPr>
        <w:spacing w:line="360" w:lineRule="auto"/>
        <w:ind w:firstLine="420" w:firstLineChars="200"/>
        <w:rPr>
          <w:rFonts w:ascii="Calibri Light" w:hAnsi="Calibri Light"/>
          <w:color w:val="auto"/>
          <w:sz w:val="32"/>
          <w:szCs w:val="32"/>
          <w:highlight w:val="none"/>
        </w:rPr>
      </w:pPr>
      <w:r>
        <w:rPr>
          <w:rFonts w:hint="eastAsia" w:ascii="宋体" w:hAnsi="宋体"/>
          <w:color w:val="auto"/>
          <w:sz w:val="21"/>
          <w:szCs w:val="21"/>
          <w:highlight w:val="none"/>
        </w:rPr>
        <w:t>2.5招标范围：</w:t>
      </w:r>
      <w:r>
        <w:rPr>
          <w:rFonts w:hint="eastAsia" w:ascii="宋体" w:hAnsi="宋体" w:cs="宋体"/>
          <w:color w:val="auto"/>
          <w:sz w:val="21"/>
          <w:szCs w:val="21"/>
          <w:highlight w:val="none"/>
        </w:rPr>
        <w:t>郑州水务集团有限公司薄壁不锈钢管、钢塑复合管、内衬不锈钢管及管件采购，中标单位在服务期限内按照实际需求数量向需求单位提供货物的装卸、运输、制造、保险、质量检测、指导安装、验收、相关税费等。</w:t>
      </w:r>
      <w:bookmarkStart w:id="8" w:name="_Toc29498"/>
      <w:bookmarkStart w:id="9" w:name="_Toc505183355"/>
    </w:p>
    <w:p w14:paraId="22D0AFC4">
      <w:pPr>
        <w:pStyle w:val="3"/>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2.6中标单位数量：1家。</w:t>
      </w:r>
    </w:p>
    <w:p w14:paraId="62D1D674">
      <w:pPr>
        <w:spacing w:line="360" w:lineRule="auto"/>
        <w:ind w:firstLine="420" w:firstLineChars="200"/>
        <w:rPr>
          <w:rFonts w:hint="eastAsia" w:ascii="宋体" w:hAnsi="宋体" w:cs="宋体"/>
          <w:color w:val="auto"/>
          <w:sz w:val="21"/>
          <w:szCs w:val="21"/>
          <w:highlight w:val="none"/>
        </w:rPr>
      </w:pPr>
      <w:r>
        <w:rPr>
          <w:rFonts w:hint="eastAsia" w:ascii="宋体" w:hAnsi="宋体"/>
          <w:color w:val="auto"/>
          <w:sz w:val="21"/>
          <w:szCs w:val="21"/>
          <w:highlight w:val="none"/>
        </w:rPr>
        <w:t>2.7</w:t>
      </w:r>
      <w:r>
        <w:rPr>
          <w:rFonts w:hint="eastAsia" w:ascii="宋体" w:hAnsi="宋体" w:cs="宋体"/>
          <w:color w:val="auto"/>
          <w:sz w:val="21"/>
          <w:szCs w:val="21"/>
          <w:highlight w:val="none"/>
        </w:rPr>
        <w:t>质量要求：符合国家规范和标准及招标人要求，并验收合格。</w:t>
      </w:r>
    </w:p>
    <w:p w14:paraId="7C8EFB19">
      <w:pPr>
        <w:spacing w:line="360" w:lineRule="auto"/>
        <w:ind w:firstLine="420" w:firstLineChars="200"/>
        <w:jc w:val="both"/>
        <w:rPr>
          <w:color w:val="auto"/>
          <w:highlight w:val="none"/>
        </w:rPr>
      </w:pPr>
      <w:r>
        <w:rPr>
          <w:rFonts w:hint="eastAsia" w:ascii="宋体" w:hAnsi="宋体" w:cs="宋体"/>
          <w:color w:val="auto"/>
          <w:sz w:val="21"/>
          <w:szCs w:val="21"/>
          <w:highlight w:val="none"/>
        </w:rPr>
        <w:t>2.8质量保证期：自验收合格之日起不少于2年。</w:t>
      </w:r>
    </w:p>
    <w:p w14:paraId="5A45EF30">
      <w:pPr>
        <w:spacing w:line="360" w:lineRule="auto"/>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2.9安全要求：保证不因产品质量原因发生安全事故，零伤亡。</w:t>
      </w:r>
    </w:p>
    <w:p w14:paraId="3D66856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2.10服务期限：自中标通知书发出之日起1年。</w:t>
      </w:r>
    </w:p>
    <w:p w14:paraId="57CF0FB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2.11交货地点：需求单位指定地点。</w:t>
      </w:r>
    </w:p>
    <w:p w14:paraId="6AAB52D1">
      <w:pPr>
        <w:spacing w:line="360" w:lineRule="auto"/>
        <w:ind w:firstLine="420" w:firstLineChars="200"/>
        <w:rPr>
          <w:rFonts w:hint="eastAsia" w:ascii="宋体" w:hAnsi="宋体" w:cs="宋体"/>
          <w:color w:val="auto"/>
          <w:kern w:val="2"/>
          <w:sz w:val="21"/>
          <w:szCs w:val="21"/>
          <w:highlight w:val="none"/>
        </w:rPr>
      </w:pPr>
      <w:r>
        <w:rPr>
          <w:rFonts w:hint="eastAsia" w:ascii="宋体" w:hAnsi="宋体" w:cs="宋体"/>
          <w:color w:val="auto"/>
          <w:sz w:val="21"/>
          <w:szCs w:val="21"/>
          <w:highlight w:val="none"/>
        </w:rPr>
        <w:t>2.12交货期限：自接到需求单位书面通知之日起30日内供货到指定地点</w:t>
      </w:r>
      <w:r>
        <w:rPr>
          <w:rFonts w:hint="eastAsia" w:ascii="宋体" w:hAnsi="宋体" w:cs="宋体"/>
          <w:color w:val="auto"/>
          <w:kern w:val="2"/>
          <w:sz w:val="21"/>
          <w:szCs w:val="21"/>
          <w:highlight w:val="none"/>
        </w:rPr>
        <w:t>。</w:t>
      </w:r>
    </w:p>
    <w:p w14:paraId="5D06ECCE">
      <w:pPr>
        <w:spacing w:line="360" w:lineRule="auto"/>
        <w:ind w:firstLine="420" w:firstLineChars="200"/>
        <w:rPr>
          <w:rFonts w:hint="eastAsia" w:ascii="宋体" w:hAnsi="宋体" w:cs="宋体"/>
          <w:strike/>
          <w:color w:val="auto"/>
          <w:kern w:val="2"/>
          <w:sz w:val="21"/>
          <w:szCs w:val="21"/>
          <w:highlight w:val="none"/>
        </w:rPr>
      </w:pPr>
      <w:r>
        <w:rPr>
          <w:rFonts w:hint="eastAsia" w:ascii="宋体" w:hAnsi="宋体" w:cs="宋体"/>
          <w:color w:val="auto"/>
          <w:kern w:val="2"/>
          <w:sz w:val="21"/>
          <w:szCs w:val="21"/>
          <w:highlight w:val="none"/>
        </w:rPr>
        <w:t>2.13</w:t>
      </w:r>
      <w:r>
        <w:rPr>
          <w:rFonts w:hint="eastAsia" w:ascii="宋体" w:hAnsi="宋体" w:cs="宋体"/>
          <w:color w:val="auto"/>
          <w:sz w:val="21"/>
          <w:szCs w:val="21"/>
          <w:highlight w:val="none"/>
        </w:rPr>
        <w:t>标段划分：</w:t>
      </w:r>
      <w:r>
        <w:rPr>
          <w:rFonts w:hint="eastAsia" w:ascii="宋体" w:hAnsi="宋体" w:cs="宋体"/>
          <w:color w:val="auto"/>
          <w:kern w:val="2"/>
          <w:sz w:val="21"/>
          <w:szCs w:val="21"/>
          <w:highlight w:val="none"/>
        </w:rPr>
        <w:t>一个标段。</w:t>
      </w:r>
    </w:p>
    <w:p w14:paraId="4616B3BC">
      <w:pPr>
        <w:keepNext/>
        <w:autoSpaceDE w:val="0"/>
        <w:spacing w:line="360" w:lineRule="auto"/>
        <w:outlineLvl w:val="1"/>
        <w:rPr>
          <w:rFonts w:hint="eastAsia" w:ascii="宋体" w:hAnsi="宋体" w:cs="宋体"/>
          <w:b/>
          <w:bCs/>
          <w:color w:val="auto"/>
          <w:sz w:val="21"/>
          <w:szCs w:val="21"/>
          <w:highlight w:val="none"/>
        </w:rPr>
      </w:pPr>
      <w:bookmarkStart w:id="10" w:name="_Toc219909914"/>
      <w:bookmarkStart w:id="11" w:name="_Toc2029"/>
      <w:bookmarkStart w:id="12" w:name="_Toc28247"/>
      <w:r>
        <w:rPr>
          <w:rFonts w:hint="eastAsia" w:ascii="宋体" w:hAnsi="宋体" w:cs="宋体"/>
          <w:b/>
          <w:bCs/>
          <w:color w:val="auto"/>
          <w:sz w:val="21"/>
          <w:szCs w:val="21"/>
          <w:highlight w:val="none"/>
        </w:rPr>
        <w:t>三、投标人资格要求</w:t>
      </w:r>
      <w:bookmarkEnd w:id="8"/>
      <w:bookmarkEnd w:id="9"/>
      <w:bookmarkEnd w:id="10"/>
      <w:bookmarkEnd w:id="11"/>
      <w:bookmarkEnd w:id="12"/>
    </w:p>
    <w:p w14:paraId="21DB2C65">
      <w:pPr>
        <w:widowControl w:val="0"/>
        <w:spacing w:line="360" w:lineRule="auto"/>
        <w:ind w:firstLine="420" w:firstLineChars="200"/>
        <w:jc w:val="both"/>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3.1资质要求：</w:t>
      </w:r>
    </w:p>
    <w:p w14:paraId="507513B5">
      <w:pPr>
        <w:widowControl w:val="0"/>
        <w:spacing w:line="360" w:lineRule="auto"/>
        <w:ind w:firstLine="420" w:firstLineChars="200"/>
        <w:jc w:val="both"/>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（1）投标人具有独立法人资格，具有有效的营业执照，在人员、设备、资金等方面具有与本次招标货物相对应的供货能力（提供营业执照，企业自行出具加盖单位公章的书面承诺，格式自拟）。</w:t>
      </w:r>
    </w:p>
    <w:p w14:paraId="445DA5F2">
      <w:pPr>
        <w:pStyle w:val="7"/>
        <w:spacing w:line="360" w:lineRule="auto"/>
        <w:ind w:firstLine="420" w:firstLineChars="200"/>
        <w:rPr>
          <w:rFonts w:hAnsi="宋体"/>
          <w:color w:val="auto"/>
          <w:kern w:val="2"/>
          <w:sz w:val="21"/>
          <w:szCs w:val="21"/>
          <w:highlight w:val="none"/>
        </w:rPr>
      </w:pPr>
      <w:r>
        <w:rPr>
          <w:rFonts w:hint="eastAsia" w:hAnsi="宋体"/>
          <w:color w:val="auto"/>
          <w:kern w:val="2"/>
          <w:sz w:val="21"/>
          <w:szCs w:val="21"/>
          <w:highlight w:val="none"/>
        </w:rPr>
        <w:t>（2）投标人须是招标货物的制造商或代理商。</w:t>
      </w:r>
      <w:r>
        <w:rPr>
          <w:rFonts w:hint="eastAsia" w:hAnsi="宋体" w:cs="仿宋"/>
          <w:color w:val="auto"/>
          <w:kern w:val="2"/>
          <w:sz w:val="21"/>
          <w:szCs w:val="21"/>
          <w:highlight w:val="none"/>
        </w:rPr>
        <w:t>若投标人为代理商，需提供所投货物制造商针对本项目对其的唯一授权书，且授权后制造商不得参与本次投标。</w:t>
      </w:r>
    </w:p>
    <w:p w14:paraId="0FA6E565">
      <w:pPr>
        <w:widowControl w:val="0"/>
        <w:spacing w:line="360" w:lineRule="auto"/>
        <w:ind w:firstLine="420" w:firstLineChars="200"/>
        <w:jc w:val="both"/>
        <w:rPr>
          <w:rFonts w:hint="eastAsia"/>
          <w:color w:val="auto"/>
          <w:highlight w:val="none"/>
        </w:rPr>
      </w:pPr>
      <w:r>
        <w:rPr>
          <w:rFonts w:hint="eastAsia" w:ascii="宋体" w:hAnsi="宋体" w:cs="宋体"/>
          <w:color w:val="auto"/>
          <w:kern w:val="2"/>
          <w:sz w:val="21"/>
          <w:szCs w:val="21"/>
          <w:highlight w:val="none"/>
        </w:rPr>
        <w:t>投标人所投标管材管件应提供省级以上（含省级）卫生部门颁发的涉及饮用水卫生安全产品“卫生许可批件”的有效证明材料。省级卫生许可批件审批权下放的，投标人可提供由下放部门审批的卫生许可批件，同时提供省级相关部门发布的卫生审批权下放的相关文件的证明或复印件,并在有效期内。</w:t>
      </w:r>
    </w:p>
    <w:p w14:paraId="10BD9304">
      <w:pPr>
        <w:widowControl w:val="0"/>
        <w:spacing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3.2</w:t>
      </w:r>
      <w:r>
        <w:rPr>
          <w:rFonts w:hint="eastAsia" w:ascii="宋体" w:hAnsi="宋体" w:cs="宋体"/>
          <w:color w:val="auto"/>
          <w:sz w:val="21"/>
          <w:szCs w:val="21"/>
          <w:highlight w:val="none"/>
        </w:rPr>
        <w:t>业绩要求：投标人或</w:t>
      </w:r>
      <w:r>
        <w:rPr>
          <w:rFonts w:hint="eastAsia" w:ascii="宋体" w:hAnsi="宋体" w:cs="宋体"/>
          <w:color w:val="auto"/>
          <w:kern w:val="2"/>
          <w:sz w:val="21"/>
          <w:szCs w:val="21"/>
          <w:highlight w:val="none"/>
        </w:rPr>
        <w:t>制造商自2023年1月1日以来（以合同签订时间为准），承担过一项合同总金额500万元或以上</w:t>
      </w:r>
      <w:r>
        <w:rPr>
          <w:rFonts w:hint="eastAsia" w:ascii="宋体" w:hAnsi="宋体" w:cs="宋体"/>
          <w:color w:val="auto"/>
          <w:sz w:val="21"/>
          <w:szCs w:val="21"/>
          <w:highlight w:val="none"/>
        </w:rPr>
        <w:t>类似项目业绩（</w:t>
      </w:r>
      <w:r>
        <w:rPr>
          <w:rFonts w:hint="eastAsia" w:ascii="宋体" w:hAnsi="宋体" w:cs="宋体"/>
          <w:color w:val="auto"/>
          <w:kern w:val="2"/>
          <w:sz w:val="21"/>
          <w:szCs w:val="21"/>
          <w:highlight w:val="none"/>
        </w:rPr>
        <w:t>提供类似业绩供货合同或协议书，合同须显示签订时间、类似管材管件、合同总金额等信息。若合同中没有总金额，须提供合同相关正规发票并达到要求金额以上）。</w:t>
      </w:r>
    </w:p>
    <w:p w14:paraId="0E379DD6">
      <w:pPr>
        <w:widowControl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kern w:val="2"/>
          <w:sz w:val="21"/>
          <w:szCs w:val="21"/>
          <w:highlight w:val="none"/>
        </w:rPr>
        <w:t>3.3财务要求：投标人财务状况良好，没有财务被接管、冻结、破产状态（提供承诺函，格式自拟）。且须提供2022-2024年度经</w:t>
      </w:r>
      <w:r>
        <w:rPr>
          <w:rFonts w:hint="eastAsia" w:ascii="宋体" w:hAnsi="宋体" w:cs="宋体"/>
          <w:color w:val="auto"/>
          <w:kern w:val="2"/>
          <w:sz w:val="21"/>
          <w:szCs w:val="21"/>
          <w:highlight w:val="none"/>
          <w:lang w:eastAsia="zh-CN"/>
        </w:rPr>
        <w:t>会计师事务所</w:t>
      </w:r>
      <w:r>
        <w:rPr>
          <w:rFonts w:hint="eastAsia" w:ascii="宋体" w:hAnsi="宋体" w:cs="宋体"/>
          <w:color w:val="auto"/>
          <w:kern w:val="2"/>
          <w:sz w:val="21"/>
          <w:szCs w:val="21"/>
          <w:highlight w:val="none"/>
        </w:rPr>
        <w:t>或第三方审计机构审计后的财务报告（新成立的企业从成立之日起计，不足一年的可提供银行出具的资信证明）；</w:t>
      </w:r>
    </w:p>
    <w:p w14:paraId="38A55027">
      <w:pPr>
        <w:widowControl w:val="0"/>
        <w:spacing w:line="360" w:lineRule="auto"/>
        <w:ind w:firstLine="420" w:firstLineChars="200"/>
        <w:jc w:val="both"/>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3.4信誉要求：</w:t>
      </w:r>
    </w:p>
    <w:p w14:paraId="5FFDDDA9">
      <w:pPr>
        <w:widowControl w:val="0"/>
        <w:spacing w:line="360" w:lineRule="auto"/>
        <w:ind w:firstLine="420" w:firstLineChars="200"/>
        <w:jc w:val="both"/>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3.4.1投标人在最近三年内（至投标截止之日止）没有骗取中标或严重违约或重大质量问题（企业自行出具加盖单位公章的书面承诺，格式自拟）。</w:t>
      </w:r>
    </w:p>
    <w:p w14:paraId="285381B3">
      <w:pPr>
        <w:widowControl w:val="0"/>
        <w:spacing w:line="360" w:lineRule="auto"/>
        <w:ind w:firstLine="420" w:firstLineChars="200"/>
        <w:jc w:val="both"/>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3.4.2投标人没有处于尚在执行期的被责令停业，投标资格未处于被暂停或取消（包括政府官方网站发布的限制投标期内）的处罚，财产没有处于被接管或冻结状态（企业自行出具加盖单位公章的书面承诺，格式自拟）。</w:t>
      </w:r>
    </w:p>
    <w:p w14:paraId="040A72DC">
      <w:pPr>
        <w:widowControl w:val="0"/>
        <w:spacing w:line="360" w:lineRule="auto"/>
        <w:ind w:firstLine="420" w:firstLineChars="200"/>
        <w:jc w:val="both"/>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3.4.3投标人须出具2023年1月1日以来企业、法定代表人无行贿犯罪的承诺书（企业自行出具加盖单位公章的书面承诺，格式自拟）。</w:t>
      </w:r>
    </w:p>
    <w:p w14:paraId="17BE8205">
      <w:pPr>
        <w:widowControl w:val="0"/>
        <w:spacing w:line="360" w:lineRule="auto"/>
        <w:ind w:firstLine="420" w:firstLineChars="200"/>
        <w:jc w:val="both"/>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3.4.4投标人提供通过“信用中国”网站（www.creditchina.gov.cn）或“中国执行信息公开网”网站（http://zxgk.court.gov.cn/shixin/）渠道查询相关主体（含单位、企业法定代表人）失信行为截图，截图须加盖投标人公章且查询时间为招标公告发布日期之后。</w:t>
      </w:r>
    </w:p>
    <w:p w14:paraId="52563F74">
      <w:pPr>
        <w:widowControl w:val="0"/>
        <w:spacing w:line="360" w:lineRule="auto"/>
        <w:ind w:firstLine="420" w:firstLineChars="200"/>
        <w:jc w:val="both"/>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单位失信查询，查询路径：登录信用中国网-点击信用公示-点击失信被执行人查询跳转至中国执行信息公开网或直接打开中国执行信息公开网点击失信被执行人-在被执行人姓名/名称中输入投标人名称-身份证号码/组织机构代码中输入组织机构代码-输入验证码后查询。</w:t>
      </w:r>
    </w:p>
    <w:p w14:paraId="04479445">
      <w:pPr>
        <w:widowControl w:val="0"/>
        <w:spacing w:line="360" w:lineRule="auto"/>
        <w:ind w:firstLine="420" w:firstLineChars="200"/>
        <w:jc w:val="both"/>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法定代表人失信查询，查询路径：登录信用中国网-点击信用公示-点击失信被执行人查询跳转至中国执行信息公开网或直接打开中国执行信息公开网点击失信被执行人-在被执行人姓名/名称中输入法定代表人姓名-身份证号码/组织机构代码中输入法定代表人身份证号码-输入验证码后查询。</w:t>
      </w:r>
    </w:p>
    <w:p w14:paraId="2FFCECE0">
      <w:pPr>
        <w:widowControl w:val="0"/>
        <w:spacing w:line="360" w:lineRule="auto"/>
        <w:ind w:firstLine="420" w:firstLineChars="200"/>
        <w:jc w:val="both"/>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3.5其他要求：单位负责人为同一人或者存在控股、管理关系的不同单位，不得参加同一标段或者未划分标段的同一项目投标（提供“国家企业信用信息公示系统”中加盖投标人公章查询网页截图，截图须显示投标人股东或主要负责人姓名，查询时间为招标公告发布日期之后）。</w:t>
      </w:r>
    </w:p>
    <w:p w14:paraId="6EAD6913">
      <w:pPr>
        <w:widowControl w:val="0"/>
        <w:spacing w:line="360" w:lineRule="auto"/>
        <w:ind w:firstLine="420" w:firstLineChars="200"/>
        <w:jc w:val="both"/>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3.6本次招标不接受联合体投标。</w:t>
      </w:r>
    </w:p>
    <w:p w14:paraId="130C5EEB">
      <w:pPr>
        <w:adjustRightInd w:val="0"/>
        <w:spacing w:line="360" w:lineRule="auto"/>
        <w:ind w:right="-143" w:firstLine="422" w:firstLineChars="200"/>
        <w:rPr>
          <w:rFonts w:hint="eastAsia" w:ascii="宋体" w:hAnsi="宋体" w:cs="宋体"/>
          <w:b/>
          <w:bCs/>
          <w:color w:val="auto"/>
          <w:sz w:val="21"/>
          <w:szCs w:val="21"/>
          <w:highlight w:val="none"/>
        </w:rPr>
      </w:pPr>
      <w:r>
        <w:rPr>
          <w:rFonts w:hint="eastAsia" w:ascii="宋体" w:hAnsi="宋体" w:cs="宋体"/>
          <w:b/>
          <w:color w:val="auto"/>
          <w:sz w:val="21"/>
          <w:szCs w:val="21"/>
          <w:highlight w:val="none"/>
        </w:rPr>
        <w:t>本项目采用资格后审，投标单位应对资料的真实性、合规性负责。开标后，评审委员会对投标单位的资格证明材料进行资格审核，不符合投标资格条件的投标将被否决</w:t>
      </w:r>
      <w:r>
        <w:rPr>
          <w:rFonts w:hint="eastAsia" w:ascii="宋体" w:hAnsi="宋体" w:cs="宋体"/>
          <w:b/>
          <w:bCs/>
          <w:color w:val="auto"/>
          <w:sz w:val="21"/>
          <w:szCs w:val="21"/>
          <w:highlight w:val="none"/>
        </w:rPr>
        <w:t>。</w:t>
      </w:r>
      <w:bookmarkStart w:id="13" w:name="_Toc2271"/>
      <w:bookmarkStart w:id="14" w:name="_Toc518640121"/>
    </w:p>
    <w:p w14:paraId="54D54C28">
      <w:pPr>
        <w:widowControl w:val="0"/>
        <w:spacing w:line="360" w:lineRule="auto"/>
        <w:outlineLvl w:val="1"/>
        <w:rPr>
          <w:rFonts w:hint="eastAsia" w:ascii="宋体" w:hAnsi="宋体" w:cs="宋体"/>
          <w:b/>
          <w:bCs/>
          <w:color w:val="auto"/>
          <w:sz w:val="21"/>
          <w:szCs w:val="21"/>
          <w:highlight w:val="none"/>
        </w:rPr>
      </w:pPr>
      <w:bookmarkStart w:id="15" w:name="_Toc11130"/>
      <w:bookmarkStart w:id="16" w:name="_Toc219909915"/>
      <w:r>
        <w:rPr>
          <w:rFonts w:hint="eastAsia" w:ascii="宋体" w:hAnsi="宋体" w:cs="宋体"/>
          <w:b/>
          <w:bCs/>
          <w:color w:val="auto"/>
          <w:sz w:val="21"/>
          <w:szCs w:val="21"/>
          <w:highlight w:val="none"/>
        </w:rPr>
        <w:t>四、招标文件的获取</w:t>
      </w:r>
      <w:bookmarkEnd w:id="13"/>
      <w:bookmarkEnd w:id="15"/>
      <w:bookmarkEnd w:id="16"/>
    </w:p>
    <w:p w14:paraId="6A85D6F5">
      <w:pPr>
        <w:widowControl w:val="0"/>
        <w:spacing w:line="360" w:lineRule="auto"/>
        <w:ind w:firstLine="420" w:firstLineChars="200"/>
        <w:rPr>
          <w:rFonts w:hint="eastAsia" w:ascii="宋体" w:hAnsi="宋体" w:cs="宋体"/>
          <w:color w:val="auto"/>
          <w:sz w:val="21"/>
          <w:szCs w:val="21"/>
          <w:highlight w:val="none"/>
        </w:rPr>
      </w:pPr>
      <w:bookmarkStart w:id="17" w:name="_Toc13572"/>
      <w:bookmarkStart w:id="18" w:name="_Toc18469"/>
      <w:r>
        <w:rPr>
          <w:rFonts w:hint="eastAsia" w:ascii="宋体" w:hAnsi="宋体" w:cs="宋体"/>
          <w:color w:val="auto"/>
          <w:sz w:val="21"/>
          <w:szCs w:val="21"/>
          <w:highlight w:val="none"/>
        </w:rPr>
        <w:t>4.1获取时间：2026年</w:t>
      </w:r>
      <w:r>
        <w:rPr>
          <w:rFonts w:hint="eastAsia" w:ascii="宋体" w:hAnsi="宋体" w:cs="宋体"/>
          <w:color w:val="auto"/>
          <w:sz w:val="21"/>
          <w:szCs w:val="21"/>
          <w:highlight w:val="none"/>
          <w:lang w:val="en-US" w:eastAsia="zh-CN"/>
        </w:rPr>
        <w:t>02</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02</w:t>
      </w:r>
      <w:r>
        <w:rPr>
          <w:rFonts w:hint="eastAsia" w:ascii="宋体" w:hAnsi="宋体" w:cs="宋体"/>
          <w:color w:val="auto"/>
          <w:sz w:val="21"/>
          <w:szCs w:val="21"/>
          <w:highlight w:val="none"/>
        </w:rPr>
        <w:t>日至2026年</w:t>
      </w:r>
      <w:r>
        <w:rPr>
          <w:rFonts w:hint="eastAsia" w:ascii="宋体" w:hAnsi="宋体" w:cs="宋体"/>
          <w:color w:val="auto"/>
          <w:sz w:val="21"/>
          <w:szCs w:val="21"/>
          <w:highlight w:val="none"/>
          <w:lang w:val="en-US" w:eastAsia="zh-CN"/>
        </w:rPr>
        <w:t>02</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06</w:t>
      </w:r>
      <w:r>
        <w:rPr>
          <w:rFonts w:hint="eastAsia" w:ascii="宋体" w:hAnsi="宋体" w:cs="宋体"/>
          <w:color w:val="auto"/>
          <w:sz w:val="21"/>
          <w:szCs w:val="21"/>
          <w:highlight w:val="none"/>
        </w:rPr>
        <w:t>日（北京时间，法定节假日除外）每日上午9:00至11 :30，下午14:30至17:30。</w:t>
      </w:r>
    </w:p>
    <w:p w14:paraId="099F12FD">
      <w:pPr>
        <w:widowControl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4.2获取方式：（1）投标人发送加盖公章的法定代表人授权委托书、营业执照或事业单位法人证书到代理公司指定邮箱</w:t>
      </w:r>
      <w:r>
        <w:rPr>
          <w:rFonts w:hint="eastAsia" w:ascii="宋体" w:hAnsi="宋体" w:cs="宋体"/>
          <w:b/>
          <w:bCs/>
          <w:color w:val="auto"/>
          <w:sz w:val="21"/>
          <w:szCs w:val="21"/>
          <w:highlight w:val="none"/>
        </w:rPr>
        <w:t>zhyaxmglzxyxgs@163.com</w:t>
      </w:r>
      <w:r>
        <w:rPr>
          <w:rFonts w:hint="eastAsia" w:ascii="宋体" w:hAnsi="宋体" w:cs="宋体"/>
          <w:color w:val="auto"/>
          <w:sz w:val="21"/>
          <w:szCs w:val="21"/>
          <w:highlight w:val="none"/>
        </w:rPr>
        <w:t>，招标文件由电子邮箱发送。</w:t>
      </w:r>
    </w:p>
    <w:p w14:paraId="67C21BD9">
      <w:pPr>
        <w:widowControl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（2）投标人携带加盖公章的法定代表人授权委托书、营业执照复印件或事业单位法人证书复印件到河南省郑州市金水区中州大道1188号置地广场3号楼12层63号领取。</w:t>
      </w:r>
    </w:p>
    <w:p w14:paraId="0151193A">
      <w:pPr>
        <w:widowControl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4.3招标文件售价：300元，售后不退。</w:t>
      </w:r>
    </w:p>
    <w:p w14:paraId="73F07E7D">
      <w:pPr>
        <w:keepNext/>
        <w:autoSpaceDE w:val="0"/>
        <w:spacing w:line="360" w:lineRule="auto"/>
        <w:outlineLvl w:val="1"/>
        <w:rPr>
          <w:rFonts w:hint="eastAsia" w:ascii="宋体" w:hAnsi="宋体" w:cs="宋体"/>
          <w:b/>
          <w:bCs/>
          <w:color w:val="auto"/>
          <w:sz w:val="21"/>
          <w:szCs w:val="21"/>
          <w:highlight w:val="none"/>
        </w:rPr>
      </w:pPr>
      <w:bookmarkStart w:id="19" w:name="_Toc219909916"/>
      <w:r>
        <w:rPr>
          <w:rFonts w:hint="eastAsia" w:ascii="宋体" w:hAnsi="宋体" w:cs="宋体"/>
          <w:b/>
          <w:bCs/>
          <w:color w:val="auto"/>
          <w:sz w:val="21"/>
          <w:szCs w:val="21"/>
          <w:highlight w:val="none"/>
        </w:rPr>
        <w:t>五、投标文件的递交</w:t>
      </w:r>
      <w:bookmarkEnd w:id="17"/>
      <w:bookmarkEnd w:id="18"/>
      <w:bookmarkEnd w:id="19"/>
    </w:p>
    <w:p w14:paraId="1C629DE2">
      <w:pPr>
        <w:widowControl w:val="0"/>
        <w:wordWrap w:val="0"/>
        <w:spacing w:line="360" w:lineRule="auto"/>
        <w:ind w:firstLine="420" w:firstLineChars="200"/>
        <w:rPr>
          <w:rFonts w:hint="eastAsia" w:ascii="宋体" w:hAnsi="宋体" w:cs="宋体"/>
          <w:color w:val="auto"/>
          <w:sz w:val="21"/>
          <w:szCs w:val="21"/>
          <w:highlight w:val="none"/>
        </w:rPr>
      </w:pPr>
      <w:bookmarkStart w:id="20" w:name="_Toc30351"/>
      <w:bookmarkStart w:id="21" w:name="_Toc12577"/>
      <w:r>
        <w:rPr>
          <w:rFonts w:hint="eastAsia" w:ascii="宋体" w:hAnsi="宋体" w:cs="宋体"/>
          <w:color w:val="auto"/>
          <w:sz w:val="21"/>
          <w:szCs w:val="21"/>
          <w:highlight w:val="none"/>
        </w:rPr>
        <w:t>5.1投标文件递交截止时间和开标时间：</w:t>
      </w:r>
      <w:r>
        <w:rPr>
          <w:rFonts w:hint="eastAsia" w:ascii="宋体" w:hAnsi="宋体" w:cs="宋体"/>
          <w:color w:val="auto"/>
          <w:sz w:val="21"/>
          <w:szCs w:val="21"/>
          <w:highlight w:val="none"/>
          <w:lang w:eastAsia="zh-CN"/>
        </w:rPr>
        <w:t>2026年02月27日9时30分</w:t>
      </w:r>
      <w:r>
        <w:rPr>
          <w:rFonts w:hint="eastAsia" w:ascii="宋体" w:hAnsi="宋体" w:cs="宋体"/>
          <w:color w:val="auto"/>
          <w:sz w:val="21"/>
          <w:szCs w:val="21"/>
          <w:highlight w:val="none"/>
        </w:rPr>
        <w:t>（北京时间）。</w:t>
      </w:r>
    </w:p>
    <w:p w14:paraId="32875C2B">
      <w:pPr>
        <w:widowControl w:val="0"/>
        <w:wordWrap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5.2投标文件递交地点/开标地点：</w:t>
      </w:r>
      <w:r>
        <w:rPr>
          <w:rFonts w:hint="eastAsia" w:ascii="宋体" w:hAnsi="宋体" w:cs="宋体"/>
          <w:color w:val="auto"/>
          <w:sz w:val="21"/>
          <w:szCs w:val="21"/>
          <w:highlight w:val="none"/>
          <w:lang w:val="zh-CN"/>
        </w:rPr>
        <w:t>河南中招联信息技术有限公司（</w:t>
      </w:r>
      <w:r>
        <w:rPr>
          <w:rFonts w:hint="eastAsia" w:ascii="宋体" w:hAnsi="宋体" w:cs="宋体"/>
          <w:color w:val="auto"/>
          <w:sz w:val="21"/>
          <w:szCs w:val="21"/>
          <w:highlight w:val="none"/>
        </w:rPr>
        <w:t>郑州市郑东新区商都路31号新华书店广场B座4层第</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开标室）。</w:t>
      </w:r>
    </w:p>
    <w:p w14:paraId="031CCC58">
      <w:pPr>
        <w:widowControl w:val="0"/>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5.3投标文件的递交方式：纸质递交。</w:t>
      </w:r>
    </w:p>
    <w:p w14:paraId="163F8B40">
      <w:pPr>
        <w:keepNext/>
        <w:autoSpaceDE w:val="0"/>
        <w:spacing w:line="360" w:lineRule="auto"/>
        <w:outlineLvl w:val="1"/>
        <w:rPr>
          <w:rFonts w:hint="eastAsia" w:ascii="宋体" w:hAnsi="宋体" w:cs="宋体"/>
          <w:b/>
          <w:bCs/>
          <w:color w:val="auto"/>
          <w:sz w:val="21"/>
          <w:szCs w:val="21"/>
          <w:highlight w:val="none"/>
        </w:rPr>
      </w:pPr>
      <w:bookmarkStart w:id="22" w:name="_Toc219909917"/>
      <w:r>
        <w:rPr>
          <w:rFonts w:hint="eastAsia" w:ascii="宋体" w:hAnsi="宋体" w:cs="宋体"/>
          <w:b/>
          <w:bCs/>
          <w:color w:val="auto"/>
          <w:sz w:val="21"/>
          <w:szCs w:val="21"/>
          <w:highlight w:val="none"/>
        </w:rPr>
        <w:t>六、发布公告的媒介</w:t>
      </w:r>
      <w:bookmarkEnd w:id="14"/>
      <w:bookmarkEnd w:id="20"/>
      <w:bookmarkEnd w:id="21"/>
      <w:bookmarkEnd w:id="22"/>
    </w:p>
    <w:p w14:paraId="19F27684">
      <w:pPr>
        <w:adjustRightInd w:val="0"/>
        <w:spacing w:line="360" w:lineRule="auto"/>
        <w:ind w:right="-143"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本招标公告同时在《中国招标投标公共服务平台》、《河南招标采购综合网》、《中招联合招标采购平台》、《郑州水务集团电子招标采购平台》网站上发布。</w:t>
      </w:r>
    </w:p>
    <w:p w14:paraId="5B07B9EA">
      <w:pPr>
        <w:keepNext/>
        <w:autoSpaceDE w:val="0"/>
        <w:spacing w:line="360" w:lineRule="auto"/>
        <w:outlineLvl w:val="1"/>
        <w:rPr>
          <w:rFonts w:hint="eastAsia" w:ascii="宋体" w:hAnsi="宋体" w:cs="宋体"/>
          <w:b/>
          <w:bCs/>
          <w:color w:val="auto"/>
          <w:sz w:val="21"/>
          <w:szCs w:val="21"/>
          <w:highlight w:val="none"/>
        </w:rPr>
      </w:pPr>
      <w:bookmarkStart w:id="23" w:name="_Toc219909918"/>
      <w:bookmarkStart w:id="24" w:name="_Toc31331"/>
      <w:bookmarkStart w:id="25" w:name="_Toc29807"/>
      <w:r>
        <w:rPr>
          <w:rFonts w:hint="eastAsia" w:ascii="宋体" w:hAnsi="宋体" w:cs="宋体"/>
          <w:b/>
          <w:bCs/>
          <w:color w:val="auto"/>
          <w:sz w:val="21"/>
          <w:szCs w:val="21"/>
          <w:highlight w:val="none"/>
        </w:rPr>
        <w:t>七、联系方式</w:t>
      </w:r>
      <w:bookmarkEnd w:id="23"/>
      <w:bookmarkEnd w:id="24"/>
      <w:bookmarkEnd w:id="25"/>
    </w:p>
    <w:p w14:paraId="348F019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招 标 人：郑州水务集团有限公司</w:t>
      </w:r>
    </w:p>
    <w:p w14:paraId="7851AED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地    址：河南省郑州市黄河南路96号</w:t>
      </w:r>
    </w:p>
    <w:p w14:paraId="587F283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联 系 人：宋先生</w:t>
      </w:r>
    </w:p>
    <w:p w14:paraId="7490D18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电    话：0371-61782793 </w:t>
      </w:r>
    </w:p>
    <w:p w14:paraId="24F4841A">
      <w:pPr>
        <w:widowControl w:val="0"/>
        <w:wordWrap w:val="0"/>
        <w:spacing w:line="360" w:lineRule="auto"/>
        <w:ind w:firstLine="420" w:firstLineChars="200"/>
        <w:jc w:val="both"/>
        <w:rPr>
          <w:rFonts w:hint="eastAsia" w:ascii="宋体" w:hAnsi="宋体" w:cs="宋体"/>
          <w:color w:val="auto"/>
          <w:kern w:val="2"/>
          <w:sz w:val="21"/>
          <w:szCs w:val="21"/>
          <w:highlight w:val="none"/>
        </w:rPr>
      </w:pPr>
      <w:bookmarkStart w:id="26" w:name="_Toc29300"/>
      <w:r>
        <w:rPr>
          <w:rFonts w:hint="eastAsia" w:ascii="宋体" w:hAnsi="宋体" w:cs="宋体"/>
          <w:color w:val="auto"/>
          <w:kern w:val="2"/>
          <w:sz w:val="21"/>
          <w:szCs w:val="21"/>
          <w:highlight w:val="none"/>
        </w:rPr>
        <w:t>招标代理机构：中海域安项目管理咨询有限公司</w:t>
      </w:r>
      <w:bookmarkEnd w:id="26"/>
      <w:r>
        <w:rPr>
          <w:rFonts w:hint="eastAsia" w:ascii="宋体" w:hAnsi="宋体" w:cs="宋体"/>
          <w:color w:val="auto"/>
          <w:kern w:val="2"/>
          <w:sz w:val="21"/>
          <w:szCs w:val="21"/>
          <w:highlight w:val="none"/>
        </w:rPr>
        <w:t xml:space="preserve"> </w:t>
      </w:r>
    </w:p>
    <w:p w14:paraId="1409AA69">
      <w:pPr>
        <w:widowControl w:val="0"/>
        <w:wordWrap w:val="0"/>
        <w:spacing w:line="360" w:lineRule="auto"/>
        <w:ind w:firstLine="420" w:firstLineChars="200"/>
        <w:jc w:val="both"/>
        <w:rPr>
          <w:rFonts w:hint="eastAsia" w:ascii="宋体" w:hAnsi="宋体" w:cs="宋体"/>
          <w:color w:val="auto"/>
          <w:kern w:val="2"/>
          <w:sz w:val="21"/>
          <w:szCs w:val="21"/>
          <w:highlight w:val="none"/>
        </w:rPr>
      </w:pPr>
      <w:bookmarkStart w:id="27" w:name="_Toc31158"/>
      <w:r>
        <w:rPr>
          <w:rFonts w:hint="eastAsia" w:ascii="宋体" w:hAnsi="宋体" w:cs="宋体"/>
          <w:color w:val="auto"/>
          <w:kern w:val="2"/>
          <w:sz w:val="21"/>
          <w:szCs w:val="21"/>
          <w:highlight w:val="none"/>
        </w:rPr>
        <w:t>联 系 人：</w:t>
      </w:r>
      <w:bookmarkEnd w:id="27"/>
      <w:r>
        <w:rPr>
          <w:rFonts w:hint="eastAsia" w:ascii="宋体" w:hAnsi="宋体" w:cs="宋体"/>
          <w:color w:val="auto"/>
          <w:kern w:val="2"/>
          <w:sz w:val="21"/>
          <w:szCs w:val="21"/>
          <w:highlight w:val="none"/>
        </w:rPr>
        <w:t>郭利鹏</w:t>
      </w:r>
    </w:p>
    <w:p w14:paraId="25B780E7">
      <w:pPr>
        <w:widowControl w:val="0"/>
        <w:wordWrap w:val="0"/>
        <w:spacing w:line="360" w:lineRule="auto"/>
        <w:ind w:firstLine="420" w:firstLineChars="200"/>
        <w:jc w:val="both"/>
        <w:rPr>
          <w:rFonts w:hint="eastAsia" w:ascii="宋体" w:hAnsi="宋体" w:cs="宋体"/>
          <w:color w:val="auto"/>
          <w:kern w:val="2"/>
          <w:sz w:val="21"/>
          <w:szCs w:val="21"/>
          <w:highlight w:val="none"/>
        </w:rPr>
      </w:pPr>
      <w:bookmarkStart w:id="28" w:name="_Toc10990"/>
      <w:r>
        <w:rPr>
          <w:rFonts w:hint="eastAsia" w:ascii="宋体" w:hAnsi="宋体" w:cs="宋体"/>
          <w:color w:val="auto"/>
          <w:kern w:val="2"/>
          <w:sz w:val="21"/>
          <w:szCs w:val="21"/>
          <w:highlight w:val="none"/>
        </w:rPr>
        <w:t>电    话：0371-</w:t>
      </w:r>
      <w:bookmarkEnd w:id="28"/>
      <w:r>
        <w:rPr>
          <w:rFonts w:hint="eastAsia" w:ascii="宋体" w:hAnsi="宋体" w:cs="宋体"/>
          <w:color w:val="auto"/>
          <w:kern w:val="2"/>
          <w:sz w:val="21"/>
          <w:szCs w:val="21"/>
          <w:highlight w:val="none"/>
        </w:rPr>
        <w:t>85512909-813</w:t>
      </w:r>
    </w:p>
    <w:p w14:paraId="6C1E58FD">
      <w:pPr>
        <w:widowControl w:val="0"/>
        <w:wordWrap w:val="0"/>
        <w:spacing w:line="360" w:lineRule="auto"/>
        <w:ind w:firstLine="420" w:firstLineChars="200"/>
        <w:jc w:val="both"/>
        <w:rPr>
          <w:rFonts w:hint="eastAsia" w:ascii="宋体" w:hAnsi="宋体" w:cs="宋体"/>
          <w:color w:val="auto"/>
          <w:kern w:val="2"/>
          <w:sz w:val="21"/>
          <w:szCs w:val="21"/>
          <w:highlight w:val="none"/>
        </w:rPr>
      </w:pPr>
      <w:bookmarkStart w:id="29" w:name="_Toc31617"/>
      <w:r>
        <w:rPr>
          <w:rFonts w:hint="eastAsia" w:ascii="宋体" w:hAnsi="宋体" w:cs="宋体"/>
          <w:color w:val="auto"/>
          <w:kern w:val="2"/>
          <w:sz w:val="21"/>
          <w:szCs w:val="21"/>
          <w:highlight w:val="none"/>
        </w:rPr>
        <w:t>传    真：0371-85512909</w:t>
      </w:r>
      <w:bookmarkEnd w:id="29"/>
    </w:p>
    <w:p w14:paraId="3F7E928A">
      <w:pPr>
        <w:widowControl w:val="0"/>
        <w:wordWrap w:val="0"/>
        <w:spacing w:line="360" w:lineRule="auto"/>
        <w:ind w:firstLine="420" w:firstLineChars="200"/>
        <w:jc w:val="both"/>
        <w:rPr>
          <w:rFonts w:hint="eastAsia" w:ascii="宋体" w:hAnsi="宋体" w:cs="宋体"/>
          <w:color w:val="auto"/>
          <w:kern w:val="2"/>
          <w:sz w:val="21"/>
          <w:szCs w:val="21"/>
          <w:highlight w:val="none"/>
        </w:rPr>
      </w:pPr>
      <w:bookmarkStart w:id="30" w:name="_Toc29064"/>
      <w:r>
        <w:rPr>
          <w:rFonts w:hint="eastAsia" w:ascii="宋体" w:hAnsi="宋体" w:cs="宋体"/>
          <w:color w:val="auto"/>
          <w:kern w:val="2"/>
          <w:sz w:val="21"/>
          <w:szCs w:val="21"/>
          <w:highlight w:val="none"/>
        </w:rPr>
        <w:t>邮    箱：zhyaxmglzxyxgs@163.com</w:t>
      </w:r>
      <w:bookmarkEnd w:id="30"/>
    </w:p>
    <w:p w14:paraId="2A5B57E5">
      <w:pPr>
        <w:widowControl w:val="0"/>
        <w:wordWrap w:val="0"/>
        <w:spacing w:line="360" w:lineRule="auto"/>
        <w:ind w:firstLine="420" w:firstLineChars="200"/>
        <w:jc w:val="both"/>
        <w:rPr>
          <w:rFonts w:hint="eastAsia" w:ascii="宋体" w:hAnsi="宋体" w:cs="宋体"/>
          <w:color w:val="auto"/>
          <w:kern w:val="2"/>
          <w:sz w:val="21"/>
          <w:szCs w:val="21"/>
          <w:highlight w:val="none"/>
        </w:rPr>
      </w:pPr>
      <w:bookmarkStart w:id="31" w:name="_Toc23264"/>
      <w:r>
        <w:rPr>
          <w:rFonts w:hint="eastAsia" w:ascii="宋体" w:hAnsi="宋体" w:cs="宋体"/>
          <w:color w:val="auto"/>
          <w:kern w:val="2"/>
          <w:sz w:val="21"/>
          <w:szCs w:val="21"/>
          <w:highlight w:val="none"/>
        </w:rPr>
        <w:t>地    址：河南省郑州市金水区中州大道1188号置地广场3号楼12层</w:t>
      </w:r>
      <w:bookmarkEnd w:id="31"/>
    </w:p>
    <w:p w14:paraId="7F81FD1E">
      <w:pPr>
        <w:spacing w:line="360" w:lineRule="auto"/>
        <w:jc w:val="right"/>
      </w:pPr>
      <w:r>
        <w:rPr>
          <w:rFonts w:hint="eastAsia" w:ascii="宋体" w:hAnsi="宋体" w:cs="宋体"/>
          <w:color w:val="auto"/>
          <w:kern w:val="2"/>
          <w:sz w:val="21"/>
          <w:szCs w:val="21"/>
          <w:highlight w:val="none"/>
        </w:rPr>
        <w:t>2026年</w:t>
      </w:r>
      <w:r>
        <w:rPr>
          <w:rFonts w:hint="eastAsia" w:ascii="宋体" w:hAnsi="宋体" w:cs="宋体"/>
          <w:color w:val="auto"/>
          <w:kern w:val="2"/>
          <w:sz w:val="21"/>
          <w:szCs w:val="21"/>
          <w:highlight w:val="none"/>
          <w:lang w:val="en-US" w:eastAsia="zh-CN"/>
        </w:rPr>
        <w:t>01</w:t>
      </w:r>
      <w:r>
        <w:rPr>
          <w:rFonts w:hint="eastAsia" w:ascii="宋体" w:hAnsi="宋体" w:cs="宋体"/>
          <w:color w:val="auto"/>
          <w:kern w:val="2"/>
          <w:sz w:val="21"/>
          <w:szCs w:val="21"/>
          <w:highlight w:val="none"/>
        </w:rPr>
        <w:t>月</w:t>
      </w:r>
      <w:r>
        <w:rPr>
          <w:rFonts w:hint="eastAsia" w:ascii="宋体" w:hAnsi="宋体" w:cs="宋体"/>
          <w:color w:val="auto"/>
          <w:kern w:val="2"/>
          <w:sz w:val="21"/>
          <w:szCs w:val="21"/>
          <w:highlight w:val="none"/>
          <w:lang w:val="en-US" w:eastAsia="zh-CN"/>
        </w:rPr>
        <w:t>30</w:t>
      </w:r>
      <w:r>
        <w:rPr>
          <w:rFonts w:hint="eastAsia" w:ascii="宋体" w:hAnsi="宋体" w:cs="宋体"/>
          <w:color w:val="auto"/>
          <w:kern w:val="2"/>
          <w:sz w:val="21"/>
          <w:szCs w:val="21"/>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0B4376"/>
    <w:rsid w:val="14DB7B03"/>
    <w:rsid w:val="160B4376"/>
    <w:rsid w:val="3F504FAB"/>
    <w:rsid w:val="4FDD66C1"/>
    <w:rsid w:val="54AA2743"/>
    <w:rsid w:val="666C22C0"/>
    <w:rsid w:val="684C5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2"/>
      <w:szCs w:val="22"/>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Calibri Light" w:hAnsi="Calibri Light" w:eastAsia="宋体" w:cs="Times New Roman"/>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style>
  <w:style w:type="paragraph" w:styleId="4">
    <w:name w:val="footnote text"/>
    <w:basedOn w:val="1"/>
    <w:unhideWhenUsed/>
    <w:qFormat/>
    <w:uiPriority w:val="99"/>
    <w:pPr>
      <w:snapToGrid w:val="0"/>
    </w:pPr>
    <w:rPr>
      <w:sz w:val="18"/>
      <w:szCs w:val="18"/>
    </w:rPr>
  </w:style>
  <w:style w:type="paragraph" w:customStyle="1" w:styleId="7">
    <w:name w:val="Default"/>
    <w:basedOn w:val="8"/>
    <w:next w:val="4"/>
    <w:qFormat/>
    <w:uiPriority w:val="0"/>
    <w:pPr>
      <w:widowControl w:val="0"/>
      <w:autoSpaceDE w:val="0"/>
      <w:autoSpaceDN w:val="0"/>
      <w:adjustRightInd w:val="0"/>
    </w:pPr>
    <w:rPr>
      <w:rFonts w:cs="宋体"/>
      <w:color w:val="000000"/>
      <w:sz w:val="24"/>
      <w:szCs w:val="24"/>
    </w:rPr>
  </w:style>
  <w:style w:type="paragraph" w:customStyle="1" w:styleId="8">
    <w:name w:val="正文1"/>
    <w:basedOn w:val="1"/>
    <w:qFormat/>
    <w:uiPriority w:val="0"/>
    <w:pPr>
      <w:spacing w:line="360" w:lineRule="auto"/>
    </w:pPr>
    <w:rPr>
      <w:rFonts w:ascii="宋体" w:hAnsi="华文宋体"/>
      <w:kern w:val="2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11f2a810-85db-47b0-b15f-a361332de16a</errorID>
      <errorWord>装卸、运输、制造</errorWord>
      <group>L1_Grammar</group>
      <groupName>语法问题</groupName>
      <ability>L2_Order</ability>
      <abilityName>语序不当</abilityName>
      <candidateList>
        <item>制造、运输、装卸</item>
      </candidateList>
      <explain>句子可能没有遵循时空、逻辑顺序，或者介词、关联词等位置不当。</explain>
      <paraID>3FAB48B5</paraID>
      <start>71</start>
      <end>79</end>
      <status>unmodified</status>
      <modifiedWord/>
      <trackRevisions>false</trackRevisions>
    </reviewItem>
    <reviewItem>
      <errorID>c0854a84-3b17-428b-b435-19c30cd8a8d2</errorID>
      <errorWord>，</errorWord>
      <group>L1_Word</group>
      <groupName>字词问题</groupName>
      <ability>L2_Typo</ability>
      <abilityName>字词错误</abilityName>
      <candidateList>
        <item>，由</item>
      </candidateList>
      <explain/>
      <paraID>507513B5</paraID>
      <start>61</start>
      <end>62</end>
      <status>unmodified</status>
      <modifiedWord/>
      <trackRevisions>false</trackRevisions>
    </reviewItem>
    <reviewItem>
      <errorID>dbec1136-6f37-41be-aeb6-1a44c5af2b3c</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 FA6E565</paraID>
      <start>22</start>
      <end>25</end>
      <status>unmodified</status>
      <modifiedWord/>
      <trackRevisions>false</trackRevisions>
    </reviewItem>
    <reviewItem>
      <errorID>e9614eda-dc7e-4623-a723-1850163d9048</errorID>
      <errorWord>,</errorWord>
      <group>L1_Format</group>
      <groupName>格式问题</groupName>
      <ability>L2_HalfPunc</ability>
      <abilityName>全半角检查</abilityName>
      <candidateList>
        <item>，</item>
      </candidateList>
      <explain>文本全半角错误。</explain>
      <paraID> FA6E565</paraID>
      <start>124</start>
      <end>125</end>
      <status>unmodified</status>
      <modifiedWord/>
      <trackRevisions>false</trackRevisions>
    </reviewItem>
    <reviewItem>
      <errorID>4a2e5ecc-3380-4072-a2fc-435bc2b5ed85</errorID>
      <errorWord>-</errorWord>
      <group>L1_Format</group>
      <groupName>格式问题</groupName>
      <ability>L2_HalfPunc</ability>
      <abilityName>全半角检查</abilityName>
      <candidateList>
        <item>－</item>
      </candidateList>
      <explain>文本全半角错误。</explain>
      <paraID>52563F74</paraID>
      <start>28</start>
      <end>29</end>
      <status>unmodified</status>
      <modifiedWord/>
      <trackRevisions>false</trackRevisions>
    </reviewItem>
    <reviewItem>
      <errorID>fc03dc62-0021-42fa-84df-9deaea8c8a2c</errorID>
      <errorWord>-</errorWord>
      <group>L1_Format</group>
      <groupName>格式问题</groupName>
      <ability>L2_HalfPunc</ability>
      <abilityName>全半角检查</abilityName>
      <candidateList>
        <item>－</item>
      </candidateList>
      <explain>文本全半角错误。</explain>
      <paraID>52563F74</paraID>
      <start>92</start>
      <end>93</end>
      <status>unmodified</status>
      <modifiedWord/>
      <trackRevisions>false</trackRevisions>
    </reviewItem>
    <reviewItem>
      <errorID>5c17b66d-8772-4fd2-b0af-20f5c7311442</errorID>
      <errorWord>-</errorWord>
      <group>L1_Format</group>
      <groupName>格式问题</groupName>
      <ability>L2_HalfPunc</ability>
      <abilityName>全半角检查</abilityName>
      <candidateList>
        <item>－</item>
      </candidateList>
      <explain>文本全半角错误。</explain>
      <paraID>52563F74</paraID>
      <start>114</start>
      <end>115</end>
      <status>unmodified</status>
      <modifiedWord/>
      <trackRevisions>false</trackRevisions>
    </reviewItem>
    <reviewItem>
      <errorID>b4e140f6-dc83-443d-9b18-545218d8567b</errorID>
      <errorWord>-</errorWord>
      <group>L1_Format</group>
      <groupName>格式问题</groupName>
      <ability>L2_HalfPunc</ability>
      <abilityName>全半角检查</abilityName>
      <candidateList>
        <item>－</item>
      </candidateList>
      <explain>文本全半角错误。</explain>
      <paraID> 4479445</paraID>
      <start>31</start>
      <end>32</end>
      <status>unmodified</status>
      <modifiedWord/>
      <trackRevisions>false</trackRevisions>
    </reviewItem>
    <reviewItem>
      <errorID>b3927cef-0e01-4db0-b498-a2b0ffd1eb12</errorID>
      <errorWord>-</errorWord>
      <group>L1_Format</group>
      <groupName>格式问题</groupName>
      <ability>L2_HalfPunc</ability>
      <abilityName>全半角检查</abilityName>
      <candidateList>
        <item>－</item>
      </candidateList>
      <explain>文本全半角错误。</explain>
      <paraID> 4479445</paraID>
      <start>97</start>
      <end>98</end>
      <status>unmodified</status>
      <modifiedWord/>
      <trackRevisions>false</trackRevisions>
    </reviewItem>
    <reviewItem>
      <errorID>63bb2b9e-eb2f-42c3-b71a-78dd5237a5fc</errorID>
      <errorWord>-</errorWord>
      <group>L1_Format</group>
      <groupName>格式问题</groupName>
      <ability>L2_HalfPunc</ability>
      <abilityName>全半角检查</abilityName>
      <candidateList>
        <item>－</item>
      </candidateList>
      <explain>文本全半角错误。</explain>
      <paraID> 4479445</paraID>
      <start>123</start>
      <end>124</end>
      <status>unmodified</status>
      <modifiedWord/>
      <trackRevisions>false</trackRevisions>
    </reviewItem>
    <reviewItem>
      <errorID>0a7d8adc-97ed-41b0-8858-b4006d8dc8f6</errorID>
      <errorWord>2026年02月02日</errorWord>
      <group>L1_Knowledge</group>
      <groupName>知识性问题</groupName>
      <ability>L2_Time</ability>
      <abilityName>日期时间</abilityName>
      <candidateList>
        <item>2026年2月2日</item>
      </candidateList>
      <explain>根据日常书写习惯，月份和日期一般会省略前导零。</explain>
      <paraID>6A85D6F5</paraID>
      <start>8</start>
      <end>19</end>
      <status>unmodified</status>
      <modifiedWord/>
      <trackRevisions>false</trackRevisions>
    </reviewItem>
    <reviewItem>
      <errorID>52a314aa-ed30-4ebb-9ace-6544e44d6702</errorID>
      <errorWord>2026年02月06日</errorWord>
      <group>L1_Knowledge</group>
      <groupName>知识性问题</groupName>
      <ability>L2_Time</ability>
      <abilityName>日期时间</abilityName>
      <candidateList>
        <item>2026年2月6日</item>
      </candidateList>
      <explain>根据日常书写习惯，月份和日期一般会省略前导零。</explain>
      <paraID>6A85D6F5</paraID>
      <start>20</start>
      <end>31</end>
      <status>unmodified</status>
      <modifiedWord/>
      <trackRevisions>false</trackRevisions>
    </reviewItem>
    <reviewItem>
      <errorID>5df29bf5-a248-42e0-9b37-1d4871252506</errorID>
      <errorWord>下午14:30</errorWord>
      <group>L1_Knowledge</group>
      <groupName>知识性问题</groupName>
      <ability>L2_Time</ability>
      <abilityName>日期时间</abilityName>
      <candidateList>
        <item>14:30</item>
      </candidateList>
      <explain>24小时制的时间，不需要强调“下午”。</explain>
      <paraID>6A85D6F5</paraID>
      <start>61</start>
      <end>68</end>
      <status>unmodified</status>
      <modifiedWord/>
      <trackRevisions>false</trackRevisions>
    </reviewItem>
    <reviewItem>
      <errorID>a3ace8aa-32e8-4d8a-8962-bac8d4128a86</errorID>
      <errorWord>2026年02月27日</errorWord>
      <group>L1_Knowledge</group>
      <groupName>知识性问题</groupName>
      <ability>L2_Time</ability>
      <abilityName>日期时间</abilityName>
      <candidateList>
        <item>2026年2月27日</item>
      </candidateList>
      <explain>根据日常书写习惯，月份一般会省略前导零。</explain>
      <paraID>1C629DE2</paraID>
      <start>19</start>
      <end>30</end>
      <status>unmodified</status>
      <modifiedWord/>
      <trackRevisions>false</trackRevisions>
    </reviewItem>
    <reviewItem>
      <errorID>8eb68c24-eb9a-49db-ab51-103b27fec27f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19F27684</paraID>
      <start>21</start>
      <end>24</end>
      <status>unmodified</status>
      <modifiedWord/>
      <trackRevisions>false</trackRevisions>
    </reviewItem>
    <reviewItem>
      <errorID>6906ae75-3d45-408c-b032-c533fd981c77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19F27684</paraID>
      <start>33</start>
      <end>36</end>
      <status>unmodified</status>
      <modifiedWord/>
      <trackRevisions>false</trackRevisions>
    </reviewItem>
    <reviewItem>
      <errorID>db0138fc-fc56-4af7-a459-300a8a9f4115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19F27684</paraID>
      <start>46</start>
      <end>49</end>
      <status>unmodified</status>
      <modifiedWord/>
      <trackRevisions>false</trackRevisions>
    </reviewItem>
    <reviewItem>
      <errorID>28f8aa73-18b8-4005-a737-0910b5c6d1f5</errorID>
      <errorWord>2026年01月30日</errorWord>
      <group>L1_Knowledge</group>
      <groupName>知识性问题</groupName>
      <ability>L2_Time</ability>
      <abilityName>日期时间</abilityName>
      <candidateList>
        <item>2026年1月30日</item>
      </candidateList>
      <explain>根据日常书写习惯，月份一般会省略前导零。</explain>
      <paraID>7F81FD1E</paraID>
      <start>0</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3e9fd2fe-7a33-4e2e-8716-de426a8a2f32}">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2473</Words>
  <Characters>2758</Characters>
  <Lines>0</Lines>
  <Paragraphs>0</Paragraphs>
  <TotalTime>0</TotalTime>
  <ScaleCrop>false</ScaleCrop>
  <LinksUpToDate>false</LinksUpToDate>
  <CharactersWithSpaces>2791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2026-01-30T08:22:00Z</dcterms:created>
  <dc:creator>招标</dc:creator>
  <cp:lastModifiedBy>招标</cp:lastModifiedBy>
  <dcterms:modified xsi:type="dcterms:W3CDTF">2026-01-30T08:24:02Z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983D3D6DF38D4500907D85C611B6AA98_11</vt:lpwstr>
  </property>
  <property fmtid="{D5CDD505-2E9C-101B-9397-08002B2CF9AE}" pid="4" name="KSOTemplateDocerSaveRecord">
    <vt:lpwstr>eyJoZGlkIjoiNGE2YTRiZTkzOGNlOGY5MzVkNzk4M2VlNzFjMDdhNjMiLCJ1c2VySWQiOiI2MTA1MTk3NzYifQ==</vt:lpwstr>
  </property>
</Properties>
</file>