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A2AEA">
      <w:pPr>
        <w:pStyle w:val="2"/>
        <w:bidi w:val="0"/>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招标公告</w:t>
      </w:r>
    </w:p>
    <w:p w14:paraId="4BD663CB">
      <w:pPr>
        <w:spacing w:before="62" w:line="360" w:lineRule="auto"/>
        <w:ind w:left="9" w:right="263" w:rightChars="0" w:firstLine="405"/>
        <w:rPr>
          <w:rFonts w:hint="eastAsia" w:ascii="宋体" w:hAnsi="宋体" w:eastAsia="宋体" w:cs="宋体"/>
          <w:sz w:val="21"/>
          <w:szCs w:val="21"/>
          <w:highlight w:val="none"/>
        </w:rPr>
      </w:pPr>
      <w:r>
        <w:rPr>
          <w:rFonts w:hint="eastAsia" w:ascii="宋体" w:hAnsi="宋体" w:eastAsia="宋体" w:cs="宋体"/>
          <w:spacing w:val="2"/>
          <w:sz w:val="21"/>
          <w:szCs w:val="21"/>
          <w:highlight w:val="none"/>
          <w:lang w:eastAsia="zh-CN"/>
        </w:rPr>
        <w:t>内蒙古佳信项目管理有限责任公司</w:t>
      </w:r>
      <w:r>
        <w:rPr>
          <w:rFonts w:hint="eastAsia" w:ascii="宋体" w:hAnsi="宋体" w:eastAsia="宋体" w:cs="宋体"/>
          <w:spacing w:val="2"/>
          <w:sz w:val="21"/>
          <w:szCs w:val="21"/>
          <w:highlight w:val="none"/>
        </w:rPr>
        <w:t>受</w:t>
      </w:r>
      <w:r>
        <w:rPr>
          <w:rFonts w:hint="eastAsia" w:ascii="宋体" w:hAnsi="宋体" w:eastAsia="宋体" w:cs="宋体"/>
          <w:spacing w:val="2"/>
          <w:sz w:val="21"/>
          <w:szCs w:val="21"/>
          <w:highlight w:val="none"/>
          <w:lang w:eastAsia="zh-CN"/>
        </w:rPr>
        <w:t>内蒙古煤炭地质勘查（集团）一零九有限公司</w:t>
      </w:r>
      <w:r>
        <w:rPr>
          <w:rFonts w:hint="eastAsia" w:ascii="宋体" w:hAnsi="宋体" w:eastAsia="宋体" w:cs="宋体"/>
          <w:spacing w:val="1"/>
          <w:sz w:val="21"/>
          <w:szCs w:val="21"/>
          <w:highlight w:val="none"/>
        </w:rPr>
        <w:t>委托，采用</w:t>
      </w:r>
      <w:r>
        <w:rPr>
          <w:rFonts w:hint="eastAsia" w:ascii="宋体" w:hAnsi="宋体" w:eastAsia="宋体" w:cs="宋体"/>
          <w:spacing w:val="1"/>
          <w:sz w:val="21"/>
          <w:szCs w:val="21"/>
          <w:highlight w:val="none"/>
          <w:lang w:eastAsia="zh-CN"/>
        </w:rPr>
        <w:t>公开招标方式</w:t>
      </w:r>
      <w:r>
        <w:rPr>
          <w:rFonts w:hint="eastAsia" w:ascii="宋体" w:hAnsi="宋体" w:eastAsia="宋体" w:cs="宋体"/>
          <w:spacing w:val="1"/>
          <w:sz w:val="21"/>
          <w:szCs w:val="21"/>
          <w:highlight w:val="none"/>
        </w:rPr>
        <w:t>组织采购</w:t>
      </w:r>
      <w:r>
        <w:rPr>
          <w:rFonts w:hint="eastAsia" w:ascii="宋体" w:hAnsi="宋体" w:eastAsia="宋体" w:cs="宋体"/>
          <w:spacing w:val="1"/>
          <w:sz w:val="21"/>
          <w:szCs w:val="21"/>
          <w:highlight w:val="none"/>
          <w:lang w:eastAsia="zh-CN"/>
        </w:rPr>
        <w:t>内蒙古煤炭地质勘查（集团）一零九有限公司大厦物业服务项目</w:t>
      </w:r>
      <w:r>
        <w:rPr>
          <w:rFonts w:hint="eastAsia" w:ascii="宋体" w:hAnsi="宋体" w:eastAsia="宋体" w:cs="宋体"/>
          <w:spacing w:val="1"/>
          <w:sz w:val="21"/>
          <w:szCs w:val="21"/>
          <w:highlight w:val="none"/>
        </w:rPr>
        <w:t>。欢迎符合资格条件的供应商前来参加。</w:t>
      </w:r>
    </w:p>
    <w:p w14:paraId="56F57309">
      <w:pPr>
        <w:spacing w:before="199" w:line="360" w:lineRule="auto"/>
        <w:ind w:left="438"/>
        <w:outlineLvl w:val="2"/>
        <w:rPr>
          <w:rFonts w:hint="eastAsia" w:ascii="宋体" w:hAnsi="宋体" w:eastAsia="宋体" w:cs="宋体"/>
          <w:b/>
          <w:bCs/>
          <w:sz w:val="21"/>
          <w:szCs w:val="21"/>
          <w:highlight w:val="none"/>
        </w:rPr>
      </w:pPr>
      <w:r>
        <w:rPr>
          <w:rFonts w:hint="eastAsia" w:ascii="宋体" w:hAnsi="宋体" w:eastAsia="宋体" w:cs="宋体"/>
          <w:b/>
          <w:bCs/>
          <w:spacing w:val="15"/>
          <w:sz w:val="21"/>
          <w:szCs w:val="21"/>
          <w:highlight w:val="none"/>
        </w:rPr>
        <w:t>一.项目概述</w:t>
      </w:r>
    </w:p>
    <w:p w14:paraId="74E013AC">
      <w:pPr>
        <w:spacing w:before="90" w:line="360" w:lineRule="auto"/>
        <w:ind w:left="405"/>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1.名称与编号</w:t>
      </w:r>
    </w:p>
    <w:p w14:paraId="664F8FAA">
      <w:pPr>
        <w:spacing w:before="90" w:line="360" w:lineRule="auto"/>
        <w:ind w:left="405"/>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rPr>
        <w:t>项目名称：</w:t>
      </w:r>
      <w:r>
        <w:rPr>
          <w:rFonts w:hint="eastAsia" w:ascii="宋体" w:hAnsi="宋体" w:eastAsia="宋体" w:cs="宋体"/>
          <w:spacing w:val="1"/>
          <w:sz w:val="21"/>
          <w:szCs w:val="21"/>
          <w:highlight w:val="none"/>
          <w:lang w:eastAsia="zh-CN"/>
        </w:rPr>
        <w:t>内蒙古煤炭地质勘查（集团）一零九有限公司大厦物业服务项目</w:t>
      </w:r>
    </w:p>
    <w:p w14:paraId="7A9626C0">
      <w:pPr>
        <w:spacing w:before="90" w:line="360" w:lineRule="auto"/>
        <w:ind w:left="405"/>
        <w:rPr>
          <w:rFonts w:hint="eastAsia" w:ascii="宋体" w:hAnsi="宋体" w:eastAsia="宋体" w:cs="宋体"/>
          <w:sz w:val="21"/>
          <w:szCs w:val="21"/>
          <w:highlight w:val="none"/>
          <w:lang w:val="en-US" w:eastAsia="zh-CN"/>
        </w:rPr>
      </w:pPr>
      <w:r>
        <w:rPr>
          <w:rFonts w:hint="eastAsia" w:ascii="宋体" w:hAnsi="宋体" w:eastAsia="宋体" w:cs="宋体"/>
          <w:spacing w:val="-2"/>
          <w:sz w:val="21"/>
          <w:szCs w:val="21"/>
          <w:highlight w:val="none"/>
        </w:rPr>
        <w:t>项目编号：</w:t>
      </w:r>
      <w:r>
        <w:rPr>
          <w:rFonts w:hint="eastAsia" w:ascii="宋体" w:hAnsi="宋体" w:eastAsia="宋体" w:cs="宋体"/>
          <w:spacing w:val="-2"/>
          <w:sz w:val="21"/>
          <w:szCs w:val="21"/>
          <w:highlight w:val="none"/>
          <w:lang w:eastAsia="zh-CN"/>
        </w:rPr>
        <w:t>NMGJX-2026-002</w:t>
      </w:r>
    </w:p>
    <w:p w14:paraId="013424C5">
      <w:pPr>
        <w:numPr>
          <w:ilvl w:val="0"/>
          <w:numId w:val="1"/>
        </w:numPr>
        <w:spacing w:before="128" w:line="360" w:lineRule="auto"/>
        <w:ind w:left="394" w:right="105" w:rightChars="50"/>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eastAsia="zh-CN"/>
        </w:rPr>
        <w:t>采购方式：</w:t>
      </w:r>
      <w:r>
        <w:rPr>
          <w:rFonts w:hint="eastAsia" w:ascii="宋体" w:hAnsi="宋体" w:eastAsia="宋体" w:cs="宋体"/>
          <w:spacing w:val="1"/>
          <w:sz w:val="21"/>
          <w:szCs w:val="21"/>
          <w:highlight w:val="none"/>
          <w:lang w:val="en-US" w:eastAsia="zh-CN"/>
        </w:rPr>
        <w:t>公开招标</w:t>
      </w:r>
    </w:p>
    <w:p w14:paraId="6DE13398">
      <w:pPr>
        <w:numPr>
          <w:ilvl w:val="0"/>
          <w:numId w:val="1"/>
        </w:numPr>
        <w:spacing w:before="128" w:line="360" w:lineRule="auto"/>
        <w:ind w:left="394" w:right="105" w:rightChars="50"/>
        <w:rPr>
          <w:rFonts w:hint="eastAsia" w:ascii="宋体" w:hAnsi="宋体" w:eastAsia="宋体" w:cs="宋体"/>
          <w:sz w:val="21"/>
          <w:szCs w:val="21"/>
          <w:highlight w:val="none"/>
          <w:lang w:val="en-US" w:eastAsia="zh-CN"/>
        </w:rPr>
      </w:pPr>
      <w:r>
        <w:rPr>
          <w:rFonts w:hint="eastAsia" w:ascii="宋体" w:hAnsi="宋体" w:eastAsia="宋体" w:cs="宋体"/>
          <w:spacing w:val="1"/>
          <w:sz w:val="21"/>
          <w:szCs w:val="21"/>
          <w:highlight w:val="none"/>
          <w:lang w:val="en-US" w:eastAsia="zh-CN"/>
        </w:rPr>
        <w:t>采购内容：109办公楼保洁服务及安保服务；服务范围为甲方内蒙古煤炭地质勘查(集团)一零九有限公司办公楼公共区域、地下停车场、公共通道、地面、大厅、室内墙面、柱体附属设施，垃圾箱(库)、公共卫生间(男、女)、饮水间、办公区、灯具、指示标牌、消防设施，电梯、步梯、大门、门前台阶等。</w:t>
      </w:r>
    </w:p>
    <w:p w14:paraId="496EED57">
      <w:pPr>
        <w:numPr>
          <w:ilvl w:val="0"/>
          <w:numId w:val="1"/>
        </w:numPr>
        <w:spacing w:before="128" w:line="360" w:lineRule="auto"/>
        <w:ind w:left="394" w:right="105" w:rightChars="50"/>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预算金额：</w:t>
      </w:r>
      <w:r>
        <w:rPr>
          <w:rFonts w:hint="eastAsia" w:ascii="宋体" w:hAnsi="宋体" w:eastAsia="宋体" w:cs="宋体"/>
          <w:spacing w:val="1"/>
          <w:sz w:val="21"/>
          <w:szCs w:val="21"/>
          <w:highlight w:val="none"/>
          <w:lang w:val="en-US" w:eastAsia="zh-CN"/>
        </w:rPr>
        <w:t>350000.00元</w:t>
      </w:r>
      <w:r>
        <w:rPr>
          <w:rFonts w:hint="eastAsia" w:ascii="宋体" w:hAnsi="宋体" w:eastAsia="宋体" w:cs="宋体"/>
          <w:sz w:val="21"/>
          <w:szCs w:val="21"/>
          <w:highlight w:val="none"/>
          <w:lang w:val="en-US" w:eastAsia="zh-CN"/>
        </w:rPr>
        <w:t>。</w:t>
      </w:r>
    </w:p>
    <w:p w14:paraId="381D849B">
      <w:pPr>
        <w:numPr>
          <w:ilvl w:val="0"/>
          <w:numId w:val="1"/>
        </w:numPr>
        <w:spacing w:before="128" w:line="360" w:lineRule="auto"/>
        <w:ind w:left="394" w:right="105" w:rightChars="50"/>
        <w:rPr>
          <w:rFonts w:hint="eastAsia" w:ascii="宋体" w:hAnsi="宋体" w:eastAsia="宋体" w:cs="宋体"/>
          <w:spacing w:val="1"/>
          <w:sz w:val="21"/>
          <w:szCs w:val="21"/>
          <w:highlight w:val="none"/>
          <w:lang w:eastAsia="zh-CN"/>
        </w:rPr>
      </w:pPr>
      <w:r>
        <w:rPr>
          <w:rFonts w:hint="eastAsia" w:ascii="宋体" w:hAnsi="宋体" w:eastAsia="宋体" w:cs="宋体"/>
          <w:b w:val="0"/>
          <w:bCs w:val="0"/>
          <w:sz w:val="21"/>
          <w:szCs w:val="21"/>
          <w:highlight w:val="none"/>
          <w:lang w:val="en-US" w:eastAsia="zh-CN"/>
        </w:rPr>
        <w:t>服务</w:t>
      </w:r>
      <w:r>
        <w:rPr>
          <w:rFonts w:hint="eastAsia" w:ascii="宋体" w:hAnsi="宋体" w:eastAsia="宋体" w:cs="宋体"/>
          <w:spacing w:val="1"/>
          <w:sz w:val="21"/>
          <w:szCs w:val="21"/>
          <w:highlight w:val="none"/>
          <w:lang w:val="en-US" w:eastAsia="zh-CN"/>
        </w:rPr>
        <w:t>期</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lang w:val="en-US" w:eastAsia="zh-CN"/>
        </w:rPr>
        <w:t>1年</w:t>
      </w:r>
      <w:r>
        <w:rPr>
          <w:rFonts w:hint="eastAsia" w:ascii="宋体" w:hAnsi="宋体" w:eastAsia="宋体" w:cs="宋体"/>
          <w:spacing w:val="1"/>
          <w:sz w:val="21"/>
          <w:szCs w:val="21"/>
          <w:highlight w:val="none"/>
          <w:lang w:eastAsia="zh-CN"/>
        </w:rPr>
        <w:t>。</w:t>
      </w:r>
    </w:p>
    <w:p w14:paraId="56D1D7C0">
      <w:pPr>
        <w:spacing w:before="257" w:line="360" w:lineRule="auto"/>
        <w:ind w:left="438"/>
        <w:outlineLvl w:val="2"/>
        <w:rPr>
          <w:rFonts w:hint="eastAsia" w:ascii="宋体" w:hAnsi="宋体" w:eastAsia="宋体" w:cs="宋体"/>
          <w:b/>
          <w:bCs/>
          <w:sz w:val="21"/>
          <w:szCs w:val="21"/>
          <w:highlight w:val="none"/>
        </w:rPr>
      </w:pPr>
      <w:r>
        <w:rPr>
          <w:rFonts w:hint="eastAsia" w:ascii="宋体" w:hAnsi="宋体" w:eastAsia="宋体" w:cs="宋体"/>
          <w:b/>
          <w:bCs/>
          <w:spacing w:val="16"/>
          <w:sz w:val="21"/>
          <w:szCs w:val="21"/>
          <w:highlight w:val="none"/>
        </w:rPr>
        <w:t>二.投标人的资格要求</w:t>
      </w:r>
    </w:p>
    <w:p w14:paraId="5821E4E0">
      <w:pPr>
        <w:spacing w:before="128" w:line="360" w:lineRule="auto"/>
        <w:ind w:left="394" w:right="105" w:rightChars="50"/>
        <w:rPr>
          <w:rFonts w:hint="eastAsia" w:ascii="宋体" w:hAnsi="宋体" w:eastAsia="宋体" w:cs="宋体"/>
          <w:spacing w:val="1"/>
          <w:sz w:val="21"/>
          <w:szCs w:val="21"/>
          <w:highlight w:val="none"/>
          <w:lang w:val="zh-CN" w:eastAsia="zh-CN"/>
        </w:rPr>
      </w:pPr>
      <w:r>
        <w:rPr>
          <w:rFonts w:hint="eastAsia" w:ascii="宋体" w:hAnsi="宋体" w:eastAsia="宋体" w:cs="宋体"/>
          <w:spacing w:val="1"/>
          <w:sz w:val="21"/>
          <w:szCs w:val="21"/>
          <w:highlight w:val="none"/>
          <w:lang w:val="zh-CN" w:eastAsia="zh-CN"/>
        </w:rPr>
        <w:t>1.满足《中华人民共和国政府采购法》第二十二条规定；</w:t>
      </w:r>
    </w:p>
    <w:p w14:paraId="3796E272">
      <w:pPr>
        <w:spacing w:before="128" w:line="360" w:lineRule="auto"/>
        <w:ind w:left="394" w:right="105" w:rightChars="50"/>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zh-CN" w:eastAsia="zh-CN"/>
        </w:rPr>
        <w:t>2.落实</w:t>
      </w:r>
      <w:r>
        <w:rPr>
          <w:rFonts w:hint="eastAsia" w:ascii="宋体" w:hAnsi="宋体" w:eastAsia="宋体" w:cs="宋体"/>
          <w:spacing w:val="1"/>
          <w:sz w:val="21"/>
          <w:szCs w:val="21"/>
          <w:highlight w:val="none"/>
          <w:lang w:val="en-US" w:eastAsia="zh-CN"/>
        </w:rPr>
        <w:t>采购政策需满足的资格要求：本项目专门面向中小企业。</w:t>
      </w:r>
    </w:p>
    <w:p w14:paraId="45776B71">
      <w:pPr>
        <w:spacing w:before="128" w:line="360" w:lineRule="auto"/>
        <w:ind w:left="394" w:right="105" w:rightChars="50"/>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zh-CN" w:eastAsia="zh-CN"/>
        </w:rPr>
        <w:t>3.</w:t>
      </w:r>
      <w:r>
        <w:rPr>
          <w:rFonts w:hint="eastAsia" w:ascii="宋体" w:hAnsi="宋体" w:eastAsia="宋体" w:cs="宋体"/>
          <w:spacing w:val="1"/>
          <w:sz w:val="21"/>
          <w:szCs w:val="21"/>
          <w:highlight w:val="none"/>
          <w:lang w:val="en-US" w:eastAsia="zh-CN"/>
        </w:rPr>
        <w:t>本项目的特定资格要求：无</w:t>
      </w:r>
    </w:p>
    <w:p w14:paraId="401F75FD">
      <w:pPr>
        <w:spacing w:before="201" w:line="360" w:lineRule="auto"/>
        <w:ind w:left="454"/>
        <w:outlineLvl w:val="2"/>
        <w:rPr>
          <w:rFonts w:hint="eastAsia" w:ascii="宋体" w:hAnsi="宋体" w:eastAsia="宋体" w:cs="宋体"/>
          <w:b/>
          <w:bCs/>
          <w:spacing w:val="14"/>
          <w:sz w:val="21"/>
          <w:szCs w:val="21"/>
          <w:highlight w:val="none"/>
          <w:lang w:eastAsia="zh-CN"/>
        </w:rPr>
      </w:pPr>
      <w:r>
        <w:rPr>
          <w:rFonts w:hint="eastAsia" w:ascii="宋体" w:hAnsi="宋体" w:eastAsia="宋体" w:cs="宋体"/>
          <w:b/>
          <w:bCs/>
          <w:spacing w:val="14"/>
          <w:sz w:val="21"/>
          <w:szCs w:val="21"/>
          <w:highlight w:val="none"/>
          <w:lang w:eastAsia="zh-CN"/>
        </w:rPr>
        <w:t>不接受联合体投标！</w:t>
      </w:r>
    </w:p>
    <w:p w14:paraId="4F92F94E">
      <w:pPr>
        <w:spacing w:before="171" w:line="360" w:lineRule="auto"/>
        <w:ind w:left="434"/>
        <w:outlineLvl w:val="2"/>
        <w:rPr>
          <w:rFonts w:hint="eastAsia" w:ascii="宋体" w:hAnsi="宋体" w:eastAsia="宋体" w:cs="宋体"/>
          <w:b/>
          <w:bCs/>
          <w:sz w:val="21"/>
          <w:szCs w:val="21"/>
          <w:highlight w:val="none"/>
        </w:rPr>
      </w:pPr>
      <w:r>
        <w:rPr>
          <w:rFonts w:hint="eastAsia" w:ascii="宋体" w:hAnsi="宋体" w:eastAsia="宋体" w:cs="宋体"/>
          <w:b/>
          <w:bCs/>
          <w:spacing w:val="17"/>
          <w:sz w:val="21"/>
          <w:szCs w:val="21"/>
          <w:highlight w:val="none"/>
        </w:rPr>
        <w:t>三.获取招标文件的时间、地点、方式</w:t>
      </w:r>
    </w:p>
    <w:p w14:paraId="70D6C567">
      <w:pPr>
        <w:spacing w:before="200" w:line="360" w:lineRule="auto"/>
        <w:ind w:left="454"/>
        <w:outlineLvl w:val="2"/>
        <w:rPr>
          <w:rFonts w:hint="eastAsia" w:ascii="宋体" w:hAnsi="宋体" w:eastAsia="宋体" w:cs="宋体"/>
          <w:spacing w:val="14"/>
          <w:sz w:val="21"/>
          <w:szCs w:val="21"/>
          <w:highlight w:val="none"/>
          <w:lang w:eastAsia="zh-CN"/>
        </w:rPr>
      </w:pPr>
      <w:r>
        <w:rPr>
          <w:rFonts w:hint="eastAsia" w:asciiTheme="minorEastAsia" w:hAnsiTheme="minorEastAsia" w:eastAsiaTheme="minorEastAsia"/>
          <w:b/>
          <w:bCs/>
          <w:color w:val="000000"/>
          <w:highlight w:val="none"/>
        </w:rPr>
        <w:t>（一）获取起止时间：</w:t>
      </w:r>
      <w:r>
        <w:rPr>
          <w:rFonts w:hint="eastAsia" w:ascii="宋体" w:hAnsi="宋体" w:eastAsia="宋体" w:cs="宋体"/>
          <w:spacing w:val="14"/>
          <w:sz w:val="21"/>
          <w:szCs w:val="21"/>
          <w:highlight w:val="none"/>
          <w:lang w:eastAsia="zh-CN"/>
        </w:rPr>
        <w:t>2026年02月</w:t>
      </w:r>
      <w:r>
        <w:rPr>
          <w:rFonts w:hint="eastAsia" w:ascii="宋体" w:hAnsi="宋体" w:eastAsia="宋体" w:cs="宋体"/>
          <w:spacing w:val="14"/>
          <w:sz w:val="21"/>
          <w:szCs w:val="21"/>
          <w:highlight w:val="none"/>
          <w:lang w:val="en-US" w:eastAsia="zh-CN"/>
        </w:rPr>
        <w:t>10</w:t>
      </w:r>
      <w:r>
        <w:rPr>
          <w:rFonts w:hint="eastAsia" w:ascii="宋体" w:hAnsi="宋体" w:eastAsia="宋体" w:cs="宋体"/>
          <w:spacing w:val="14"/>
          <w:sz w:val="21"/>
          <w:szCs w:val="21"/>
          <w:highlight w:val="none"/>
          <w:lang w:eastAsia="zh-CN"/>
        </w:rPr>
        <w:t>日至2026年0</w:t>
      </w:r>
      <w:r>
        <w:rPr>
          <w:rFonts w:hint="eastAsia" w:ascii="宋体" w:hAnsi="宋体" w:eastAsia="宋体" w:cs="宋体"/>
          <w:spacing w:val="14"/>
          <w:sz w:val="21"/>
          <w:szCs w:val="21"/>
          <w:highlight w:val="none"/>
          <w:lang w:val="en-US" w:eastAsia="zh-CN"/>
        </w:rPr>
        <w:t>3</w:t>
      </w:r>
      <w:bookmarkStart w:id="0" w:name="_GoBack"/>
      <w:bookmarkEnd w:id="0"/>
      <w:r>
        <w:rPr>
          <w:rFonts w:hint="eastAsia" w:ascii="宋体" w:hAnsi="宋体" w:eastAsia="宋体" w:cs="宋体"/>
          <w:spacing w:val="14"/>
          <w:sz w:val="21"/>
          <w:szCs w:val="21"/>
          <w:highlight w:val="none"/>
          <w:lang w:eastAsia="zh-CN"/>
        </w:rPr>
        <w:t>月</w:t>
      </w:r>
      <w:r>
        <w:rPr>
          <w:rFonts w:hint="eastAsia" w:ascii="宋体" w:hAnsi="宋体" w:eastAsia="宋体" w:cs="宋体"/>
          <w:spacing w:val="14"/>
          <w:sz w:val="21"/>
          <w:szCs w:val="21"/>
          <w:highlight w:val="none"/>
          <w:lang w:val="en-US" w:eastAsia="zh-CN"/>
        </w:rPr>
        <w:t>02</w:t>
      </w:r>
      <w:r>
        <w:rPr>
          <w:rFonts w:hint="eastAsia" w:ascii="宋体" w:hAnsi="宋体" w:eastAsia="宋体" w:cs="宋体"/>
          <w:spacing w:val="14"/>
          <w:sz w:val="21"/>
          <w:szCs w:val="21"/>
          <w:highlight w:val="none"/>
          <w:lang w:eastAsia="zh-CN"/>
        </w:rPr>
        <w:t>日，每个工作日上午0</w:t>
      </w:r>
      <w:r>
        <w:rPr>
          <w:rFonts w:hint="eastAsia" w:ascii="宋体" w:hAnsi="宋体" w:eastAsia="宋体" w:cs="宋体"/>
          <w:spacing w:val="14"/>
          <w:sz w:val="21"/>
          <w:szCs w:val="21"/>
          <w:highlight w:val="none"/>
          <w:lang w:val="en-US" w:eastAsia="zh-CN"/>
        </w:rPr>
        <w:t>9</w:t>
      </w:r>
      <w:r>
        <w:rPr>
          <w:rFonts w:hint="eastAsia" w:ascii="宋体" w:hAnsi="宋体" w:eastAsia="宋体" w:cs="宋体"/>
          <w:spacing w:val="14"/>
          <w:sz w:val="21"/>
          <w:szCs w:val="21"/>
          <w:highlight w:val="none"/>
          <w:lang w:eastAsia="zh-CN"/>
        </w:rPr>
        <w:t>:</w:t>
      </w:r>
      <w:r>
        <w:rPr>
          <w:rFonts w:hint="eastAsia" w:ascii="宋体" w:hAnsi="宋体" w:eastAsia="宋体" w:cs="宋体"/>
          <w:spacing w:val="14"/>
          <w:sz w:val="21"/>
          <w:szCs w:val="21"/>
          <w:highlight w:val="none"/>
          <w:lang w:val="en-US" w:eastAsia="zh-CN"/>
        </w:rPr>
        <w:t>0</w:t>
      </w:r>
      <w:r>
        <w:rPr>
          <w:rFonts w:hint="eastAsia" w:ascii="宋体" w:hAnsi="宋体" w:eastAsia="宋体" w:cs="宋体"/>
          <w:spacing w:val="14"/>
          <w:sz w:val="21"/>
          <w:szCs w:val="21"/>
          <w:highlight w:val="none"/>
          <w:lang w:eastAsia="zh-CN"/>
        </w:rPr>
        <w:t>0—11:30时，下午14:30—17:00时。（北京时间，法定节假日除外）</w:t>
      </w:r>
    </w:p>
    <w:p w14:paraId="35C5B884">
      <w:pPr>
        <w:shd w:val="clear" w:color="auto" w:fill="FFFFFF"/>
        <w:spacing w:line="360" w:lineRule="auto"/>
        <w:ind w:firstLine="422" w:firstLineChars="200"/>
        <w:rPr>
          <w:rFonts w:asciiTheme="minorEastAsia" w:hAnsiTheme="minorEastAsia" w:eastAsiaTheme="minorEastAsia"/>
          <w:b/>
          <w:bCs/>
          <w:color w:val="000000"/>
          <w:highlight w:val="none"/>
        </w:rPr>
      </w:pPr>
      <w:r>
        <w:rPr>
          <w:rFonts w:hint="eastAsia" w:asciiTheme="minorEastAsia" w:hAnsiTheme="minorEastAsia" w:eastAsiaTheme="minorEastAsia"/>
          <w:b/>
          <w:bCs/>
          <w:color w:val="000000"/>
          <w:highlight w:val="none"/>
        </w:rPr>
        <w:t>（二）招标文件获取方法：</w:t>
      </w:r>
    </w:p>
    <w:p w14:paraId="6063C536">
      <w:pPr>
        <w:spacing w:before="171" w:line="360" w:lineRule="auto"/>
        <w:ind w:left="434"/>
        <w:outlineLvl w:val="2"/>
        <w:rPr>
          <w:rFonts w:hint="eastAsia" w:ascii="宋体" w:hAnsi="宋体" w:eastAsia="宋体" w:cs="宋体"/>
          <w:spacing w:val="17"/>
          <w:sz w:val="21"/>
          <w:szCs w:val="21"/>
          <w:highlight w:val="none"/>
          <w:lang w:val="zh-CN" w:eastAsia="zh-CN"/>
        </w:rPr>
      </w:pPr>
      <w:r>
        <w:rPr>
          <w:rFonts w:hint="eastAsia" w:ascii="宋体" w:hAnsi="宋体" w:eastAsia="宋体" w:cs="宋体"/>
          <w:spacing w:val="17"/>
          <w:sz w:val="21"/>
          <w:szCs w:val="21"/>
          <w:highlight w:val="none"/>
          <w:lang w:val="zh-CN" w:eastAsia="zh-CN"/>
        </w:rPr>
        <w:t>（1）凡有意购买招标文件的潜在投标人，请前往“中招联合招标采购平台”进行供应商注册，注册免费（网址：www.365trade.com.cn）；注册为一次性工作，以后若有需要只需变更及完善相关信息；注册成功后，可以及时参与平台上所有发布的招标项目，平台咨询电话为：400 903 3175。</w:t>
      </w:r>
    </w:p>
    <w:p w14:paraId="496DCBCE">
      <w:pPr>
        <w:spacing w:before="171" w:line="360" w:lineRule="auto"/>
        <w:ind w:left="434"/>
        <w:outlineLvl w:val="2"/>
        <w:rPr>
          <w:rFonts w:hint="eastAsia" w:ascii="宋体" w:hAnsi="宋体" w:eastAsia="宋体" w:cs="宋体"/>
          <w:spacing w:val="17"/>
          <w:sz w:val="21"/>
          <w:szCs w:val="21"/>
          <w:highlight w:val="none"/>
          <w:lang w:val="zh-CN" w:eastAsia="zh-CN"/>
        </w:rPr>
      </w:pPr>
      <w:r>
        <w:rPr>
          <w:rFonts w:hint="eastAsia" w:ascii="宋体" w:hAnsi="宋体" w:eastAsia="宋体" w:cs="宋体"/>
          <w:spacing w:val="17"/>
          <w:sz w:val="21"/>
          <w:szCs w:val="21"/>
          <w:highlight w:val="none"/>
          <w:lang w:val="zh-CN" w:eastAsia="zh-CN"/>
        </w:rPr>
        <w:t>（2）注册审核通过后，登录系统，点击页面上方“我的工作台-寻找招标项目”进行项目查询，找到项目后点击“我要投标”，通过平台找到本项目填写“购标申请”，并上传报名登记表的扫描件至平台（盖章报名登记表转成PDF格式上传），未按上述要求操作或未上传符合要求的证明材料，申请将不予受理；资料齐全即可获取电子版招标文件。电子版文件与纸质招标文件具有同等法律效力。</w:t>
      </w:r>
    </w:p>
    <w:p w14:paraId="71036BC4">
      <w:pPr>
        <w:spacing w:before="171" w:line="360" w:lineRule="auto"/>
        <w:ind w:left="434"/>
        <w:outlineLvl w:val="2"/>
        <w:rPr>
          <w:rFonts w:hint="eastAsia" w:ascii="宋体" w:hAnsi="宋体" w:eastAsia="宋体" w:cs="宋体"/>
          <w:spacing w:val="17"/>
          <w:sz w:val="21"/>
          <w:szCs w:val="21"/>
          <w:highlight w:val="none"/>
          <w:lang w:val="zh-CN" w:eastAsia="zh-CN"/>
        </w:rPr>
      </w:pPr>
      <w:r>
        <w:rPr>
          <w:rFonts w:hint="eastAsia" w:ascii="宋体" w:hAnsi="宋体" w:eastAsia="宋体" w:cs="宋体"/>
          <w:spacing w:val="17"/>
          <w:sz w:val="21"/>
          <w:szCs w:val="21"/>
          <w:highlight w:val="none"/>
          <w:lang w:val="zh-CN" w:eastAsia="zh-CN"/>
        </w:rPr>
        <w:t>（3）投标人针对投标人注册、报名、CA证书办理、网上应答操作等相关业务的咨询，请直接拨打中招联合招标采购平台咨询电话为：400 903 3175；平台将确保下载者的购买信息在开标前对平台公司有关工作人员保密；如下载者主动与平台公司工作人员联系咨询事宜，则视为下载者主动放弃信息保密的权利，平台公司将不承担任何责任。</w:t>
      </w:r>
    </w:p>
    <w:p w14:paraId="5ADC6505">
      <w:pPr>
        <w:shd w:val="clear" w:color="auto" w:fill="FFFFFF"/>
        <w:spacing w:line="360" w:lineRule="auto"/>
        <w:ind w:firstLine="422" w:firstLineChars="200"/>
        <w:rPr>
          <w:rFonts w:hint="eastAsia" w:asciiTheme="minorEastAsia" w:hAnsiTheme="minorEastAsia" w:eastAsiaTheme="minorEastAsia"/>
          <w:b/>
          <w:bCs/>
          <w:color w:val="000000"/>
          <w:highlight w:val="none"/>
        </w:rPr>
      </w:pPr>
      <w:r>
        <w:rPr>
          <w:rFonts w:hint="eastAsia" w:asciiTheme="minorEastAsia" w:hAnsiTheme="minorEastAsia" w:eastAsiaTheme="minorEastAsia"/>
          <w:b/>
          <w:bCs/>
          <w:color w:val="000000"/>
          <w:highlight w:val="none"/>
        </w:rPr>
        <w:t>（三）招标文件售价：500元/份，售后不退，</w:t>
      </w:r>
    </w:p>
    <w:p w14:paraId="05FB9E79">
      <w:pPr>
        <w:spacing w:before="171" w:line="360" w:lineRule="auto"/>
        <w:ind w:left="434"/>
        <w:outlineLvl w:val="2"/>
        <w:rPr>
          <w:rFonts w:hint="eastAsia" w:ascii="宋体" w:hAnsi="宋体" w:eastAsia="宋体" w:cs="宋体"/>
          <w:spacing w:val="17"/>
          <w:sz w:val="21"/>
          <w:szCs w:val="21"/>
          <w:highlight w:val="none"/>
          <w:lang w:val="zh-CN" w:eastAsia="zh-CN"/>
        </w:rPr>
      </w:pPr>
      <w:r>
        <w:rPr>
          <w:rFonts w:hint="eastAsia" w:ascii="宋体" w:hAnsi="宋体" w:eastAsia="宋体" w:cs="宋体"/>
          <w:spacing w:val="17"/>
          <w:sz w:val="21"/>
          <w:szCs w:val="21"/>
          <w:highlight w:val="none"/>
          <w:lang w:val="zh-CN" w:eastAsia="zh-CN"/>
        </w:rPr>
        <w:t>公司名称：内蒙古佳信项目管理有限责任公司</w:t>
      </w:r>
    </w:p>
    <w:p w14:paraId="62FD04DA">
      <w:pPr>
        <w:spacing w:before="171" w:line="360" w:lineRule="auto"/>
        <w:ind w:left="434"/>
        <w:outlineLvl w:val="2"/>
        <w:rPr>
          <w:rFonts w:hint="eastAsia" w:ascii="宋体" w:hAnsi="宋体" w:eastAsia="宋体" w:cs="宋体"/>
          <w:spacing w:val="17"/>
          <w:sz w:val="21"/>
          <w:szCs w:val="21"/>
          <w:highlight w:val="none"/>
          <w:lang w:val="zh-CN" w:eastAsia="zh-CN"/>
        </w:rPr>
      </w:pPr>
      <w:r>
        <w:rPr>
          <w:rFonts w:hint="eastAsia" w:ascii="宋体" w:hAnsi="宋体" w:eastAsia="宋体" w:cs="宋体"/>
          <w:spacing w:val="17"/>
          <w:sz w:val="21"/>
          <w:szCs w:val="21"/>
          <w:highlight w:val="none"/>
          <w:lang w:val="zh-CN" w:eastAsia="zh-CN"/>
        </w:rPr>
        <w:t>银行名称：招商银行股份有限公司呼伦贝尔分行</w:t>
      </w:r>
    </w:p>
    <w:p w14:paraId="006634CE">
      <w:pPr>
        <w:spacing w:before="171" w:line="360" w:lineRule="auto"/>
        <w:ind w:left="434"/>
        <w:outlineLvl w:val="2"/>
        <w:rPr>
          <w:rFonts w:hint="eastAsia" w:ascii="宋体" w:hAnsi="宋体" w:eastAsia="宋体" w:cs="宋体"/>
          <w:spacing w:val="17"/>
          <w:sz w:val="21"/>
          <w:szCs w:val="21"/>
          <w:highlight w:val="none"/>
          <w:lang w:val="zh-CN" w:eastAsia="zh-CN"/>
        </w:rPr>
      </w:pPr>
      <w:r>
        <w:rPr>
          <w:rFonts w:hint="eastAsia" w:ascii="宋体" w:hAnsi="宋体" w:eastAsia="宋体" w:cs="宋体"/>
          <w:spacing w:val="17"/>
          <w:sz w:val="21"/>
          <w:szCs w:val="21"/>
          <w:highlight w:val="none"/>
          <w:lang w:val="zh-CN" w:eastAsia="zh-CN"/>
        </w:rPr>
        <w:t>银行账号：470900398910001</w:t>
      </w:r>
    </w:p>
    <w:p w14:paraId="73790B54">
      <w:pPr>
        <w:spacing w:before="171" w:line="360" w:lineRule="auto"/>
        <w:ind w:left="434"/>
        <w:outlineLvl w:val="2"/>
        <w:rPr>
          <w:rFonts w:hint="eastAsia" w:ascii="宋体" w:hAnsi="宋体" w:eastAsia="宋体" w:cs="宋体"/>
          <w:b/>
          <w:bCs/>
          <w:spacing w:val="17"/>
          <w:sz w:val="21"/>
          <w:szCs w:val="21"/>
          <w:highlight w:val="none"/>
          <w:lang w:val="zh-CN" w:eastAsia="zh-CN"/>
        </w:rPr>
      </w:pPr>
      <w:r>
        <w:rPr>
          <w:rFonts w:hint="eastAsia" w:ascii="宋体" w:hAnsi="宋体" w:eastAsia="宋体" w:cs="宋体"/>
          <w:b/>
          <w:bCs/>
          <w:spacing w:val="17"/>
          <w:sz w:val="21"/>
          <w:szCs w:val="21"/>
          <w:highlight w:val="none"/>
          <w:lang w:val="zh-CN" w:eastAsia="zh-CN"/>
        </w:rPr>
        <w:t>注：投标人缴纳招标文件费必须在银行汇款回单备注栏中注明所投项目名称（</w:t>
      </w:r>
      <w:r>
        <w:rPr>
          <w:rFonts w:hint="eastAsia" w:ascii="宋体" w:hAnsi="宋体" w:eastAsia="宋体" w:cs="宋体"/>
          <w:b/>
          <w:bCs/>
          <w:spacing w:val="17"/>
          <w:sz w:val="21"/>
          <w:szCs w:val="21"/>
          <w:highlight w:val="none"/>
          <w:lang w:val="en-US" w:eastAsia="zh-CN"/>
        </w:rPr>
        <w:t>可简写</w:t>
      </w:r>
      <w:r>
        <w:rPr>
          <w:rFonts w:hint="eastAsia" w:ascii="宋体" w:hAnsi="宋体" w:eastAsia="宋体" w:cs="宋体"/>
          <w:b/>
          <w:bCs/>
          <w:spacing w:val="17"/>
          <w:sz w:val="21"/>
          <w:szCs w:val="21"/>
          <w:highlight w:val="none"/>
          <w:lang w:val="zh-CN" w:eastAsia="zh-CN"/>
        </w:rPr>
        <w:t>）、编号及用途。</w:t>
      </w:r>
    </w:p>
    <w:p w14:paraId="7E35684D">
      <w:pPr>
        <w:spacing w:before="201" w:line="360" w:lineRule="auto"/>
        <w:ind w:left="454"/>
        <w:outlineLvl w:val="2"/>
        <w:rPr>
          <w:rFonts w:hint="eastAsia" w:ascii="宋体" w:hAnsi="宋体" w:eastAsia="宋体" w:cs="宋体"/>
          <w:b/>
          <w:bCs/>
          <w:sz w:val="21"/>
          <w:szCs w:val="21"/>
          <w:highlight w:val="none"/>
        </w:rPr>
      </w:pPr>
      <w:r>
        <w:rPr>
          <w:rFonts w:hint="eastAsia" w:ascii="宋体" w:hAnsi="宋体" w:eastAsia="宋体" w:cs="宋体"/>
          <w:b/>
          <w:bCs/>
          <w:spacing w:val="14"/>
          <w:sz w:val="21"/>
          <w:szCs w:val="21"/>
          <w:highlight w:val="none"/>
        </w:rPr>
        <w:t>四.</w:t>
      </w:r>
      <w:r>
        <w:rPr>
          <w:rFonts w:hint="eastAsia" w:asciiTheme="majorEastAsia" w:hAnsiTheme="majorEastAsia" w:eastAsiaTheme="majorEastAsia"/>
          <w:b/>
          <w:bCs/>
          <w:highlight w:val="none"/>
        </w:rPr>
        <w:t>投标文件的制作：</w:t>
      </w:r>
    </w:p>
    <w:p w14:paraId="43CF7959">
      <w:pPr>
        <w:spacing w:before="171" w:line="360" w:lineRule="auto"/>
        <w:ind w:left="434"/>
        <w:outlineLvl w:val="2"/>
        <w:rPr>
          <w:rFonts w:hint="eastAsia" w:ascii="宋体" w:hAnsi="宋体" w:eastAsia="宋体" w:cs="宋体"/>
          <w:spacing w:val="17"/>
          <w:sz w:val="21"/>
          <w:szCs w:val="21"/>
          <w:highlight w:val="none"/>
          <w:lang w:val="zh-CN" w:eastAsia="zh-CN"/>
        </w:rPr>
      </w:pPr>
      <w:r>
        <w:rPr>
          <w:rFonts w:hint="eastAsia" w:ascii="宋体" w:hAnsi="宋体" w:eastAsia="宋体" w:cs="宋体"/>
          <w:spacing w:val="17"/>
          <w:sz w:val="21"/>
          <w:szCs w:val="21"/>
          <w:highlight w:val="none"/>
          <w:lang w:val="zh-CN" w:eastAsia="zh-CN"/>
        </w:rPr>
        <w:t>（1）投标人必须在制作电子投标文件之前完成CA证书的办理，并使用CA证书进行加密后才能投标；否则将无法正常投标。CA证书具体办理流程参见中招联合招标采购平台账户中“北京CA申请”</w:t>
      </w:r>
      <w:r>
        <w:rPr>
          <w:rFonts w:hint="eastAsia" w:ascii="宋体" w:hAnsi="宋体" w:eastAsia="宋体" w:cs="宋体"/>
          <w:spacing w:val="17"/>
          <w:sz w:val="21"/>
          <w:szCs w:val="21"/>
          <w:highlight w:val="none"/>
          <w:lang w:val="zh-CN" w:eastAsia="zh-CN"/>
        </w:rPr>
        <w:sym w:font="Wingdings" w:char="F0E0"/>
      </w:r>
      <w:r>
        <w:rPr>
          <w:rFonts w:hint="eastAsia" w:ascii="宋体" w:hAnsi="宋体" w:eastAsia="宋体" w:cs="宋体"/>
          <w:spacing w:val="17"/>
          <w:sz w:val="21"/>
          <w:szCs w:val="21"/>
          <w:highlight w:val="none"/>
          <w:lang w:val="zh-CN" w:eastAsia="zh-CN"/>
        </w:rPr>
        <w:t>“CA申请帮助”</w:t>
      </w:r>
      <w:r>
        <w:rPr>
          <w:rFonts w:hint="eastAsia" w:ascii="宋体" w:hAnsi="宋体" w:eastAsia="宋体" w:cs="宋体"/>
          <w:spacing w:val="17"/>
          <w:sz w:val="21"/>
          <w:szCs w:val="21"/>
          <w:highlight w:val="none"/>
          <w:lang w:val="zh-CN" w:eastAsia="zh-CN"/>
        </w:rPr>
        <w:sym w:font="Wingdings" w:char="F0E0"/>
      </w:r>
      <w:r>
        <w:rPr>
          <w:rFonts w:hint="eastAsia" w:ascii="宋体" w:hAnsi="宋体" w:eastAsia="宋体" w:cs="宋体"/>
          <w:spacing w:val="17"/>
          <w:sz w:val="21"/>
          <w:szCs w:val="21"/>
          <w:highlight w:val="none"/>
          <w:lang w:val="zh-CN" w:eastAsia="zh-CN"/>
        </w:rPr>
        <w:t>“CA办理指南”查看，也可拨打中招联合招标采购平台统一服务热线400 903 3175进行咨询。</w:t>
      </w:r>
    </w:p>
    <w:p w14:paraId="3E8A00F7">
      <w:pPr>
        <w:spacing w:before="171" w:line="360" w:lineRule="auto"/>
        <w:ind w:left="434"/>
        <w:outlineLvl w:val="2"/>
        <w:rPr>
          <w:rFonts w:hint="eastAsia" w:ascii="宋体" w:hAnsi="宋体" w:eastAsia="宋体" w:cs="宋体"/>
          <w:spacing w:val="17"/>
          <w:sz w:val="21"/>
          <w:szCs w:val="21"/>
          <w:highlight w:val="none"/>
          <w:lang w:val="zh-CN" w:eastAsia="zh-CN"/>
        </w:rPr>
      </w:pPr>
      <w:r>
        <w:rPr>
          <w:rFonts w:hint="eastAsia" w:ascii="宋体" w:hAnsi="宋体" w:eastAsia="宋体" w:cs="宋体"/>
          <w:spacing w:val="17"/>
          <w:sz w:val="21"/>
          <w:szCs w:val="21"/>
          <w:highlight w:val="none"/>
          <w:lang w:val="zh-CN" w:eastAsia="zh-CN"/>
        </w:rPr>
        <w:t>（2）投标人通过“环境检测”下载并安装检测工具；</w:t>
      </w:r>
    </w:p>
    <w:p w14:paraId="2B5B132A">
      <w:pPr>
        <w:spacing w:before="171" w:line="360" w:lineRule="auto"/>
        <w:ind w:left="434"/>
        <w:outlineLvl w:val="2"/>
        <w:rPr>
          <w:rFonts w:hint="eastAsia" w:ascii="宋体" w:hAnsi="宋体" w:eastAsia="宋体" w:cs="宋体"/>
          <w:spacing w:val="17"/>
          <w:sz w:val="21"/>
          <w:szCs w:val="21"/>
          <w:highlight w:val="none"/>
          <w:lang w:val="zh-CN" w:eastAsia="zh-CN"/>
        </w:rPr>
      </w:pPr>
      <w:r>
        <w:rPr>
          <w:rFonts w:hint="eastAsia" w:ascii="宋体" w:hAnsi="宋体" w:eastAsia="宋体" w:cs="宋体"/>
          <w:spacing w:val="17"/>
          <w:sz w:val="21"/>
          <w:szCs w:val="21"/>
          <w:highlight w:val="none"/>
          <w:lang w:val="zh-CN" w:eastAsia="zh-CN"/>
        </w:rPr>
        <w:t>（3）安装完成后启动检测工具，逐一安装检测工具中的插件；</w:t>
      </w:r>
    </w:p>
    <w:p w14:paraId="47D72437">
      <w:pPr>
        <w:spacing w:before="171" w:line="360" w:lineRule="auto"/>
        <w:ind w:left="434"/>
        <w:outlineLvl w:val="2"/>
        <w:rPr>
          <w:rFonts w:hint="eastAsia" w:ascii="宋体" w:hAnsi="宋体" w:eastAsia="宋体" w:cs="宋体"/>
          <w:spacing w:val="17"/>
          <w:sz w:val="21"/>
          <w:szCs w:val="21"/>
          <w:highlight w:val="none"/>
          <w:lang w:val="zh-CN" w:eastAsia="zh-CN"/>
        </w:rPr>
      </w:pPr>
      <w:r>
        <w:rPr>
          <w:rFonts w:hint="eastAsia" w:ascii="宋体" w:hAnsi="宋体" w:eastAsia="宋体" w:cs="宋体"/>
          <w:spacing w:val="17"/>
          <w:sz w:val="21"/>
          <w:szCs w:val="21"/>
          <w:highlight w:val="none"/>
          <w:lang w:val="zh-CN" w:eastAsia="zh-CN"/>
        </w:rPr>
        <w:t>（4）打开从中招联合招标采购平台上下载的后缀名为.zzlh的电子招标文件，按提示进行电子投标文件的制作；</w:t>
      </w:r>
    </w:p>
    <w:p w14:paraId="479E8902">
      <w:pPr>
        <w:spacing w:before="171" w:line="360" w:lineRule="auto"/>
        <w:ind w:left="434"/>
        <w:outlineLvl w:val="2"/>
        <w:rPr>
          <w:rFonts w:hint="eastAsia" w:ascii="宋体" w:hAnsi="宋体" w:eastAsia="宋体" w:cs="宋体"/>
          <w:spacing w:val="17"/>
          <w:sz w:val="21"/>
          <w:szCs w:val="21"/>
          <w:highlight w:val="none"/>
          <w:lang w:val="zh-CN" w:eastAsia="zh-CN"/>
        </w:rPr>
      </w:pPr>
      <w:r>
        <w:rPr>
          <w:rFonts w:hint="eastAsia" w:ascii="宋体" w:hAnsi="宋体" w:eastAsia="宋体" w:cs="宋体"/>
          <w:spacing w:val="17"/>
          <w:sz w:val="21"/>
          <w:szCs w:val="21"/>
          <w:highlight w:val="none"/>
          <w:lang w:val="zh-CN" w:eastAsia="zh-CN"/>
        </w:rPr>
        <w:t>（5）使用CA对制作好的电子投标文件进行加密并导出加密电子招标文件。</w:t>
      </w:r>
    </w:p>
    <w:p w14:paraId="1E7E9335">
      <w:pPr>
        <w:spacing w:before="201" w:line="360" w:lineRule="auto"/>
        <w:ind w:left="454"/>
        <w:outlineLvl w:val="2"/>
        <w:rPr>
          <w:rFonts w:hint="eastAsia" w:ascii="宋体" w:hAnsi="宋体" w:eastAsia="宋体" w:cs="宋体"/>
          <w:b/>
          <w:bCs/>
          <w:spacing w:val="14"/>
          <w:sz w:val="21"/>
          <w:szCs w:val="21"/>
          <w:highlight w:val="none"/>
          <w:lang w:eastAsia="zh-CN"/>
        </w:rPr>
      </w:pPr>
      <w:r>
        <w:rPr>
          <w:rFonts w:hint="eastAsia" w:ascii="宋体" w:hAnsi="宋体" w:eastAsia="宋体" w:cs="宋体"/>
          <w:b/>
          <w:bCs/>
          <w:spacing w:val="14"/>
          <w:sz w:val="21"/>
          <w:szCs w:val="21"/>
          <w:highlight w:val="none"/>
          <w:lang w:eastAsia="zh-CN"/>
        </w:rPr>
        <w:t>五.投标文件递交方法</w:t>
      </w:r>
    </w:p>
    <w:p w14:paraId="5501861E">
      <w:pPr>
        <w:spacing w:before="128" w:line="360" w:lineRule="auto"/>
        <w:ind w:left="394" w:right="105" w:rightChars="50"/>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投标文件</w:t>
      </w:r>
      <w:r>
        <w:rPr>
          <w:rFonts w:hint="eastAsia" w:cs="Times New Roman" w:asciiTheme="majorEastAsia" w:hAnsiTheme="majorEastAsia" w:eastAsiaTheme="majorEastAsia"/>
          <w:kern w:val="2"/>
          <w:highlight w:val="none"/>
        </w:rPr>
        <w:t>递交</w:t>
      </w:r>
      <w:r>
        <w:rPr>
          <w:rFonts w:hint="eastAsia" w:ascii="宋体" w:hAnsi="宋体" w:eastAsia="宋体" w:cs="宋体"/>
          <w:spacing w:val="1"/>
          <w:sz w:val="21"/>
          <w:szCs w:val="21"/>
          <w:highlight w:val="none"/>
          <w:lang w:eastAsia="zh-CN"/>
        </w:rPr>
        <w:t>的截止时间：2026年0</w:t>
      </w:r>
      <w:r>
        <w:rPr>
          <w:rFonts w:hint="eastAsia" w:ascii="宋体" w:hAnsi="宋体" w:eastAsia="宋体" w:cs="宋体"/>
          <w:spacing w:val="1"/>
          <w:sz w:val="21"/>
          <w:szCs w:val="21"/>
          <w:highlight w:val="none"/>
          <w:lang w:val="en-US" w:eastAsia="zh-CN"/>
        </w:rPr>
        <w:t>3</w:t>
      </w:r>
      <w:r>
        <w:rPr>
          <w:rFonts w:hint="eastAsia" w:ascii="宋体" w:hAnsi="宋体" w:eastAsia="宋体" w:cs="宋体"/>
          <w:spacing w:val="1"/>
          <w:sz w:val="21"/>
          <w:szCs w:val="21"/>
          <w:highlight w:val="none"/>
          <w:lang w:eastAsia="zh-CN"/>
        </w:rPr>
        <w:t>月</w:t>
      </w:r>
      <w:r>
        <w:rPr>
          <w:rFonts w:hint="eastAsia" w:ascii="宋体" w:hAnsi="宋体" w:eastAsia="宋体" w:cs="宋体"/>
          <w:spacing w:val="1"/>
          <w:sz w:val="21"/>
          <w:szCs w:val="21"/>
          <w:highlight w:val="none"/>
          <w:lang w:val="en-US" w:eastAsia="zh-CN"/>
        </w:rPr>
        <w:t>03</w:t>
      </w:r>
      <w:r>
        <w:rPr>
          <w:rFonts w:hint="eastAsia" w:ascii="宋体" w:hAnsi="宋体" w:eastAsia="宋体" w:cs="宋体"/>
          <w:spacing w:val="1"/>
          <w:sz w:val="21"/>
          <w:szCs w:val="21"/>
          <w:highlight w:val="none"/>
          <w:lang w:eastAsia="zh-CN"/>
        </w:rPr>
        <w:t>日  上午</w:t>
      </w:r>
      <w:r>
        <w:rPr>
          <w:rFonts w:hint="eastAsia" w:ascii="宋体" w:hAnsi="宋体" w:eastAsia="宋体" w:cs="宋体"/>
          <w:spacing w:val="1"/>
          <w:sz w:val="21"/>
          <w:szCs w:val="21"/>
          <w:highlight w:val="none"/>
          <w:lang w:val="en-US" w:eastAsia="zh-CN"/>
        </w:rPr>
        <w:t>09</w:t>
      </w:r>
      <w:r>
        <w:rPr>
          <w:rFonts w:hint="eastAsia" w:ascii="宋体" w:hAnsi="宋体" w:eastAsia="宋体" w:cs="宋体"/>
          <w:spacing w:val="1"/>
          <w:sz w:val="21"/>
          <w:szCs w:val="21"/>
          <w:highlight w:val="none"/>
          <w:lang w:eastAsia="zh-CN"/>
        </w:rPr>
        <w:t>:30:00</w:t>
      </w:r>
    </w:p>
    <w:p w14:paraId="059D1B1A">
      <w:pPr>
        <w:spacing w:before="171" w:line="360" w:lineRule="auto"/>
        <w:ind w:left="434"/>
        <w:outlineLvl w:val="2"/>
        <w:rPr>
          <w:rFonts w:hint="eastAsia" w:ascii="宋体" w:hAnsi="宋体" w:eastAsia="宋体" w:cs="宋体"/>
          <w:spacing w:val="17"/>
          <w:sz w:val="21"/>
          <w:szCs w:val="21"/>
          <w:highlight w:val="none"/>
          <w:lang w:val="zh-CN" w:eastAsia="zh-CN"/>
        </w:rPr>
      </w:pPr>
      <w:r>
        <w:rPr>
          <w:rFonts w:hint="eastAsia" w:ascii="宋体" w:hAnsi="宋体" w:eastAsia="宋体" w:cs="宋体"/>
          <w:spacing w:val="17"/>
          <w:sz w:val="21"/>
          <w:szCs w:val="21"/>
          <w:highlight w:val="none"/>
          <w:lang w:val="zh-CN" w:eastAsia="zh-CN"/>
        </w:rPr>
        <w:t>投标人应在投标截止时间前将加密电子投标文件为“中招联合招标采购平台(http://www.365trade.com.cn/)”网站提供的中招联合电子招投标平台投标文件制作工具制作生成的加密版投标文件。加密的电子投标文件（*.zfile格式）须在投标截止时间前通过“中招联合招标采购平台 (http://www.365trade.com.cn/）”上传递交。逾期未完成上传或未按规定加密的投标文件，招标人不予受理。</w:t>
      </w:r>
    </w:p>
    <w:p w14:paraId="3F575539">
      <w:pPr>
        <w:spacing w:before="201" w:line="360" w:lineRule="auto"/>
        <w:ind w:left="454"/>
        <w:outlineLvl w:val="2"/>
        <w:rPr>
          <w:rFonts w:hint="eastAsia" w:ascii="宋体" w:hAnsi="宋体" w:eastAsia="宋体" w:cs="宋体"/>
          <w:b/>
          <w:bCs/>
          <w:spacing w:val="14"/>
          <w:sz w:val="21"/>
          <w:szCs w:val="21"/>
          <w:highlight w:val="none"/>
          <w:lang w:eastAsia="zh-CN"/>
        </w:rPr>
      </w:pPr>
      <w:r>
        <w:rPr>
          <w:rFonts w:hint="eastAsia" w:ascii="宋体" w:hAnsi="宋体" w:eastAsia="宋体" w:cs="宋体"/>
          <w:b/>
          <w:bCs/>
          <w:spacing w:val="14"/>
          <w:sz w:val="21"/>
          <w:szCs w:val="21"/>
          <w:highlight w:val="none"/>
          <w:lang w:eastAsia="zh-CN"/>
        </w:rPr>
        <w:t>六、开标时间及地点</w:t>
      </w:r>
    </w:p>
    <w:p w14:paraId="0C1DE7DC">
      <w:pPr>
        <w:spacing w:before="128" w:line="360" w:lineRule="auto"/>
        <w:ind w:left="394" w:right="105" w:rightChars="50"/>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开标方式：本项目采用“远程不见面”开标方式。</w:t>
      </w:r>
    </w:p>
    <w:p w14:paraId="25723774">
      <w:pPr>
        <w:spacing w:before="128" w:line="360" w:lineRule="auto"/>
        <w:ind w:left="394" w:right="105" w:rightChars="50"/>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远程开标大厅网址为www.365trade.com.cn，投标人无需到现场参加开标会议，无需到达现场提交原件资料。投标人应当在投标截止时间前，登录远程开标大厅，在线准时参加开标活动并使用CA证书进行投标文件解密等。</w:t>
      </w:r>
    </w:p>
    <w:p w14:paraId="7029D963">
      <w:pPr>
        <w:spacing w:before="128" w:line="360" w:lineRule="auto"/>
        <w:ind w:left="394" w:right="105" w:rightChars="50"/>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开标时间：2026年03月03日09时</w:t>
      </w:r>
      <w:r>
        <w:rPr>
          <w:rFonts w:hint="eastAsia" w:ascii="宋体" w:hAnsi="宋体" w:eastAsia="宋体" w:cs="宋体"/>
          <w:spacing w:val="1"/>
          <w:sz w:val="21"/>
          <w:szCs w:val="21"/>
          <w:highlight w:val="none"/>
          <w:lang w:val="en-US" w:eastAsia="zh-CN"/>
        </w:rPr>
        <w:t>3</w:t>
      </w:r>
      <w:r>
        <w:rPr>
          <w:rFonts w:hint="eastAsia" w:ascii="宋体" w:hAnsi="宋体" w:eastAsia="宋体" w:cs="宋体"/>
          <w:spacing w:val="1"/>
          <w:sz w:val="21"/>
          <w:szCs w:val="21"/>
          <w:highlight w:val="none"/>
          <w:lang w:eastAsia="zh-CN"/>
        </w:rPr>
        <w:t>0分</w:t>
      </w:r>
    </w:p>
    <w:p w14:paraId="4D2AAE61">
      <w:pPr>
        <w:spacing w:before="201" w:line="360" w:lineRule="auto"/>
        <w:ind w:left="454"/>
        <w:outlineLvl w:val="2"/>
        <w:rPr>
          <w:rFonts w:hint="eastAsia" w:ascii="宋体" w:hAnsi="宋体" w:eastAsia="宋体" w:cs="宋体"/>
          <w:b/>
          <w:bCs/>
          <w:spacing w:val="14"/>
          <w:sz w:val="21"/>
          <w:szCs w:val="21"/>
          <w:highlight w:val="none"/>
          <w:lang w:eastAsia="zh-CN"/>
        </w:rPr>
      </w:pPr>
      <w:r>
        <w:rPr>
          <w:rFonts w:hint="eastAsia" w:ascii="宋体" w:hAnsi="宋体" w:eastAsia="宋体" w:cs="宋体"/>
          <w:b/>
          <w:bCs/>
          <w:spacing w:val="14"/>
          <w:sz w:val="21"/>
          <w:szCs w:val="21"/>
          <w:highlight w:val="none"/>
          <w:lang w:eastAsia="zh-CN"/>
        </w:rPr>
        <w:t>七.联系方式</w:t>
      </w:r>
    </w:p>
    <w:p w14:paraId="2B3FFF61">
      <w:pPr>
        <w:spacing w:before="128" w:line="360" w:lineRule="auto"/>
        <w:ind w:left="394" w:right="105" w:rightChars="50"/>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采购代理机构名称：内蒙古佳信项目管理有限责任公司</w:t>
      </w:r>
    </w:p>
    <w:p w14:paraId="75FEBE20">
      <w:pPr>
        <w:spacing w:before="128" w:line="360" w:lineRule="auto"/>
        <w:ind w:left="394" w:right="105" w:rightChars="50"/>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地址：内蒙古自治区呼伦贝尔市海拉尔区腾阳华瑞园东区6号楼DS6-103</w:t>
      </w:r>
    </w:p>
    <w:p w14:paraId="03AF4322">
      <w:pPr>
        <w:spacing w:before="128" w:line="360" w:lineRule="auto"/>
        <w:ind w:left="394" w:right="105" w:rightChars="50"/>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联系人：</w:t>
      </w:r>
      <w:r>
        <w:rPr>
          <w:rFonts w:hint="eastAsia" w:ascii="宋体" w:hAnsi="宋体" w:eastAsia="宋体" w:cs="宋体"/>
          <w:spacing w:val="1"/>
          <w:sz w:val="21"/>
          <w:szCs w:val="21"/>
          <w:highlight w:val="none"/>
          <w:lang w:val="en-US" w:eastAsia="zh-CN"/>
        </w:rPr>
        <w:t>杨金莹</w:t>
      </w:r>
    </w:p>
    <w:p w14:paraId="6A463462">
      <w:pPr>
        <w:spacing w:before="128" w:line="360" w:lineRule="auto"/>
        <w:ind w:left="394" w:right="105" w:rightChars="50"/>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eastAsia="zh-CN"/>
        </w:rPr>
        <w:t>联系电话：</w:t>
      </w:r>
      <w:r>
        <w:rPr>
          <w:rFonts w:hint="eastAsia" w:ascii="宋体" w:hAnsi="宋体" w:eastAsia="宋体" w:cs="宋体"/>
          <w:spacing w:val="1"/>
          <w:sz w:val="21"/>
          <w:szCs w:val="21"/>
          <w:highlight w:val="none"/>
          <w:lang w:val="en-US" w:eastAsia="zh-CN"/>
        </w:rPr>
        <w:t>0470-5576668</w:t>
      </w:r>
    </w:p>
    <w:p w14:paraId="48D1B572">
      <w:pPr>
        <w:spacing w:before="128" w:line="360" w:lineRule="auto"/>
        <w:ind w:left="394" w:right="105" w:rightChars="50"/>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采购单位名称：</w:t>
      </w:r>
      <w:r>
        <w:rPr>
          <w:rFonts w:hint="eastAsia" w:ascii="宋体" w:hAnsi="宋体" w:eastAsia="宋体" w:cs="宋体"/>
          <w:spacing w:val="1"/>
          <w:sz w:val="21"/>
          <w:szCs w:val="21"/>
          <w:highlight w:val="none"/>
          <w:lang w:val="en-US" w:eastAsia="zh-CN"/>
        </w:rPr>
        <w:t>内蒙古煤炭地质勘查（集团）一零九有限公司</w:t>
      </w:r>
    </w:p>
    <w:p w14:paraId="33F7A09F">
      <w:pPr>
        <w:spacing w:before="128" w:line="360" w:lineRule="auto"/>
        <w:ind w:left="394" w:right="105" w:rightChars="50"/>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地址：</w:t>
      </w:r>
      <w:r>
        <w:rPr>
          <w:rFonts w:hint="eastAsia" w:ascii="宋体" w:hAnsi="宋体" w:eastAsia="宋体" w:cs="宋体"/>
          <w:spacing w:val="1"/>
          <w:sz w:val="21"/>
          <w:szCs w:val="21"/>
          <w:highlight w:val="none"/>
          <w:lang w:val="en-US" w:eastAsia="zh-CN"/>
        </w:rPr>
        <w:t>内蒙古自治区呼伦贝尔市海拉尔区友好二街一零九有限公司</w:t>
      </w:r>
    </w:p>
    <w:p w14:paraId="66DEA803">
      <w:pPr>
        <w:spacing w:before="128" w:line="360" w:lineRule="auto"/>
        <w:ind w:left="394" w:right="105" w:rightChars="50"/>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联系人：</w:t>
      </w:r>
      <w:r>
        <w:rPr>
          <w:rFonts w:hint="eastAsia" w:ascii="宋体" w:hAnsi="宋体" w:eastAsia="宋体" w:cs="宋体"/>
          <w:spacing w:val="1"/>
          <w:sz w:val="21"/>
          <w:szCs w:val="21"/>
          <w:highlight w:val="none"/>
          <w:lang w:val="en-US" w:eastAsia="zh-CN"/>
        </w:rPr>
        <w:t>牟宣霖</w:t>
      </w:r>
    </w:p>
    <w:p w14:paraId="1136AAE1">
      <w:pPr>
        <w:spacing w:before="128" w:line="360" w:lineRule="auto"/>
        <w:ind w:left="394" w:right="105" w:rightChars="50"/>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eastAsia="zh-CN"/>
        </w:rPr>
        <w:t>联系电话：</w:t>
      </w:r>
      <w:r>
        <w:rPr>
          <w:rFonts w:hint="eastAsia" w:ascii="宋体" w:hAnsi="宋体" w:eastAsia="宋体" w:cs="宋体"/>
          <w:spacing w:val="1"/>
          <w:sz w:val="21"/>
          <w:szCs w:val="21"/>
          <w:highlight w:val="none"/>
          <w:lang w:val="en-US" w:eastAsia="zh-CN"/>
        </w:rPr>
        <w:t>15947403727</w:t>
      </w:r>
    </w:p>
    <w:p w14:paraId="73C36F07">
      <w:pPr>
        <w:pStyle w:val="2"/>
        <w:numPr>
          <w:ilvl w:val="0"/>
          <w:numId w:val="0"/>
        </w:numPr>
        <w:bidi w:val="0"/>
        <w:spacing w:line="360" w:lineRule="auto"/>
        <w:rPr>
          <w:rFonts w:hint="eastAsia" w:ascii="宋体" w:hAnsi="宋体" w:cs="宋体"/>
          <w:highlight w:val="none"/>
          <w:lang w:val="en-US" w:eastAsia="zh-CN"/>
        </w:rPr>
      </w:pPr>
    </w:p>
    <w:p w14:paraId="66090944">
      <w:pPr>
        <w:jc w:val="right"/>
        <w:rPr>
          <w:rFonts w:hint="eastAsia" w:ascii="宋体" w:hAnsi="宋体" w:eastAsia="宋体" w:cs="宋体"/>
          <w:highlight w:val="none"/>
          <w:lang w:val="en-US" w:eastAsia="zh-CN"/>
        </w:rPr>
      </w:pPr>
      <w:r>
        <w:rPr>
          <w:rFonts w:hint="eastAsia" w:ascii="宋体" w:hAnsi="宋体" w:cs="宋体"/>
          <w:b w:val="0"/>
          <w:bCs w:val="0"/>
          <w:snapToGrid w:val="0"/>
          <w:color w:val="000000"/>
          <w:spacing w:val="1"/>
          <w:kern w:val="0"/>
          <w:sz w:val="21"/>
          <w:szCs w:val="21"/>
          <w:highlight w:val="none"/>
          <w:lang w:val="en-US" w:eastAsia="zh-CN" w:bidi="ar-SA"/>
        </w:rPr>
        <w:t xml:space="preserve">    2026年02月10日</w:t>
      </w:r>
      <w:r>
        <w:rPr>
          <w:rFonts w:hint="eastAsia" w:ascii="宋体" w:hAnsi="宋体" w:eastAsia="宋体" w:cs="宋体"/>
          <w:highlight w:val="none"/>
          <w:lang w:val="en-US" w:eastAsia="zh-CN"/>
        </w:rPr>
        <w:br w:type="page"/>
      </w:r>
    </w:p>
    <w:p w14:paraId="7C2A5309">
      <w:pPr>
        <w:widowControl/>
        <w:autoSpaceDE/>
        <w:autoSpaceDN/>
        <w:jc w:val="center"/>
        <w:rPr>
          <w:rFonts w:hint="eastAsia" w:ascii="华文中宋" w:hAnsi="华文中宋" w:eastAsia="华文中宋" w:cs="Times New Roman"/>
          <w:b/>
          <w:color w:val="000000"/>
          <w:kern w:val="2"/>
          <w:sz w:val="30"/>
          <w:szCs w:val="30"/>
          <w:highlight w:val="none"/>
          <w:lang w:eastAsia="zh-CN"/>
        </w:rPr>
      </w:pPr>
      <w:r>
        <w:rPr>
          <w:rFonts w:hint="eastAsia" w:ascii="华文中宋" w:hAnsi="华文中宋" w:eastAsia="华文中宋" w:cs="Times New Roman"/>
          <w:b/>
          <w:color w:val="000000"/>
          <w:kern w:val="2"/>
          <w:sz w:val="30"/>
          <w:szCs w:val="30"/>
          <w:highlight w:val="none"/>
          <w:lang w:eastAsia="zh-CN"/>
        </w:rPr>
        <w:t xml:space="preserve">报 </w:t>
      </w:r>
      <w:r>
        <w:rPr>
          <w:rFonts w:ascii="华文中宋" w:hAnsi="华文中宋" w:eastAsia="华文中宋" w:cs="Times New Roman"/>
          <w:b/>
          <w:color w:val="000000"/>
          <w:kern w:val="2"/>
          <w:sz w:val="30"/>
          <w:szCs w:val="30"/>
          <w:highlight w:val="none"/>
          <w:lang w:eastAsia="zh-CN"/>
        </w:rPr>
        <w:t xml:space="preserve"> </w:t>
      </w:r>
      <w:r>
        <w:rPr>
          <w:rFonts w:hint="eastAsia" w:ascii="华文中宋" w:hAnsi="华文中宋" w:eastAsia="华文中宋" w:cs="Times New Roman"/>
          <w:b/>
          <w:color w:val="000000"/>
          <w:kern w:val="2"/>
          <w:sz w:val="30"/>
          <w:szCs w:val="30"/>
          <w:highlight w:val="none"/>
          <w:lang w:eastAsia="zh-CN"/>
        </w:rPr>
        <w:t xml:space="preserve">名  登 </w:t>
      </w:r>
      <w:r>
        <w:rPr>
          <w:rFonts w:ascii="华文中宋" w:hAnsi="华文中宋" w:eastAsia="华文中宋" w:cs="Times New Roman"/>
          <w:b/>
          <w:color w:val="000000"/>
          <w:kern w:val="2"/>
          <w:sz w:val="30"/>
          <w:szCs w:val="30"/>
          <w:highlight w:val="none"/>
          <w:lang w:eastAsia="zh-CN"/>
        </w:rPr>
        <w:t xml:space="preserve"> </w:t>
      </w:r>
      <w:r>
        <w:rPr>
          <w:rFonts w:hint="eastAsia" w:ascii="华文中宋" w:hAnsi="华文中宋" w:eastAsia="华文中宋" w:cs="Times New Roman"/>
          <w:b/>
          <w:color w:val="000000"/>
          <w:kern w:val="2"/>
          <w:sz w:val="30"/>
          <w:szCs w:val="30"/>
          <w:highlight w:val="none"/>
          <w:lang w:eastAsia="zh-CN"/>
        </w:rPr>
        <w:t xml:space="preserve">记 </w:t>
      </w:r>
      <w:r>
        <w:rPr>
          <w:rFonts w:ascii="华文中宋" w:hAnsi="华文中宋" w:eastAsia="华文中宋" w:cs="Times New Roman"/>
          <w:b/>
          <w:color w:val="000000"/>
          <w:kern w:val="2"/>
          <w:sz w:val="30"/>
          <w:szCs w:val="30"/>
          <w:highlight w:val="none"/>
          <w:lang w:eastAsia="zh-CN"/>
        </w:rPr>
        <w:t xml:space="preserve"> </w:t>
      </w:r>
      <w:r>
        <w:rPr>
          <w:rFonts w:hint="eastAsia" w:ascii="华文中宋" w:hAnsi="华文中宋" w:eastAsia="华文中宋" w:cs="Times New Roman"/>
          <w:b/>
          <w:color w:val="000000"/>
          <w:kern w:val="2"/>
          <w:sz w:val="30"/>
          <w:szCs w:val="30"/>
          <w:highlight w:val="none"/>
          <w:lang w:eastAsia="zh-CN"/>
        </w:rPr>
        <w:t>表</w:t>
      </w:r>
    </w:p>
    <w:p w14:paraId="601888BC">
      <w:pPr>
        <w:widowControl/>
        <w:autoSpaceDE/>
        <w:autoSpaceDN/>
        <w:jc w:val="center"/>
        <w:rPr>
          <w:rFonts w:hint="eastAsia" w:ascii="华文中宋" w:hAnsi="华文中宋" w:eastAsia="华文中宋" w:cs="Times New Roman"/>
          <w:b/>
          <w:color w:val="000000"/>
          <w:kern w:val="2"/>
          <w:sz w:val="30"/>
          <w:szCs w:val="30"/>
          <w:highlight w:val="none"/>
          <w:lang w:eastAsia="zh-CN"/>
        </w:rPr>
      </w:pPr>
    </w:p>
    <w:tbl>
      <w:tblPr>
        <w:tblStyle w:val="3"/>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4"/>
        <w:gridCol w:w="5495"/>
      </w:tblGrid>
      <w:tr w14:paraId="0B62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2884" w:type="dxa"/>
            <w:vAlign w:val="center"/>
          </w:tcPr>
          <w:p w14:paraId="7EC08C88">
            <w:pPr>
              <w:wordWrap w:val="0"/>
              <w:autoSpaceDE/>
              <w:autoSpaceDN/>
              <w:spacing w:line="560" w:lineRule="exact"/>
              <w:jc w:val="center"/>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项目编号</w:t>
            </w:r>
          </w:p>
        </w:tc>
        <w:tc>
          <w:tcPr>
            <w:tcW w:w="5495" w:type="dxa"/>
            <w:vAlign w:val="center"/>
          </w:tcPr>
          <w:p w14:paraId="3BDC3ECF">
            <w:pPr>
              <w:wordWrap w:val="0"/>
              <w:autoSpaceDE/>
              <w:autoSpaceDN/>
              <w:spacing w:line="560" w:lineRule="exact"/>
              <w:jc w:val="center"/>
              <w:rPr>
                <w:rFonts w:asciiTheme="minorEastAsia" w:hAnsiTheme="minorEastAsia" w:eastAsiaTheme="minorEastAsia"/>
                <w:sz w:val="24"/>
                <w:szCs w:val="24"/>
                <w:highlight w:val="none"/>
                <w:lang w:eastAsia="zh-CN"/>
              </w:rPr>
            </w:pPr>
          </w:p>
        </w:tc>
      </w:tr>
      <w:tr w14:paraId="2AC6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2884" w:type="dxa"/>
            <w:vAlign w:val="center"/>
          </w:tcPr>
          <w:p w14:paraId="570A967A">
            <w:pPr>
              <w:wordWrap w:val="0"/>
              <w:autoSpaceDE/>
              <w:autoSpaceDN/>
              <w:spacing w:line="560" w:lineRule="exact"/>
              <w:jc w:val="center"/>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项目名称</w:t>
            </w:r>
          </w:p>
        </w:tc>
        <w:tc>
          <w:tcPr>
            <w:tcW w:w="5495" w:type="dxa"/>
            <w:vAlign w:val="center"/>
          </w:tcPr>
          <w:p w14:paraId="4C3BBCC8">
            <w:pPr>
              <w:wordWrap w:val="0"/>
              <w:autoSpaceDE/>
              <w:autoSpaceDN/>
              <w:spacing w:line="560" w:lineRule="exact"/>
              <w:jc w:val="center"/>
              <w:rPr>
                <w:rFonts w:asciiTheme="minorEastAsia" w:hAnsiTheme="minorEastAsia" w:eastAsiaTheme="minorEastAsia"/>
                <w:sz w:val="24"/>
                <w:szCs w:val="24"/>
                <w:highlight w:val="none"/>
                <w:lang w:eastAsia="zh-CN"/>
              </w:rPr>
            </w:pPr>
          </w:p>
        </w:tc>
      </w:tr>
      <w:tr w14:paraId="07A3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exact"/>
          <w:jc w:val="center"/>
        </w:trPr>
        <w:tc>
          <w:tcPr>
            <w:tcW w:w="2884" w:type="dxa"/>
            <w:vAlign w:val="center"/>
          </w:tcPr>
          <w:p w14:paraId="0E8C944D">
            <w:pPr>
              <w:wordWrap w:val="0"/>
              <w:autoSpaceDE/>
              <w:autoSpaceDN/>
              <w:spacing w:line="560" w:lineRule="exact"/>
              <w:jc w:val="center"/>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供应商名称</w:t>
            </w:r>
          </w:p>
          <w:p w14:paraId="422211DC">
            <w:pPr>
              <w:wordWrap w:val="0"/>
              <w:autoSpaceDE/>
              <w:autoSpaceDN/>
              <w:spacing w:line="560" w:lineRule="exact"/>
              <w:jc w:val="center"/>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（加盖单位公章）</w:t>
            </w:r>
          </w:p>
        </w:tc>
        <w:tc>
          <w:tcPr>
            <w:tcW w:w="5495" w:type="dxa"/>
            <w:vAlign w:val="center"/>
          </w:tcPr>
          <w:p w14:paraId="3013EE21">
            <w:pPr>
              <w:wordWrap w:val="0"/>
              <w:autoSpaceDE/>
              <w:autoSpaceDN/>
              <w:spacing w:line="560" w:lineRule="exact"/>
              <w:jc w:val="center"/>
              <w:rPr>
                <w:rFonts w:asciiTheme="minorEastAsia" w:hAnsiTheme="minorEastAsia" w:eastAsiaTheme="minorEastAsia"/>
                <w:sz w:val="24"/>
                <w:szCs w:val="24"/>
                <w:highlight w:val="none"/>
                <w:lang w:eastAsia="zh-CN"/>
              </w:rPr>
            </w:pPr>
          </w:p>
        </w:tc>
      </w:tr>
      <w:tr w14:paraId="2E8C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exact"/>
          <w:jc w:val="center"/>
        </w:trPr>
        <w:tc>
          <w:tcPr>
            <w:tcW w:w="2884" w:type="dxa"/>
            <w:vAlign w:val="center"/>
          </w:tcPr>
          <w:p w14:paraId="1A0AB741">
            <w:pPr>
              <w:wordWrap w:val="0"/>
              <w:autoSpaceDE/>
              <w:autoSpaceDN/>
              <w:spacing w:line="560" w:lineRule="exact"/>
              <w:jc w:val="center"/>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邮    编</w:t>
            </w:r>
          </w:p>
        </w:tc>
        <w:tc>
          <w:tcPr>
            <w:tcW w:w="5495" w:type="dxa"/>
            <w:vAlign w:val="center"/>
          </w:tcPr>
          <w:p w14:paraId="28250065">
            <w:pPr>
              <w:wordWrap w:val="0"/>
              <w:autoSpaceDE/>
              <w:autoSpaceDN/>
              <w:spacing w:line="560" w:lineRule="exact"/>
              <w:jc w:val="center"/>
              <w:rPr>
                <w:rFonts w:asciiTheme="minorEastAsia" w:hAnsiTheme="minorEastAsia" w:eastAsiaTheme="minorEastAsia"/>
                <w:sz w:val="24"/>
                <w:szCs w:val="24"/>
                <w:highlight w:val="none"/>
                <w:lang w:eastAsia="zh-CN"/>
              </w:rPr>
            </w:pPr>
          </w:p>
        </w:tc>
      </w:tr>
      <w:tr w14:paraId="7C1A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exact"/>
          <w:jc w:val="center"/>
        </w:trPr>
        <w:tc>
          <w:tcPr>
            <w:tcW w:w="2884" w:type="dxa"/>
            <w:vAlign w:val="center"/>
          </w:tcPr>
          <w:p w14:paraId="71D1FE4D">
            <w:pPr>
              <w:wordWrap w:val="0"/>
              <w:autoSpaceDE/>
              <w:autoSpaceDN/>
              <w:spacing w:line="560" w:lineRule="exact"/>
              <w:jc w:val="center"/>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供应商详细通讯地址</w:t>
            </w:r>
          </w:p>
        </w:tc>
        <w:tc>
          <w:tcPr>
            <w:tcW w:w="5495" w:type="dxa"/>
            <w:vAlign w:val="center"/>
          </w:tcPr>
          <w:p w14:paraId="2015B700">
            <w:pPr>
              <w:wordWrap w:val="0"/>
              <w:autoSpaceDE/>
              <w:autoSpaceDN/>
              <w:spacing w:line="560" w:lineRule="exact"/>
              <w:jc w:val="center"/>
              <w:rPr>
                <w:rFonts w:asciiTheme="minorEastAsia" w:hAnsiTheme="minorEastAsia" w:eastAsiaTheme="minorEastAsia"/>
                <w:sz w:val="24"/>
                <w:szCs w:val="24"/>
                <w:highlight w:val="none"/>
                <w:lang w:eastAsia="zh-CN"/>
              </w:rPr>
            </w:pPr>
          </w:p>
        </w:tc>
      </w:tr>
      <w:tr w14:paraId="3D3C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exact"/>
          <w:jc w:val="center"/>
        </w:trPr>
        <w:tc>
          <w:tcPr>
            <w:tcW w:w="2884" w:type="dxa"/>
            <w:vAlign w:val="center"/>
          </w:tcPr>
          <w:p w14:paraId="17D11DD1">
            <w:pPr>
              <w:wordWrap w:val="0"/>
              <w:autoSpaceDE/>
              <w:autoSpaceDN/>
              <w:spacing w:line="560" w:lineRule="exact"/>
              <w:jc w:val="center"/>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联 系 人</w:t>
            </w:r>
          </w:p>
        </w:tc>
        <w:tc>
          <w:tcPr>
            <w:tcW w:w="5495" w:type="dxa"/>
            <w:vAlign w:val="center"/>
          </w:tcPr>
          <w:p w14:paraId="4C719A64">
            <w:pPr>
              <w:wordWrap w:val="0"/>
              <w:autoSpaceDE/>
              <w:autoSpaceDN/>
              <w:spacing w:line="560" w:lineRule="exact"/>
              <w:jc w:val="center"/>
              <w:rPr>
                <w:rFonts w:asciiTheme="minorEastAsia" w:hAnsiTheme="minorEastAsia" w:eastAsiaTheme="minorEastAsia"/>
                <w:sz w:val="24"/>
                <w:szCs w:val="24"/>
                <w:highlight w:val="none"/>
                <w:lang w:eastAsia="zh-CN"/>
              </w:rPr>
            </w:pPr>
          </w:p>
        </w:tc>
      </w:tr>
      <w:tr w14:paraId="063B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exact"/>
          <w:jc w:val="center"/>
        </w:trPr>
        <w:tc>
          <w:tcPr>
            <w:tcW w:w="2884" w:type="dxa"/>
            <w:vAlign w:val="center"/>
          </w:tcPr>
          <w:p w14:paraId="5EFA9540">
            <w:pPr>
              <w:wordWrap w:val="0"/>
              <w:autoSpaceDE/>
              <w:autoSpaceDN/>
              <w:spacing w:line="560" w:lineRule="exact"/>
              <w:jc w:val="center"/>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联系方式</w:t>
            </w:r>
          </w:p>
        </w:tc>
        <w:tc>
          <w:tcPr>
            <w:tcW w:w="5495" w:type="dxa"/>
            <w:vAlign w:val="center"/>
          </w:tcPr>
          <w:p w14:paraId="4E3C9C0E">
            <w:pPr>
              <w:wordWrap w:val="0"/>
              <w:autoSpaceDE/>
              <w:autoSpaceDN/>
              <w:spacing w:line="560" w:lineRule="exact"/>
              <w:jc w:val="center"/>
              <w:rPr>
                <w:rFonts w:asciiTheme="minorEastAsia" w:hAnsiTheme="minorEastAsia" w:eastAsiaTheme="minorEastAsia"/>
                <w:sz w:val="24"/>
                <w:szCs w:val="24"/>
                <w:highlight w:val="none"/>
                <w:lang w:eastAsia="zh-CN"/>
              </w:rPr>
            </w:pPr>
          </w:p>
        </w:tc>
      </w:tr>
      <w:tr w14:paraId="467E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exact"/>
          <w:jc w:val="center"/>
        </w:trPr>
        <w:tc>
          <w:tcPr>
            <w:tcW w:w="2884" w:type="dxa"/>
            <w:vAlign w:val="center"/>
          </w:tcPr>
          <w:p w14:paraId="37FC3F64">
            <w:pPr>
              <w:wordWrap w:val="0"/>
              <w:autoSpaceDE/>
              <w:autoSpaceDN/>
              <w:spacing w:line="560" w:lineRule="exact"/>
              <w:jc w:val="center"/>
              <w:rPr>
                <w:rFonts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eastAsia="zh-CN"/>
              </w:rPr>
              <w:t>邮箱</w:t>
            </w:r>
          </w:p>
        </w:tc>
        <w:tc>
          <w:tcPr>
            <w:tcW w:w="5495" w:type="dxa"/>
            <w:vAlign w:val="center"/>
          </w:tcPr>
          <w:p w14:paraId="6318B904">
            <w:pPr>
              <w:wordWrap w:val="0"/>
              <w:autoSpaceDE/>
              <w:autoSpaceDN/>
              <w:spacing w:line="560" w:lineRule="exact"/>
              <w:jc w:val="center"/>
              <w:rPr>
                <w:rFonts w:asciiTheme="minorEastAsia" w:hAnsiTheme="minorEastAsia" w:eastAsiaTheme="minorEastAsia"/>
                <w:sz w:val="24"/>
                <w:szCs w:val="24"/>
                <w:highlight w:val="none"/>
                <w:lang w:eastAsia="zh-CN"/>
              </w:rPr>
            </w:pPr>
          </w:p>
        </w:tc>
      </w:tr>
    </w:tbl>
    <w:p w14:paraId="489C92E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657145"/>
    <w:multiLevelType w:val="singleLevel"/>
    <w:tmpl w:val="5A657145"/>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D26CD5"/>
    <w:rsid w:val="57DD2223"/>
    <w:rsid w:val="7CD26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2"/>
      <w:szCs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1811</Words>
  <Characters>2064</Characters>
  <Lines>0</Lines>
  <Paragraphs>0</Paragraphs>
  <TotalTime>0</TotalTime>
  <ScaleCrop>false</ScaleCrop>
  <LinksUpToDate>false</LinksUpToDate>
  <CharactersWithSpaces>2091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2026-02-09T07:58:00Z</dcterms:created>
  <dc:creator>魏玉婷</dc:creator>
  <cp:lastModifiedBy>魏玉婷</cp:lastModifiedBy>
  <dcterms:modified xsi:type="dcterms:W3CDTF">2026-02-10T01:51:34Z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047921E86E1F4E4083DC1A56BD373A43_11</vt:lpwstr>
  </property>
  <property fmtid="{D5CDD505-2E9C-101B-9397-08002B2CF9AE}" pid="4" name="KSOTemplateDocerSaveRecord">
    <vt:lpwstr>eyJoZGlkIjoiNjFlZmY4YTEwZTFlOGI2NWJkZGM1MWVjNWViOTkwYWEiLCJ1c2VySWQiOiIyMTE2MTI1ODYifQ==</vt:lpwstr>
  </property>
</Properties>
</file>