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产地：□国产  □进口       国产同类设备生产企业类型：□大型企业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激光治疗仪泵浦腔体、泵浦灯</w:t>
      </w:r>
      <w:r>
        <w:rPr>
          <w:rFonts w:hint="eastAsia" w:ascii="方正仿宋_GBK" w:hAnsi="方正仿宋_GBK" w:eastAsia="方正仿宋_GBK" w:cs="方正仿宋_GBK"/>
          <w:b/>
          <w:sz w:val="44"/>
          <w:szCs w:val="44"/>
        </w:rPr>
        <w:t>维修配件</w:t>
      </w:r>
    </w:p>
    <w:p w14:paraId="1ACA5924">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bookmarkStart w:id="0" w:name="_GoBack"/>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我院国产激光治疗机设备适配。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上述配件质保期为验收之日起≥3个月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1AFD57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 泵浦腔体，数量：2个。</w:t>
      </w:r>
    </w:p>
    <w:p w14:paraId="3E9884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7.1.1. 长度：170mm 宽度：48mm。</w:t>
      </w:r>
    </w:p>
    <w:p w14:paraId="49F86B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7.1.2. 作用：（聚能与反馈结构） 高效聚光：内壁高反射，把泵浦灯的散射光集中反射到晶体，提升能量利用率。</w:t>
      </w:r>
    </w:p>
    <w:p w14:paraId="54458D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7.1.3. 稳定光路：固定晶体与泵浦灯，保证光路精准、输出稳定。</w:t>
      </w:r>
    </w:p>
    <w:p w14:paraId="13AE46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7.1.4. 辅助散热：配合冷却系统，带走高热量，保护晶体、延长寿命。</w:t>
      </w:r>
    </w:p>
    <w:p w14:paraId="2B1070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 泵浦灯，数量：2个。</w:t>
      </w:r>
    </w:p>
    <w:p w14:paraId="6FB2D2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7.2.1. 长度：170mm。</w:t>
      </w:r>
    </w:p>
    <w:p w14:paraId="35E215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7.2.2. 能量：波长532nm ：400mj±20%，波长1064n：800mj±20%。</w:t>
      </w:r>
    </w:p>
    <w:p w14:paraId="03F9F10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7.2.3. 作用：（核心能量源 ）提供光能：通电发光，把电能转化为强光，为激光晶体供能。</w:t>
      </w:r>
    </w:p>
    <w:p w14:paraId="4B02F8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7.2.4. 激发粒子：光线照射Nd:YAG晶体，让内部粒子跃迁到高能级，形成粒子数反转，这是产生激光的前提。</w:t>
      </w:r>
    </w:p>
    <w:bookmarkEnd w:id="0"/>
    <w:sectPr>
      <w:headerReference r:id="rId3" w:type="default"/>
      <w:footerReference r:id="rId4" w:type="default"/>
      <w:pgSz w:w="11906" w:h="16838"/>
      <w:pgMar w:top="851" w:right="1133" w:bottom="447"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D917D871-09B7-45DA-9B57-C1160EF7B4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申请科室：</w:t>
    </w:r>
    <w:r>
      <w:rPr>
        <w:rFonts w:hint="eastAsia" w:ascii="方正仿宋_GBK" w:hAnsi="方正仿宋_GBK" w:eastAsia="方正仿宋_GBK" w:cs="方正仿宋_GBK"/>
        <w:sz w:val="28"/>
        <w:szCs w:val="28"/>
        <w:lang w:val="en-US" w:eastAsia="zh-CN"/>
      </w:rPr>
      <w:t xml:space="preserve">整形科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报告号：</w:t>
    </w:r>
    <w:r>
      <w:rPr>
        <w:rFonts w:hint="eastAsia" w:ascii="方正仿宋_GBK" w:hAnsi="方正仿宋_GBK" w:eastAsia="方正仿宋_GBK" w:cs="方正仿宋_GBK"/>
        <w:sz w:val="28"/>
        <w:szCs w:val="28"/>
        <w:lang w:val="en-US" w:eastAsia="zh-CN"/>
      </w:rPr>
      <w:t>191487                数量：1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924E69"/>
    <w:rsid w:val="03EA48FC"/>
    <w:rsid w:val="06D80E87"/>
    <w:rsid w:val="089A065A"/>
    <w:rsid w:val="0F844076"/>
    <w:rsid w:val="12456FA1"/>
    <w:rsid w:val="170E4220"/>
    <w:rsid w:val="18BB089D"/>
    <w:rsid w:val="19AD7F51"/>
    <w:rsid w:val="1AB91494"/>
    <w:rsid w:val="1B55264E"/>
    <w:rsid w:val="1DB67F6C"/>
    <w:rsid w:val="20531852"/>
    <w:rsid w:val="20A37751"/>
    <w:rsid w:val="22A44CD2"/>
    <w:rsid w:val="23565B25"/>
    <w:rsid w:val="256E2074"/>
    <w:rsid w:val="26CF7759"/>
    <w:rsid w:val="27AB42A3"/>
    <w:rsid w:val="28072F22"/>
    <w:rsid w:val="28B46C06"/>
    <w:rsid w:val="2B6F4288"/>
    <w:rsid w:val="31C14142"/>
    <w:rsid w:val="322709F3"/>
    <w:rsid w:val="324C0C07"/>
    <w:rsid w:val="33951EF8"/>
    <w:rsid w:val="33EC587D"/>
    <w:rsid w:val="340B78F6"/>
    <w:rsid w:val="3575178D"/>
    <w:rsid w:val="3A0D4436"/>
    <w:rsid w:val="3D263D3A"/>
    <w:rsid w:val="3FFA53EF"/>
    <w:rsid w:val="41456493"/>
    <w:rsid w:val="420C45BA"/>
    <w:rsid w:val="42DA493A"/>
    <w:rsid w:val="43F74E30"/>
    <w:rsid w:val="463E2142"/>
    <w:rsid w:val="46B2404D"/>
    <w:rsid w:val="4921579A"/>
    <w:rsid w:val="49B0169B"/>
    <w:rsid w:val="4F9A3E3B"/>
    <w:rsid w:val="519647F5"/>
    <w:rsid w:val="51AA02F7"/>
    <w:rsid w:val="54F00204"/>
    <w:rsid w:val="555624E0"/>
    <w:rsid w:val="55974979"/>
    <w:rsid w:val="567A473C"/>
    <w:rsid w:val="586C6306"/>
    <w:rsid w:val="59E71B7C"/>
    <w:rsid w:val="5DF50B4C"/>
    <w:rsid w:val="5F9745B0"/>
    <w:rsid w:val="63A5123F"/>
    <w:rsid w:val="64F76800"/>
    <w:rsid w:val="654031AC"/>
    <w:rsid w:val="654E74BF"/>
    <w:rsid w:val="673E31F0"/>
    <w:rsid w:val="67966EFB"/>
    <w:rsid w:val="6A266C5C"/>
    <w:rsid w:val="6AEC492E"/>
    <w:rsid w:val="6DF36EF3"/>
    <w:rsid w:val="75D7705D"/>
    <w:rsid w:val="77532D52"/>
    <w:rsid w:val="7C981D12"/>
    <w:rsid w:val="7CE87DA1"/>
    <w:rsid w:val="7D1840E6"/>
    <w:rsid w:val="7F5B2AAD"/>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914</Characters>
  <Lines>5</Lines>
  <Paragraphs>1</Paragraphs>
  <TotalTime>0</TotalTime>
  <ScaleCrop>false</ScaleCrop>
  <LinksUpToDate>false</LinksUpToDate>
  <CharactersWithSpaces>1019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2026-03-17T09:28:04Z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