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079DB">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40" w:firstLine="0" w:firstLineChars="0"/>
        <w:jc w:val="center"/>
        <w:textAlignment w:val="auto"/>
        <w:rPr>
          <w:rFonts w:hint="eastAsia" w:ascii="宋体" w:hAnsi="宋体" w:eastAsia="宋体" w:cs="Times New Roman"/>
          <w:b/>
          <w:color w:val="auto"/>
          <w:kern w:val="2"/>
          <w:sz w:val="32"/>
          <w:szCs w:val="20"/>
          <w:highlight w:val="none"/>
          <w:lang w:val="en-US" w:eastAsia="zh-CN" w:bidi="ar-SA"/>
        </w:rPr>
      </w:pPr>
      <w:r>
        <w:rPr>
          <w:rFonts w:hint="eastAsia" w:ascii="宋体" w:hAnsi="宋体" w:cs="Times New Roman"/>
          <w:b/>
          <w:color w:val="auto"/>
          <w:kern w:val="2"/>
          <w:sz w:val="32"/>
          <w:szCs w:val="20"/>
          <w:highlight w:val="none"/>
          <w:lang w:val="en-US" w:eastAsia="zh-CN" w:bidi="ar-SA"/>
        </w:rPr>
        <w:t>内蒙古自治区烟草公司阿拉善盟公司2026年—2029年机房维保项目</w:t>
      </w:r>
      <w:r>
        <w:rPr>
          <w:rFonts w:hint="eastAsia" w:ascii="宋体" w:hAnsi="宋体" w:eastAsia="宋体" w:cs="Times New Roman"/>
          <w:b/>
          <w:color w:val="auto"/>
          <w:kern w:val="2"/>
          <w:sz w:val="32"/>
          <w:szCs w:val="20"/>
          <w:highlight w:val="none"/>
          <w:lang w:val="en-US" w:eastAsia="zh-CN" w:bidi="ar-SA"/>
        </w:rPr>
        <w:t xml:space="preserve">  招标公告</w:t>
      </w:r>
    </w:p>
    <w:p w14:paraId="0D13A5B8">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left="40" w:firstLine="0" w:firstLineChars="0"/>
        <w:jc w:val="center"/>
        <w:textAlignment w:val="auto"/>
        <w:rPr>
          <w:rFonts w:hint="eastAsia" w:ascii="宋体" w:hAnsi="宋体" w:eastAsia="宋体" w:cs="Times New Roman"/>
          <w:b/>
          <w:color w:val="auto"/>
          <w:kern w:val="2"/>
          <w:sz w:val="32"/>
          <w:szCs w:val="20"/>
          <w:highlight w:val="none"/>
          <w:lang w:val="en-US" w:eastAsia="zh-CN" w:bidi="ar-SA"/>
        </w:rPr>
      </w:pPr>
      <w:r>
        <w:rPr>
          <w:rFonts w:hint="eastAsia" w:ascii="宋体" w:hAnsi="宋体" w:eastAsia="宋体" w:cs="Times New Roman"/>
          <w:b w:val="0"/>
          <w:bCs/>
          <w:color w:val="auto"/>
          <w:kern w:val="2"/>
          <w:sz w:val="24"/>
          <w:szCs w:val="16"/>
          <w:highlight w:val="none"/>
          <w:lang w:val="en-US" w:eastAsia="zh-CN" w:bidi="ar-SA"/>
        </w:rPr>
        <w:t>（编号：</w:t>
      </w:r>
      <w:r>
        <w:rPr>
          <w:rFonts w:hint="eastAsia" w:ascii="宋体" w:hAnsi="宋体" w:cs="Times New Roman"/>
          <w:b w:val="0"/>
          <w:bCs/>
          <w:color w:val="auto"/>
          <w:kern w:val="2"/>
          <w:sz w:val="24"/>
          <w:szCs w:val="16"/>
          <w:highlight w:val="none"/>
          <w:lang w:val="en-US" w:eastAsia="zh-CN" w:bidi="ar-SA"/>
        </w:rPr>
        <w:t>阿拉善计F2026004</w:t>
      </w:r>
      <w:r>
        <w:rPr>
          <w:rFonts w:hint="eastAsia" w:ascii="宋体" w:hAnsi="宋体" w:eastAsia="宋体" w:cs="Times New Roman"/>
          <w:b w:val="0"/>
          <w:bCs/>
          <w:color w:val="auto"/>
          <w:kern w:val="2"/>
          <w:sz w:val="24"/>
          <w:szCs w:val="16"/>
          <w:highlight w:val="none"/>
          <w:lang w:val="en-US" w:eastAsia="zh-CN" w:bidi="ar-SA"/>
        </w:rPr>
        <w:t>）</w:t>
      </w:r>
    </w:p>
    <w:p w14:paraId="628B14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内蒙古思睿达工程项目管理有限公司受</w:t>
      </w:r>
      <w:r>
        <w:rPr>
          <w:rFonts w:hint="eastAsia" w:asciiTheme="minorEastAsia" w:hAnsiTheme="minorEastAsia" w:eastAsiaTheme="minorEastAsia" w:cstheme="minorEastAsia"/>
          <w:sz w:val="24"/>
          <w:szCs w:val="24"/>
          <w:highlight w:val="none"/>
          <w:lang w:eastAsia="zh-CN"/>
        </w:rPr>
        <w:t>内蒙古自治区烟草公司阿拉善盟公司</w:t>
      </w:r>
      <w:r>
        <w:rPr>
          <w:rFonts w:hint="eastAsia" w:asciiTheme="minorEastAsia" w:hAnsiTheme="minorEastAsia" w:eastAsiaTheme="minorEastAsia" w:cstheme="minorEastAsia"/>
          <w:sz w:val="24"/>
          <w:szCs w:val="24"/>
          <w:highlight w:val="none"/>
        </w:rPr>
        <w:t>的委托，现对</w:t>
      </w:r>
      <w:r>
        <w:rPr>
          <w:rFonts w:hint="eastAsia" w:asciiTheme="minorEastAsia" w:hAnsiTheme="minorEastAsia" w:eastAsiaTheme="minorEastAsia" w:cstheme="minorEastAsia"/>
          <w:sz w:val="24"/>
          <w:szCs w:val="24"/>
          <w:highlight w:val="none"/>
          <w:lang w:eastAsia="zh-CN"/>
        </w:rPr>
        <w:t>内蒙古自治区烟草公司阿拉善盟公司2026年—2029年机房维保项目</w:t>
      </w:r>
      <w:r>
        <w:rPr>
          <w:rFonts w:hint="eastAsia" w:asciiTheme="minorEastAsia" w:hAnsiTheme="minorEastAsia" w:eastAsiaTheme="minorEastAsia" w:cstheme="minorEastAsia"/>
          <w:sz w:val="24"/>
          <w:szCs w:val="24"/>
          <w:highlight w:val="none"/>
        </w:rPr>
        <w:t>进行</w:t>
      </w:r>
      <w:r>
        <w:rPr>
          <w:rFonts w:hint="eastAsia" w:asciiTheme="minorEastAsia" w:hAnsiTheme="minorEastAsia" w:eastAsiaTheme="minorEastAsia" w:cstheme="minorEastAsia"/>
          <w:sz w:val="24"/>
          <w:szCs w:val="24"/>
          <w:highlight w:val="none"/>
          <w:u w:val="none"/>
          <w:lang w:val="en-US" w:eastAsia="zh-CN"/>
        </w:rPr>
        <w:t>公开招标</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欢迎符合资格条件的</w:t>
      </w:r>
      <w:r>
        <w:rPr>
          <w:rFonts w:hint="eastAsia" w:asciiTheme="minorEastAsia" w:hAnsiTheme="minorEastAsia" w:eastAsiaTheme="minorEastAsia" w:cstheme="minorEastAsia"/>
          <w:sz w:val="24"/>
          <w:szCs w:val="24"/>
          <w:highlight w:val="none"/>
          <w:lang w:val="en-US" w:eastAsia="zh-CN"/>
        </w:rPr>
        <w:t>供应商</w:t>
      </w:r>
      <w:r>
        <w:rPr>
          <w:rFonts w:hint="eastAsia" w:asciiTheme="minorEastAsia" w:hAnsiTheme="minorEastAsia" w:eastAsiaTheme="minorEastAsia" w:cstheme="minorEastAsia"/>
          <w:sz w:val="24"/>
          <w:szCs w:val="24"/>
          <w:highlight w:val="none"/>
        </w:rPr>
        <w:t>前来参加。</w:t>
      </w:r>
    </w:p>
    <w:p w14:paraId="007A9F20">
      <w:pPr>
        <w:widowControl/>
        <w:spacing w:before="0" w:beforeAutospacing="0" w:after="0" w:afterAutospacing="0" w:line="360" w:lineRule="auto"/>
        <w:jc w:val="left"/>
        <w:rPr>
          <w:rFonts w:hint="eastAsia" w:asciiTheme="minorEastAsia" w:hAnsiTheme="minorEastAsia" w:eastAsiaTheme="minorEastAsia" w:cstheme="minorEastAsia"/>
          <w:b/>
          <w:color w:val="auto"/>
          <w:kern w:val="0"/>
          <w:sz w:val="24"/>
          <w:szCs w:val="24"/>
          <w:highlight w:val="none"/>
          <w:lang w:val="en-US" w:eastAsia="zh-CN" w:bidi="ar-SA"/>
        </w:rPr>
      </w:pPr>
      <w:r>
        <w:rPr>
          <w:rFonts w:hint="eastAsia" w:asciiTheme="minorEastAsia" w:hAnsiTheme="minorEastAsia" w:eastAsiaTheme="minorEastAsia" w:cstheme="minorEastAsia"/>
          <w:b/>
          <w:color w:val="auto"/>
          <w:kern w:val="0"/>
          <w:sz w:val="24"/>
          <w:szCs w:val="24"/>
          <w:highlight w:val="none"/>
          <w:lang w:val="en-US" w:eastAsia="zh-CN" w:bidi="ar-SA"/>
        </w:rPr>
        <w:t>一、项目概</w:t>
      </w:r>
      <w:r>
        <w:rPr>
          <w:rFonts w:hint="eastAsia" w:asciiTheme="minorEastAsia" w:hAnsiTheme="minorEastAsia" w:eastAsiaTheme="minorEastAsia" w:cstheme="minorEastAsia"/>
          <w:b/>
          <w:bCs/>
          <w:sz w:val="24"/>
          <w:szCs w:val="22"/>
          <w:highlight w:val="none"/>
          <w:lang w:val="zh-CN"/>
        </w:rPr>
        <w:t>述</w:t>
      </w:r>
    </w:p>
    <w:p w14:paraId="5D735C91">
      <w:pPr>
        <w:spacing w:line="360" w:lineRule="auto"/>
        <w:ind w:firstLine="420" w:firstLineChars="200"/>
        <w:rPr>
          <w:rFonts w:hint="eastAsia" w:ascii="宋体" w:hAnsi="宋体" w:eastAsia="宋体" w:cs="宋体"/>
          <w:sz w:val="24"/>
          <w:szCs w:val="24"/>
          <w:highlight w:val="none"/>
          <w:lang w:val="en-US" w:eastAsia="zh-CN"/>
        </w:rPr>
      </w:pPr>
      <w:r>
        <w:rPr>
          <w:rFonts w:hint="eastAsia"/>
          <w:highlight w:val="none"/>
        </w:rPr>
        <w:t>1</w:t>
      </w: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lang w:val="en-US" w:eastAsia="zh-CN"/>
        </w:rPr>
        <w:t>及编号</w:t>
      </w:r>
    </w:p>
    <w:p w14:paraId="6D6C317E">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项目名称：</w:t>
      </w:r>
      <w:r>
        <w:rPr>
          <w:rFonts w:hint="eastAsia" w:ascii="宋体" w:hAnsi="宋体" w:eastAsia="宋体" w:cs="宋体"/>
          <w:sz w:val="24"/>
          <w:szCs w:val="24"/>
          <w:highlight w:val="none"/>
          <w:lang w:eastAsia="zh-CN"/>
        </w:rPr>
        <w:t>内蒙古自治区烟草公司阿拉善盟公司2026年—2029年机房维保项目</w:t>
      </w:r>
    </w:p>
    <w:p w14:paraId="1F763AA7">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项目编号：阿拉善计F2026004</w:t>
      </w:r>
    </w:p>
    <w:p w14:paraId="79E1AED0">
      <w:pPr>
        <w:numPr>
          <w:ilvl w:val="0"/>
          <w:numId w:val="1"/>
        </w:num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服务期限：3年</w:t>
      </w:r>
    </w:p>
    <w:p w14:paraId="52FFA3D7">
      <w:pPr>
        <w:numPr>
          <w:ilvl w:val="0"/>
          <w:numId w:val="1"/>
        </w:num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最高限价：42万元；</w:t>
      </w:r>
    </w:p>
    <w:p w14:paraId="164220D9">
      <w:pPr>
        <w:numPr>
          <w:ilvl w:val="0"/>
          <w:numId w:val="1"/>
        </w:num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资金来源：招标人自筹；</w:t>
      </w:r>
    </w:p>
    <w:p w14:paraId="18898F55">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5、服务地点：阿拉善盟烟草专卖局（巴彦浩特镇）、阿拉善右旗烟草专卖局（巴丹吉林镇）、额济纳旗烟草专卖局（达来呼布镇）、阿拉善左旗烟草专卖局第一基层服务站（乌斯太）。</w:t>
      </w:r>
    </w:p>
    <w:p w14:paraId="0E4A09CC">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6、服务内容</w:t>
      </w:r>
    </w:p>
    <w:p w14:paraId="13A876AC">
      <w:pPr>
        <w:spacing w:line="360" w:lineRule="auto"/>
        <w:ind w:firstLine="480" w:firstLineChars="200"/>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一</w:t>
      </w:r>
      <w:r>
        <w:rPr>
          <w:rFonts w:hint="eastAsia" w:asciiTheme="minorEastAsia" w:hAnsiTheme="minorEastAsia" w:eastAsiaTheme="minorEastAsia" w:cstheme="minorEastAsia"/>
          <w:sz w:val="24"/>
          <w:szCs w:val="24"/>
          <w:highlight w:val="none"/>
        </w:rPr>
        <w:t>）项目</w:t>
      </w:r>
      <w:r>
        <w:rPr>
          <w:rFonts w:hint="eastAsia" w:asciiTheme="minorEastAsia" w:hAnsiTheme="minorEastAsia" w:eastAsiaTheme="minorEastAsia" w:cstheme="minorEastAsia"/>
          <w:sz w:val="24"/>
          <w:szCs w:val="24"/>
          <w:highlight w:val="none"/>
          <w:lang w:val="en-US" w:eastAsia="zh-CN"/>
        </w:rPr>
        <w:t>需求及要求</w:t>
      </w:r>
      <w:r>
        <w:rPr>
          <w:rFonts w:hint="eastAsia" w:asciiTheme="minorEastAsia" w:hAnsiTheme="minorEastAsia" w:eastAsiaTheme="minorEastAsia" w:cstheme="minorEastAsia"/>
          <w:sz w:val="24"/>
          <w:szCs w:val="24"/>
          <w:highlight w:val="none"/>
          <w:lang w:eastAsia="zh-CN"/>
        </w:rPr>
        <w:t>：</w:t>
      </w:r>
    </w:p>
    <w:p w14:paraId="578B92A4">
      <w:pPr>
        <w:spacing w:line="360" w:lineRule="auto"/>
        <w:ind w:firstLine="480" w:firstLineChars="20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服务内容包括设备预防性检查维护、故障及时维修恢复、备件及时供应、备件的免费更换；对我方进行系统软件升级、补丁安装、扩充，并提供相应的技术咨询等。需承担我单位机房设备及其他相关设备的维护服务：巡检服务、故障响应服务以及培训服务、问题硬件检测、系统软件支持等。</w:t>
      </w:r>
    </w:p>
    <w:p w14:paraId="4B1719CA">
      <w:pPr>
        <w:pStyle w:val="3"/>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bCs/>
          <w:sz w:val="24"/>
          <w:szCs w:val="24"/>
          <w:highlight w:val="none"/>
          <w:lang w:eastAsia="zh-CN"/>
        </w:rPr>
        <w:t>1.巡检服务：</w:t>
      </w:r>
      <w:r>
        <w:rPr>
          <w:rFonts w:hint="eastAsia" w:asciiTheme="minorEastAsia" w:hAnsiTheme="minorEastAsia" w:eastAsiaTheme="minorEastAsia" w:cstheme="minorEastAsia"/>
          <w:sz w:val="24"/>
          <w:szCs w:val="24"/>
          <w:highlight w:val="none"/>
          <w:lang w:eastAsia="zh-CN"/>
        </w:rPr>
        <w:t>对盟局机关所有的设备（系统）提供一年至少四次的巡检保养（每季度一次</w:t>
      </w:r>
      <w:r>
        <w:rPr>
          <w:rFonts w:hint="eastAsia" w:asciiTheme="minorEastAsia" w:hAnsiTheme="minorEastAsia" w:eastAsiaTheme="minorEastAsia" w:cstheme="minorEastAsia"/>
          <w:sz w:val="24"/>
          <w:szCs w:val="24"/>
          <w:highlight w:val="none"/>
          <w:lang w:val="en-US" w:eastAsia="zh-CN"/>
        </w:rPr>
        <w:t>常规巡检</w:t>
      </w:r>
      <w:r>
        <w:rPr>
          <w:rFonts w:hint="eastAsia" w:asciiTheme="minorEastAsia" w:hAnsiTheme="minorEastAsia" w:eastAsiaTheme="minorEastAsia" w:cstheme="minorEastAsia"/>
          <w:sz w:val="24"/>
          <w:szCs w:val="24"/>
          <w:highlight w:val="none"/>
          <w:lang w:eastAsia="zh-CN"/>
        </w:rPr>
        <w:t>，如有特殊紧急情况，供应商</w:t>
      </w:r>
      <w:r>
        <w:rPr>
          <w:rFonts w:hint="eastAsia" w:asciiTheme="minorEastAsia" w:hAnsiTheme="minorEastAsia" w:eastAsiaTheme="minorEastAsia" w:cstheme="minorEastAsia"/>
          <w:sz w:val="24"/>
          <w:szCs w:val="24"/>
          <w:highlight w:val="none"/>
          <w:lang w:val="en-US" w:eastAsia="zh-CN"/>
        </w:rPr>
        <w:t>应按我方要求</w:t>
      </w:r>
      <w:r>
        <w:rPr>
          <w:rFonts w:hint="eastAsia" w:asciiTheme="minorEastAsia" w:hAnsiTheme="minorEastAsia" w:eastAsiaTheme="minorEastAsia" w:cstheme="minorEastAsia"/>
          <w:sz w:val="24"/>
          <w:szCs w:val="24"/>
          <w:highlight w:val="none"/>
          <w:lang w:eastAsia="zh-CN"/>
        </w:rPr>
        <w:t>随时到场解决问题）。每年两次的旗县局网络设备巡检（</w:t>
      </w:r>
      <w:r>
        <w:rPr>
          <w:rFonts w:hint="eastAsia" w:asciiTheme="minorEastAsia" w:hAnsiTheme="minorEastAsia" w:eastAsiaTheme="minorEastAsia" w:cstheme="minorEastAsia"/>
          <w:sz w:val="24"/>
          <w:szCs w:val="24"/>
          <w:highlight w:val="none"/>
          <w:lang w:val="en-US" w:eastAsia="zh-CN"/>
        </w:rPr>
        <w:t>上下半年各</w:t>
      </w:r>
      <w:r>
        <w:rPr>
          <w:rFonts w:hint="eastAsia" w:asciiTheme="minorEastAsia" w:hAnsiTheme="minorEastAsia" w:eastAsiaTheme="minorEastAsia" w:cstheme="minorEastAsia"/>
          <w:sz w:val="24"/>
          <w:szCs w:val="24"/>
          <w:highlight w:val="none"/>
          <w:lang w:eastAsia="zh-CN"/>
        </w:rPr>
        <w:t>一次</w:t>
      </w:r>
      <w:r>
        <w:rPr>
          <w:rFonts w:hint="eastAsia" w:asciiTheme="minorEastAsia" w:hAnsiTheme="minorEastAsia" w:eastAsiaTheme="minorEastAsia" w:cstheme="minorEastAsia"/>
          <w:sz w:val="24"/>
          <w:szCs w:val="24"/>
          <w:highlight w:val="none"/>
          <w:lang w:val="en-US" w:eastAsia="zh-CN"/>
        </w:rPr>
        <w:t>常规巡检</w:t>
      </w:r>
      <w:r>
        <w:rPr>
          <w:rFonts w:hint="eastAsia" w:asciiTheme="minorEastAsia" w:hAnsiTheme="minorEastAsia" w:eastAsiaTheme="minorEastAsia" w:cstheme="minorEastAsia"/>
          <w:sz w:val="24"/>
          <w:szCs w:val="24"/>
          <w:highlight w:val="none"/>
          <w:lang w:eastAsia="zh-CN"/>
        </w:rPr>
        <w:t>，如有特殊紧急情况，供应商</w:t>
      </w:r>
      <w:r>
        <w:rPr>
          <w:rFonts w:hint="eastAsia" w:asciiTheme="minorEastAsia" w:hAnsiTheme="minorEastAsia" w:eastAsiaTheme="minorEastAsia" w:cstheme="minorEastAsia"/>
          <w:sz w:val="24"/>
          <w:szCs w:val="24"/>
          <w:highlight w:val="none"/>
          <w:lang w:val="en-US" w:eastAsia="zh-CN"/>
        </w:rPr>
        <w:t>应按我方要求</w:t>
      </w:r>
      <w:r>
        <w:rPr>
          <w:rFonts w:hint="eastAsia" w:asciiTheme="minorEastAsia" w:hAnsiTheme="minorEastAsia" w:eastAsiaTheme="minorEastAsia" w:cstheme="minorEastAsia"/>
          <w:sz w:val="24"/>
          <w:szCs w:val="24"/>
          <w:highlight w:val="none"/>
          <w:lang w:eastAsia="zh-CN"/>
        </w:rPr>
        <w:t>随时到场解决问题），包括设备保养、除尘、网线规整、设备故障解决等。内部局域网的连接和相关网络问题解决</w:t>
      </w:r>
      <w:r>
        <w:rPr>
          <w:rFonts w:hint="eastAsia" w:asciiTheme="minorEastAsia" w:hAnsiTheme="minorEastAsia" w:eastAsiaTheme="minorEastAsia" w:cstheme="minorEastAsia"/>
          <w:sz w:val="24"/>
          <w:szCs w:val="24"/>
          <w:highlight w:val="none"/>
          <w:lang w:val="en-US" w:eastAsia="zh-CN"/>
        </w:rPr>
        <w:t>等</w:t>
      </w:r>
      <w:r>
        <w:rPr>
          <w:rFonts w:hint="eastAsia" w:asciiTheme="minorEastAsia" w:hAnsiTheme="minorEastAsia" w:eastAsiaTheme="minorEastAsia" w:cstheme="minorEastAsia"/>
          <w:sz w:val="24"/>
          <w:szCs w:val="24"/>
          <w:highlight w:val="none"/>
          <w:lang w:eastAsia="zh-CN"/>
        </w:rPr>
        <w:t>。</w:t>
      </w:r>
    </w:p>
    <w:p w14:paraId="67DE1FA4">
      <w:pPr>
        <w:pStyle w:val="3"/>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bCs/>
          <w:sz w:val="24"/>
          <w:szCs w:val="24"/>
          <w:highlight w:val="none"/>
          <w:lang w:eastAsia="zh-CN"/>
        </w:rPr>
        <w:t>2.故障响应服务：</w:t>
      </w:r>
      <w:r>
        <w:rPr>
          <w:rFonts w:hint="eastAsia" w:asciiTheme="minorEastAsia" w:hAnsiTheme="minorEastAsia" w:eastAsiaTheme="minorEastAsia" w:cstheme="minorEastAsia"/>
          <w:sz w:val="24"/>
          <w:szCs w:val="24"/>
          <w:highlight w:val="none"/>
          <w:lang w:eastAsia="zh-CN"/>
        </w:rPr>
        <w:t>供应商按故障等级提供不同的故障响应服务，力求在最短的时间内恢复业务运行，并排除故障，及时提交故障排除报告。</w:t>
      </w:r>
    </w:p>
    <w:p w14:paraId="0A7BFBA3">
      <w:pPr>
        <w:pStyle w:val="3"/>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sz w:val="24"/>
          <w:szCs w:val="24"/>
          <w:highlight w:val="none"/>
          <w:lang w:eastAsia="zh-CN"/>
        </w:rPr>
        <w:t>3.培训服务：</w:t>
      </w:r>
      <w:r>
        <w:rPr>
          <w:rFonts w:hint="eastAsia" w:asciiTheme="minorEastAsia" w:hAnsiTheme="minorEastAsia" w:eastAsiaTheme="minorEastAsia" w:cstheme="minorEastAsia"/>
          <w:sz w:val="24"/>
          <w:szCs w:val="24"/>
          <w:highlight w:val="none"/>
          <w:lang w:eastAsia="zh-CN"/>
        </w:rPr>
        <w:t>每年</w:t>
      </w:r>
      <w:r>
        <w:rPr>
          <w:rFonts w:hint="eastAsia" w:asciiTheme="minorEastAsia" w:hAnsiTheme="minorEastAsia" w:eastAsiaTheme="minorEastAsia" w:cstheme="minorEastAsia"/>
          <w:sz w:val="24"/>
          <w:szCs w:val="24"/>
          <w:highlight w:val="none"/>
          <w:lang w:val="en-US" w:eastAsia="zh-CN"/>
        </w:rPr>
        <w:t>按照我方需求</w:t>
      </w:r>
      <w:r>
        <w:rPr>
          <w:rFonts w:hint="eastAsia" w:asciiTheme="minorEastAsia" w:hAnsiTheme="minorEastAsia" w:eastAsiaTheme="minorEastAsia" w:cstheme="minorEastAsia"/>
          <w:sz w:val="24"/>
          <w:szCs w:val="24"/>
          <w:highlight w:val="none"/>
          <w:lang w:eastAsia="zh-CN"/>
        </w:rPr>
        <w:t>提供</w:t>
      </w:r>
      <w:r>
        <w:rPr>
          <w:rFonts w:hint="eastAsia" w:asciiTheme="minorEastAsia" w:hAnsiTheme="minorEastAsia" w:eastAsiaTheme="minorEastAsia" w:cstheme="minorEastAsia"/>
          <w:sz w:val="24"/>
          <w:szCs w:val="24"/>
          <w:highlight w:val="none"/>
          <w:lang w:val="en-US" w:eastAsia="zh-CN"/>
        </w:rPr>
        <w:t>至少一次操作</w:t>
      </w:r>
      <w:r>
        <w:rPr>
          <w:rFonts w:hint="eastAsia" w:asciiTheme="minorEastAsia" w:hAnsiTheme="minorEastAsia" w:eastAsiaTheme="minorEastAsia" w:cstheme="minorEastAsia"/>
          <w:sz w:val="24"/>
          <w:szCs w:val="24"/>
          <w:highlight w:val="none"/>
          <w:lang w:eastAsia="zh-CN"/>
        </w:rPr>
        <w:t>培训、</w:t>
      </w:r>
      <w:r>
        <w:rPr>
          <w:rFonts w:hint="eastAsia" w:asciiTheme="minorEastAsia" w:hAnsiTheme="minorEastAsia" w:eastAsiaTheme="minorEastAsia" w:cstheme="minorEastAsia"/>
          <w:sz w:val="24"/>
          <w:szCs w:val="24"/>
          <w:highlight w:val="none"/>
          <w:lang w:val="en-US" w:eastAsia="zh-CN"/>
        </w:rPr>
        <w:t>机房</w:t>
      </w:r>
      <w:r>
        <w:rPr>
          <w:rFonts w:hint="eastAsia" w:asciiTheme="minorEastAsia" w:hAnsiTheme="minorEastAsia" w:eastAsiaTheme="minorEastAsia" w:cstheme="minorEastAsia"/>
          <w:sz w:val="24"/>
          <w:szCs w:val="24"/>
          <w:highlight w:val="none"/>
          <w:lang w:eastAsia="zh-CN"/>
        </w:rPr>
        <w:t>应急演练</w:t>
      </w:r>
      <w:r>
        <w:rPr>
          <w:rFonts w:hint="eastAsia" w:asciiTheme="minorEastAsia" w:hAnsiTheme="minorEastAsia" w:eastAsiaTheme="minorEastAsia" w:cstheme="minorEastAsia"/>
          <w:sz w:val="24"/>
          <w:szCs w:val="24"/>
          <w:highlight w:val="none"/>
          <w:lang w:val="en-US" w:eastAsia="zh-CN"/>
        </w:rPr>
        <w:t>服务（包括盟局（公司）、右旗局、额旗局、左旗局第一基层服务站）</w:t>
      </w:r>
      <w:r>
        <w:rPr>
          <w:rFonts w:hint="eastAsia" w:asciiTheme="minorEastAsia" w:hAnsiTheme="minorEastAsia" w:eastAsiaTheme="minorEastAsia" w:cstheme="minorEastAsia"/>
          <w:sz w:val="24"/>
          <w:szCs w:val="24"/>
          <w:highlight w:val="none"/>
          <w:lang w:eastAsia="zh-CN"/>
        </w:rPr>
        <w:t>。</w:t>
      </w:r>
    </w:p>
    <w:p w14:paraId="11DB826E">
      <w:pPr>
        <w:spacing w:line="360" w:lineRule="auto"/>
        <w:ind w:firstLine="482" w:firstLineChars="20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kern w:val="2"/>
          <w:sz w:val="24"/>
          <w:szCs w:val="24"/>
          <w:highlight w:val="none"/>
          <w:lang w:val="en-US" w:eastAsia="zh-CN" w:bidi="ar-SA"/>
        </w:rPr>
        <w:t>4.其它服务：</w:t>
      </w:r>
      <w:r>
        <w:rPr>
          <w:rFonts w:hint="eastAsia" w:asciiTheme="minorEastAsia" w:hAnsiTheme="minorEastAsia" w:eastAsiaTheme="minorEastAsia" w:cstheme="minorEastAsia"/>
          <w:sz w:val="24"/>
          <w:szCs w:val="24"/>
          <w:highlight w:val="none"/>
          <w:lang w:val="en-US" w:eastAsia="zh-CN"/>
        </w:rPr>
        <w:t>详见招标文件“第六章 招标需求及要求”。</w:t>
      </w:r>
    </w:p>
    <w:p w14:paraId="7AD55613">
      <w:pPr>
        <w:spacing w:line="360" w:lineRule="auto"/>
        <w:ind w:firstLine="480" w:firstLineChars="200"/>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（二）设备清单：详见招标文件“第六章 招标需求及要求”</w:t>
      </w:r>
    </w:p>
    <w:p w14:paraId="0DEB5E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二、供应商资格要求</w:t>
      </w:r>
    </w:p>
    <w:p w14:paraId="60C354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（一）须在中华人民共和国境内注册，具有独立承担民事责任的能力，具有加载“统一社会信用代码”的营业执照，资质材料齐全有效；</w:t>
      </w:r>
    </w:p>
    <w:p w14:paraId="136FAF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FF"/>
          <w:sz w:val="24"/>
          <w:szCs w:val="24"/>
          <w:highlight w:val="none"/>
          <w:lang w:val="en-US" w:eastAsia="zh-CN"/>
        </w:rPr>
      </w:pPr>
      <w:r>
        <w:rPr>
          <w:rFonts w:hint="eastAsia" w:asciiTheme="minorEastAsia" w:hAnsiTheme="minorEastAsia" w:eastAsiaTheme="minorEastAsia" w:cstheme="minorEastAsia"/>
          <w:b w:val="0"/>
          <w:bCs w:val="0"/>
          <w:color w:val="0000FF"/>
          <w:sz w:val="24"/>
          <w:szCs w:val="24"/>
          <w:highlight w:val="none"/>
        </w:rPr>
        <w:t>（二）</w:t>
      </w:r>
      <w:r>
        <w:rPr>
          <w:rFonts w:hint="eastAsia" w:asciiTheme="minorEastAsia" w:hAnsiTheme="minorEastAsia" w:eastAsiaTheme="minorEastAsia" w:cstheme="minorEastAsia"/>
          <w:color w:val="0000FF"/>
          <w:sz w:val="24"/>
          <w:szCs w:val="24"/>
          <w:highlight w:val="none"/>
          <w:lang w:val="en-US" w:eastAsia="zh-CN"/>
        </w:rPr>
        <w:t>具有良好的商业信誉和健全的财务会计制度，提供2023年或2024年或2025年度经会计事务所出具的财务审计报告（审计报告应当由两名具备相关业务资格的注册会计师签名并盖章且经会计师事务所盖章方为有效，审计报告中应包括资产负债表、现金流量表、利润表等）或其基本开户银行出具近一年内的银行资信证明（扫描件附在投标文件中）</w:t>
      </w:r>
    </w:p>
    <w:p w14:paraId="132906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FF"/>
          <w:sz w:val="24"/>
          <w:szCs w:val="24"/>
          <w:highlight w:val="none"/>
          <w:lang w:val="en-US" w:eastAsia="zh-CN"/>
        </w:rPr>
      </w:pPr>
      <w:r>
        <w:rPr>
          <w:rFonts w:hint="eastAsia" w:asciiTheme="minorEastAsia" w:hAnsiTheme="minorEastAsia" w:eastAsiaTheme="minorEastAsia" w:cstheme="minorEastAsia"/>
          <w:color w:val="0000FF"/>
          <w:sz w:val="24"/>
          <w:szCs w:val="24"/>
          <w:highlight w:val="none"/>
          <w:lang w:val="en-US" w:eastAsia="zh-CN"/>
        </w:rPr>
        <w:t>（三）投标人须提供2024年6月至递交投标文件截止之日期间连续三个月的缴纳税收的相关凭据（以税务机关提供的纳税凭据或银行入账单为准）；投标人须提供2024年6月至递交投标文件截止之日期间连续三个月的缴纳社会保险的凭证（以专用收据或社会保险缴纳清单为准），依法免税或不需要缴纳社会保障资金的投标人，应提供相应文件证明其依法免税或不需要缴纳社会保障资金（扫描件附在投标文件中）</w:t>
      </w:r>
    </w:p>
    <w:p w14:paraId="40D9DE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sz w:val="24"/>
          <w:szCs w:val="24"/>
          <w:highlight w:val="none"/>
          <w:lang w:val="en-US" w:eastAsia="zh-CN"/>
        </w:rPr>
        <w:t>（四）</w:t>
      </w:r>
      <w:r>
        <w:rPr>
          <w:rFonts w:hint="eastAsia" w:asciiTheme="minorEastAsia" w:hAnsiTheme="minorEastAsia" w:eastAsiaTheme="minorEastAsia" w:cstheme="minorEastAsia"/>
          <w:b w:val="0"/>
          <w:bCs w:val="0"/>
          <w:sz w:val="24"/>
          <w:szCs w:val="24"/>
          <w:highlight w:val="none"/>
        </w:rPr>
        <w:t>2023年至今，在经营活动中没有重大违法记录的书面声明；</w:t>
      </w:r>
    </w:p>
    <w:p w14:paraId="357EF5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w:t>
      </w:r>
      <w:r>
        <w:rPr>
          <w:rFonts w:hint="eastAsia" w:asciiTheme="minorEastAsia" w:hAnsiTheme="minorEastAsia" w:eastAsiaTheme="minorEastAsia" w:cstheme="minorEastAsia"/>
          <w:b w:val="0"/>
          <w:bCs w:val="0"/>
          <w:sz w:val="24"/>
          <w:szCs w:val="24"/>
          <w:highlight w:val="none"/>
          <w:lang w:val="en-US" w:eastAsia="zh-CN"/>
        </w:rPr>
        <w:t>五</w:t>
      </w:r>
      <w:r>
        <w:rPr>
          <w:rFonts w:hint="eastAsia" w:asciiTheme="minorEastAsia" w:hAnsiTheme="minorEastAsia" w:eastAsiaTheme="minorEastAsia" w:cstheme="minorEastAsia"/>
          <w:b w:val="0"/>
          <w:bCs w:val="0"/>
          <w:sz w:val="24"/>
          <w:szCs w:val="24"/>
          <w:highlight w:val="none"/>
        </w:rPr>
        <w:t>）</w:t>
      </w:r>
      <w:r>
        <w:rPr>
          <w:rFonts w:hint="eastAsia" w:asciiTheme="minorEastAsia" w:hAnsiTheme="minorEastAsia" w:eastAsiaTheme="minorEastAsia" w:cstheme="minorEastAsia"/>
          <w:b w:val="0"/>
          <w:bCs w:val="0"/>
          <w:sz w:val="24"/>
          <w:szCs w:val="24"/>
          <w:highlight w:val="none"/>
          <w:lang w:val="en-US" w:eastAsia="zh-CN"/>
        </w:rPr>
        <w:t>投标人</w:t>
      </w:r>
      <w:r>
        <w:rPr>
          <w:rFonts w:hint="eastAsia" w:asciiTheme="minorEastAsia" w:hAnsiTheme="minorEastAsia" w:eastAsiaTheme="minorEastAsia" w:cstheme="minorEastAsia"/>
          <w:b w:val="0"/>
          <w:bCs w:val="0"/>
          <w:sz w:val="24"/>
          <w:szCs w:val="24"/>
          <w:highlight w:val="none"/>
        </w:rPr>
        <w:t>被列入行业内部存在行贿行为名单（即：行业或全区烟草商业企业行贿供应商名单以及行业其他省市行贿行为供应商名单）且在禁入期内的</w:t>
      </w:r>
      <w:r>
        <w:rPr>
          <w:rFonts w:hint="eastAsia" w:asciiTheme="minorEastAsia" w:hAnsiTheme="minorEastAsia" w:eastAsiaTheme="minorEastAsia" w:cstheme="minorEastAsia"/>
          <w:b w:val="0"/>
          <w:bCs w:val="0"/>
          <w:sz w:val="24"/>
          <w:szCs w:val="24"/>
          <w:highlight w:val="none"/>
          <w:lang w:val="en-US" w:eastAsia="zh-CN"/>
        </w:rPr>
        <w:t>投标人</w:t>
      </w:r>
      <w:r>
        <w:rPr>
          <w:rFonts w:hint="eastAsia" w:asciiTheme="minorEastAsia" w:hAnsiTheme="minorEastAsia" w:eastAsiaTheme="minorEastAsia" w:cstheme="minorEastAsia"/>
          <w:b w:val="0"/>
          <w:bCs w:val="0"/>
          <w:sz w:val="24"/>
          <w:szCs w:val="24"/>
          <w:highlight w:val="none"/>
        </w:rPr>
        <w:t>，其</w:t>
      </w:r>
      <w:r>
        <w:rPr>
          <w:rFonts w:hint="eastAsia" w:asciiTheme="minorEastAsia" w:hAnsiTheme="minorEastAsia" w:eastAsiaTheme="minorEastAsia" w:cstheme="minorEastAsia"/>
          <w:b w:val="0"/>
          <w:bCs w:val="0"/>
          <w:sz w:val="24"/>
          <w:szCs w:val="24"/>
          <w:highlight w:val="none"/>
          <w:lang w:val="en-US" w:eastAsia="zh-CN"/>
        </w:rPr>
        <w:t>投标</w:t>
      </w:r>
      <w:r>
        <w:rPr>
          <w:rFonts w:hint="eastAsia" w:asciiTheme="minorEastAsia" w:hAnsiTheme="minorEastAsia" w:eastAsiaTheme="minorEastAsia" w:cstheme="minorEastAsia"/>
          <w:b w:val="0"/>
          <w:bCs w:val="0"/>
          <w:sz w:val="24"/>
          <w:szCs w:val="24"/>
          <w:highlight w:val="none"/>
        </w:rPr>
        <w:t>将不被接受。相应措施适用于名单内法定代表人、主要负责人和行贿人，禁入期内上述人员担任法定代表人、主要负责人或实际控制人的其他企业，均不得参加采购项目；</w:t>
      </w:r>
    </w:p>
    <w:p w14:paraId="6A1A16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w:t>
      </w:r>
      <w:r>
        <w:rPr>
          <w:rFonts w:hint="eastAsia" w:asciiTheme="minorEastAsia" w:hAnsiTheme="minorEastAsia" w:eastAsiaTheme="minorEastAsia" w:cstheme="minorEastAsia"/>
          <w:b w:val="0"/>
          <w:bCs w:val="0"/>
          <w:sz w:val="24"/>
          <w:szCs w:val="24"/>
          <w:highlight w:val="none"/>
          <w:lang w:val="en-US" w:eastAsia="zh-CN"/>
        </w:rPr>
        <w:t>六</w:t>
      </w:r>
      <w:r>
        <w:rPr>
          <w:rFonts w:hint="eastAsia" w:asciiTheme="minorEastAsia" w:hAnsiTheme="minorEastAsia" w:eastAsiaTheme="minorEastAsia" w:cstheme="minorEastAsia"/>
          <w:b w:val="0"/>
          <w:bCs w:val="0"/>
          <w:sz w:val="24"/>
          <w:szCs w:val="24"/>
          <w:highlight w:val="none"/>
        </w:rPr>
        <w:t>）在</w:t>
      </w:r>
      <w:r>
        <w:rPr>
          <w:rFonts w:hint="eastAsia" w:asciiTheme="minorEastAsia" w:hAnsiTheme="minorEastAsia" w:eastAsiaTheme="minorEastAsia" w:cstheme="minorEastAsia"/>
          <w:b w:val="0"/>
          <w:bCs w:val="0"/>
          <w:sz w:val="24"/>
          <w:szCs w:val="24"/>
          <w:highlight w:val="none"/>
          <w:lang w:eastAsia="zh-CN"/>
        </w:rPr>
        <w:t>投标截止日</w:t>
      </w:r>
      <w:r>
        <w:rPr>
          <w:rFonts w:hint="eastAsia" w:asciiTheme="minorEastAsia" w:hAnsiTheme="minorEastAsia" w:eastAsiaTheme="minorEastAsia" w:cstheme="minorEastAsia"/>
          <w:b w:val="0"/>
          <w:bCs w:val="0"/>
          <w:sz w:val="24"/>
          <w:szCs w:val="24"/>
          <w:highlight w:val="none"/>
        </w:rPr>
        <w:t>前3年内，</w:t>
      </w:r>
      <w:r>
        <w:rPr>
          <w:rFonts w:hint="eastAsia" w:asciiTheme="minorEastAsia" w:hAnsiTheme="minorEastAsia" w:eastAsiaTheme="minorEastAsia" w:cstheme="minorEastAsia"/>
          <w:b w:val="0"/>
          <w:bCs w:val="0"/>
          <w:sz w:val="24"/>
          <w:szCs w:val="24"/>
          <w:highlight w:val="none"/>
          <w:lang w:eastAsia="zh-CN"/>
        </w:rPr>
        <w:t>投标人</w:t>
      </w:r>
      <w:r>
        <w:rPr>
          <w:rFonts w:hint="eastAsia" w:asciiTheme="minorEastAsia" w:hAnsiTheme="minorEastAsia" w:eastAsiaTheme="minorEastAsia" w:cstheme="minorEastAsia"/>
          <w:b w:val="0"/>
          <w:bCs w:val="0"/>
          <w:sz w:val="24"/>
          <w:szCs w:val="24"/>
          <w:highlight w:val="none"/>
        </w:rPr>
        <w:t>在“信用中国”（https://www.creditchina.gov.cn）被列入“经营异常名录”“失信被执行人”“重大税收违法失信主体”的，</w:t>
      </w:r>
      <w:r>
        <w:rPr>
          <w:rFonts w:hint="eastAsia" w:asciiTheme="minorEastAsia" w:hAnsiTheme="minorEastAsia" w:eastAsiaTheme="minorEastAsia" w:cstheme="minorEastAsia"/>
          <w:b w:val="0"/>
          <w:bCs w:val="0"/>
          <w:sz w:val="24"/>
          <w:szCs w:val="24"/>
          <w:highlight w:val="none"/>
          <w:lang w:eastAsia="zh-CN"/>
        </w:rPr>
        <w:t>招标人</w:t>
      </w:r>
      <w:r>
        <w:rPr>
          <w:rFonts w:hint="eastAsia" w:asciiTheme="minorEastAsia" w:hAnsiTheme="minorEastAsia" w:eastAsiaTheme="minorEastAsia" w:cstheme="minorEastAsia"/>
          <w:b w:val="0"/>
          <w:bCs w:val="0"/>
          <w:sz w:val="24"/>
          <w:szCs w:val="24"/>
          <w:highlight w:val="none"/>
        </w:rPr>
        <w:t>有权拒绝</w:t>
      </w:r>
      <w:r>
        <w:rPr>
          <w:rFonts w:hint="eastAsia" w:asciiTheme="minorEastAsia" w:hAnsiTheme="minorEastAsia" w:eastAsiaTheme="minorEastAsia" w:cstheme="minorEastAsia"/>
          <w:b w:val="0"/>
          <w:bCs w:val="0"/>
          <w:sz w:val="24"/>
          <w:szCs w:val="24"/>
          <w:highlight w:val="none"/>
          <w:lang w:eastAsia="zh-CN"/>
        </w:rPr>
        <w:t>投标人</w:t>
      </w:r>
      <w:r>
        <w:rPr>
          <w:rFonts w:hint="eastAsia" w:asciiTheme="minorEastAsia" w:hAnsiTheme="minorEastAsia" w:eastAsiaTheme="minorEastAsia" w:cstheme="minorEastAsia"/>
          <w:b w:val="0"/>
          <w:bCs w:val="0"/>
          <w:sz w:val="24"/>
          <w:szCs w:val="24"/>
          <w:highlight w:val="none"/>
        </w:rPr>
        <w:t>参与</w:t>
      </w:r>
      <w:r>
        <w:rPr>
          <w:rFonts w:hint="eastAsia" w:asciiTheme="minorEastAsia" w:hAnsiTheme="minorEastAsia" w:eastAsiaTheme="minorEastAsia" w:cstheme="minorEastAsia"/>
          <w:b w:val="0"/>
          <w:bCs w:val="0"/>
          <w:sz w:val="24"/>
          <w:szCs w:val="24"/>
          <w:highlight w:val="none"/>
          <w:lang w:val="en-US" w:eastAsia="zh-CN"/>
        </w:rPr>
        <w:t>投标</w:t>
      </w:r>
      <w:r>
        <w:rPr>
          <w:rFonts w:hint="eastAsia" w:asciiTheme="minorEastAsia" w:hAnsiTheme="minorEastAsia" w:eastAsiaTheme="minorEastAsia" w:cstheme="minorEastAsia"/>
          <w:b w:val="0"/>
          <w:bCs w:val="0"/>
          <w:sz w:val="24"/>
          <w:szCs w:val="24"/>
          <w:highlight w:val="none"/>
        </w:rPr>
        <w:t>活动；通过“中国裁判文书网”（https://wenshu.court.gov.cn）查询发现，</w:t>
      </w:r>
      <w:r>
        <w:rPr>
          <w:rFonts w:hint="eastAsia" w:asciiTheme="minorEastAsia" w:hAnsiTheme="minorEastAsia" w:eastAsiaTheme="minorEastAsia" w:cstheme="minorEastAsia"/>
          <w:b w:val="0"/>
          <w:bCs w:val="0"/>
          <w:sz w:val="24"/>
          <w:szCs w:val="24"/>
          <w:highlight w:val="none"/>
          <w:lang w:eastAsia="zh-CN"/>
        </w:rPr>
        <w:t>投标人</w:t>
      </w:r>
      <w:r>
        <w:rPr>
          <w:rFonts w:hint="eastAsia" w:asciiTheme="minorEastAsia" w:hAnsiTheme="minorEastAsia" w:eastAsiaTheme="minorEastAsia" w:cstheme="minorEastAsia"/>
          <w:b w:val="0"/>
          <w:bCs w:val="0"/>
          <w:sz w:val="24"/>
          <w:szCs w:val="24"/>
          <w:highlight w:val="none"/>
        </w:rPr>
        <w:t>及其法定代表人（主要负责人）或实际控制人在</w:t>
      </w:r>
      <w:r>
        <w:rPr>
          <w:rFonts w:hint="eastAsia" w:asciiTheme="minorEastAsia" w:hAnsiTheme="minorEastAsia" w:eastAsiaTheme="minorEastAsia" w:cstheme="minorEastAsia"/>
          <w:b w:val="0"/>
          <w:bCs w:val="0"/>
          <w:sz w:val="24"/>
          <w:szCs w:val="24"/>
          <w:highlight w:val="none"/>
          <w:lang w:eastAsia="zh-CN"/>
        </w:rPr>
        <w:t>投标截止日</w:t>
      </w:r>
      <w:r>
        <w:rPr>
          <w:rFonts w:hint="eastAsia" w:asciiTheme="minorEastAsia" w:hAnsiTheme="minorEastAsia" w:eastAsiaTheme="minorEastAsia" w:cstheme="minorEastAsia"/>
          <w:b w:val="0"/>
          <w:bCs w:val="0"/>
          <w:sz w:val="24"/>
          <w:szCs w:val="24"/>
          <w:highlight w:val="none"/>
        </w:rPr>
        <w:t>前3年内存在行贿行为记录的，</w:t>
      </w:r>
      <w:r>
        <w:rPr>
          <w:rFonts w:hint="eastAsia" w:asciiTheme="minorEastAsia" w:hAnsiTheme="minorEastAsia" w:eastAsiaTheme="minorEastAsia" w:cstheme="minorEastAsia"/>
          <w:b w:val="0"/>
          <w:bCs w:val="0"/>
          <w:sz w:val="24"/>
          <w:szCs w:val="24"/>
          <w:highlight w:val="none"/>
          <w:lang w:eastAsia="zh-CN"/>
        </w:rPr>
        <w:t>招标人</w:t>
      </w:r>
      <w:r>
        <w:rPr>
          <w:rFonts w:hint="eastAsia" w:asciiTheme="minorEastAsia" w:hAnsiTheme="minorEastAsia" w:eastAsiaTheme="minorEastAsia" w:cstheme="minorEastAsia"/>
          <w:b w:val="0"/>
          <w:bCs w:val="0"/>
          <w:sz w:val="24"/>
          <w:szCs w:val="24"/>
          <w:highlight w:val="none"/>
        </w:rPr>
        <w:t>有权拒绝</w:t>
      </w:r>
      <w:r>
        <w:rPr>
          <w:rFonts w:hint="eastAsia" w:asciiTheme="minorEastAsia" w:hAnsiTheme="minorEastAsia" w:eastAsiaTheme="minorEastAsia" w:cstheme="minorEastAsia"/>
          <w:b w:val="0"/>
          <w:bCs w:val="0"/>
          <w:sz w:val="24"/>
          <w:szCs w:val="24"/>
          <w:highlight w:val="none"/>
          <w:lang w:eastAsia="zh-CN"/>
        </w:rPr>
        <w:t>投标人</w:t>
      </w:r>
      <w:r>
        <w:rPr>
          <w:rFonts w:hint="eastAsia" w:asciiTheme="minorEastAsia" w:hAnsiTheme="minorEastAsia" w:eastAsiaTheme="minorEastAsia" w:cstheme="minorEastAsia"/>
          <w:b w:val="0"/>
          <w:bCs w:val="0"/>
          <w:sz w:val="24"/>
          <w:szCs w:val="24"/>
          <w:highlight w:val="none"/>
        </w:rPr>
        <w:t>参与</w:t>
      </w:r>
      <w:r>
        <w:rPr>
          <w:rFonts w:hint="eastAsia" w:asciiTheme="minorEastAsia" w:hAnsiTheme="minorEastAsia" w:eastAsiaTheme="minorEastAsia" w:cstheme="minorEastAsia"/>
          <w:b w:val="0"/>
          <w:bCs w:val="0"/>
          <w:sz w:val="24"/>
          <w:szCs w:val="24"/>
          <w:highlight w:val="none"/>
          <w:lang w:val="en-US" w:eastAsia="zh-CN"/>
        </w:rPr>
        <w:t>投标</w:t>
      </w:r>
      <w:r>
        <w:rPr>
          <w:rFonts w:hint="eastAsia" w:asciiTheme="minorEastAsia" w:hAnsiTheme="minorEastAsia" w:eastAsiaTheme="minorEastAsia" w:cstheme="minorEastAsia"/>
          <w:b w:val="0"/>
          <w:bCs w:val="0"/>
          <w:sz w:val="24"/>
          <w:szCs w:val="24"/>
          <w:highlight w:val="none"/>
        </w:rPr>
        <w:t>活动；在</w:t>
      </w:r>
      <w:r>
        <w:rPr>
          <w:rFonts w:hint="eastAsia" w:asciiTheme="minorEastAsia" w:hAnsiTheme="minorEastAsia" w:eastAsiaTheme="minorEastAsia" w:cstheme="minorEastAsia"/>
          <w:b w:val="0"/>
          <w:bCs w:val="0"/>
          <w:sz w:val="24"/>
          <w:szCs w:val="24"/>
          <w:highlight w:val="none"/>
          <w:lang w:eastAsia="zh-CN"/>
        </w:rPr>
        <w:t>投标截止日</w:t>
      </w:r>
      <w:r>
        <w:rPr>
          <w:rFonts w:hint="eastAsia" w:asciiTheme="minorEastAsia" w:hAnsiTheme="minorEastAsia" w:eastAsiaTheme="minorEastAsia" w:cstheme="minorEastAsia"/>
          <w:b w:val="0"/>
          <w:bCs w:val="0"/>
          <w:sz w:val="24"/>
          <w:szCs w:val="24"/>
          <w:highlight w:val="none"/>
        </w:rPr>
        <w:t>前3年内，在“国家企业信用信息公示系统”（https://www.gsxt.gov.cn/index.html）被列入严重违法失信企业名单的，</w:t>
      </w:r>
      <w:r>
        <w:rPr>
          <w:rFonts w:hint="eastAsia" w:asciiTheme="minorEastAsia" w:hAnsiTheme="minorEastAsia" w:eastAsiaTheme="minorEastAsia" w:cstheme="minorEastAsia"/>
          <w:b w:val="0"/>
          <w:bCs w:val="0"/>
          <w:sz w:val="24"/>
          <w:szCs w:val="24"/>
          <w:highlight w:val="none"/>
          <w:lang w:eastAsia="zh-CN"/>
        </w:rPr>
        <w:t>招标人</w:t>
      </w:r>
      <w:r>
        <w:rPr>
          <w:rFonts w:hint="eastAsia" w:asciiTheme="minorEastAsia" w:hAnsiTheme="minorEastAsia" w:eastAsiaTheme="minorEastAsia" w:cstheme="minorEastAsia"/>
          <w:b w:val="0"/>
          <w:bCs w:val="0"/>
          <w:sz w:val="24"/>
          <w:szCs w:val="24"/>
          <w:highlight w:val="none"/>
        </w:rPr>
        <w:t>有权拒绝</w:t>
      </w:r>
      <w:r>
        <w:rPr>
          <w:rFonts w:hint="eastAsia" w:asciiTheme="minorEastAsia" w:hAnsiTheme="minorEastAsia" w:eastAsiaTheme="minorEastAsia" w:cstheme="minorEastAsia"/>
          <w:b w:val="0"/>
          <w:bCs w:val="0"/>
          <w:sz w:val="24"/>
          <w:szCs w:val="24"/>
          <w:highlight w:val="none"/>
          <w:lang w:eastAsia="zh-CN"/>
        </w:rPr>
        <w:t>投标人</w:t>
      </w:r>
      <w:r>
        <w:rPr>
          <w:rFonts w:hint="eastAsia" w:asciiTheme="minorEastAsia" w:hAnsiTheme="minorEastAsia" w:eastAsiaTheme="minorEastAsia" w:cstheme="minorEastAsia"/>
          <w:b w:val="0"/>
          <w:bCs w:val="0"/>
          <w:sz w:val="24"/>
          <w:szCs w:val="24"/>
          <w:highlight w:val="none"/>
        </w:rPr>
        <w:t>参与</w:t>
      </w:r>
      <w:r>
        <w:rPr>
          <w:rFonts w:hint="eastAsia" w:asciiTheme="minorEastAsia" w:hAnsiTheme="minorEastAsia" w:eastAsiaTheme="minorEastAsia" w:cstheme="minorEastAsia"/>
          <w:b w:val="0"/>
          <w:bCs w:val="0"/>
          <w:sz w:val="24"/>
          <w:szCs w:val="24"/>
          <w:highlight w:val="none"/>
          <w:lang w:val="en-US" w:eastAsia="zh-CN"/>
        </w:rPr>
        <w:t>投标</w:t>
      </w:r>
      <w:r>
        <w:rPr>
          <w:rFonts w:hint="eastAsia" w:asciiTheme="minorEastAsia" w:hAnsiTheme="minorEastAsia" w:eastAsiaTheme="minorEastAsia" w:cstheme="minorEastAsia"/>
          <w:b w:val="0"/>
          <w:bCs w:val="0"/>
          <w:sz w:val="24"/>
          <w:szCs w:val="24"/>
          <w:highlight w:val="none"/>
        </w:rPr>
        <w:t>活动（</w:t>
      </w:r>
      <w:r>
        <w:rPr>
          <w:rFonts w:hint="eastAsia" w:asciiTheme="minorEastAsia" w:hAnsiTheme="minorEastAsia" w:eastAsiaTheme="minorEastAsia" w:cstheme="minorEastAsia"/>
          <w:b w:val="0"/>
          <w:bCs w:val="0"/>
          <w:sz w:val="24"/>
          <w:szCs w:val="24"/>
          <w:highlight w:val="none"/>
          <w:lang w:eastAsia="zh-CN"/>
        </w:rPr>
        <w:t>招标人</w:t>
      </w:r>
      <w:r>
        <w:rPr>
          <w:rFonts w:hint="eastAsia" w:asciiTheme="minorEastAsia" w:hAnsiTheme="minorEastAsia" w:eastAsiaTheme="minorEastAsia" w:cstheme="minorEastAsia"/>
          <w:b w:val="0"/>
          <w:bCs w:val="0"/>
          <w:sz w:val="24"/>
          <w:szCs w:val="24"/>
          <w:highlight w:val="none"/>
        </w:rPr>
        <w:t>查询）；</w:t>
      </w:r>
    </w:p>
    <w:p w14:paraId="635907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w:t>
      </w:r>
      <w:r>
        <w:rPr>
          <w:rFonts w:hint="eastAsia" w:asciiTheme="minorEastAsia" w:hAnsiTheme="minorEastAsia" w:eastAsiaTheme="minorEastAsia" w:cstheme="minorEastAsia"/>
          <w:b w:val="0"/>
          <w:bCs w:val="0"/>
          <w:sz w:val="24"/>
          <w:szCs w:val="24"/>
          <w:highlight w:val="none"/>
          <w:lang w:val="en-US" w:eastAsia="zh-CN"/>
        </w:rPr>
        <w:t>七</w:t>
      </w:r>
      <w:r>
        <w:rPr>
          <w:rFonts w:hint="eastAsia" w:asciiTheme="minorEastAsia" w:hAnsiTheme="minorEastAsia" w:eastAsiaTheme="minorEastAsia" w:cstheme="minorEastAsia"/>
          <w:b w:val="0"/>
          <w:bCs w:val="0"/>
          <w:sz w:val="24"/>
          <w:szCs w:val="24"/>
          <w:highlight w:val="none"/>
        </w:rPr>
        <w:t>）</w:t>
      </w:r>
      <w:r>
        <w:rPr>
          <w:rFonts w:hint="eastAsia" w:asciiTheme="minorEastAsia" w:hAnsiTheme="minorEastAsia" w:eastAsiaTheme="minorEastAsia" w:cstheme="minorEastAsia"/>
          <w:b w:val="0"/>
          <w:bCs w:val="0"/>
          <w:sz w:val="24"/>
          <w:szCs w:val="24"/>
          <w:highlight w:val="none"/>
          <w:lang w:val="en-US" w:eastAsia="zh-CN"/>
        </w:rPr>
        <w:t>投标人</w:t>
      </w:r>
      <w:r>
        <w:rPr>
          <w:rFonts w:hint="eastAsia" w:asciiTheme="minorEastAsia" w:hAnsiTheme="minorEastAsia" w:eastAsiaTheme="minorEastAsia" w:cstheme="minorEastAsia"/>
          <w:b w:val="0"/>
          <w:bCs w:val="0"/>
          <w:sz w:val="24"/>
          <w:szCs w:val="24"/>
          <w:highlight w:val="none"/>
        </w:rPr>
        <w:t>具有履行合同所必需的设备和专业技术能力；</w:t>
      </w:r>
    </w:p>
    <w:p w14:paraId="582695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w:t>
      </w:r>
      <w:r>
        <w:rPr>
          <w:rFonts w:hint="eastAsia" w:asciiTheme="minorEastAsia" w:hAnsiTheme="minorEastAsia" w:eastAsiaTheme="minorEastAsia" w:cstheme="minorEastAsia"/>
          <w:b w:val="0"/>
          <w:bCs w:val="0"/>
          <w:sz w:val="24"/>
          <w:szCs w:val="24"/>
          <w:highlight w:val="none"/>
          <w:lang w:val="en-US" w:eastAsia="zh-CN"/>
        </w:rPr>
        <w:t>八</w:t>
      </w:r>
      <w:r>
        <w:rPr>
          <w:rFonts w:hint="eastAsia" w:asciiTheme="minorEastAsia" w:hAnsiTheme="minorEastAsia" w:eastAsiaTheme="minorEastAsia" w:cstheme="minorEastAsia"/>
          <w:b w:val="0"/>
          <w:bCs w:val="0"/>
          <w:sz w:val="24"/>
          <w:szCs w:val="24"/>
          <w:highlight w:val="none"/>
        </w:rPr>
        <w:t>）本项目不接受联合体</w:t>
      </w:r>
      <w:r>
        <w:rPr>
          <w:rFonts w:hint="eastAsia" w:asciiTheme="minorEastAsia" w:hAnsiTheme="minorEastAsia" w:eastAsiaTheme="minorEastAsia" w:cstheme="minorEastAsia"/>
          <w:b w:val="0"/>
          <w:bCs w:val="0"/>
          <w:sz w:val="24"/>
          <w:szCs w:val="24"/>
          <w:highlight w:val="none"/>
          <w:lang w:val="en-US" w:eastAsia="zh-CN"/>
        </w:rPr>
        <w:t>投标</w:t>
      </w:r>
      <w:r>
        <w:rPr>
          <w:rFonts w:hint="eastAsia" w:asciiTheme="minorEastAsia" w:hAnsiTheme="minorEastAsia" w:eastAsiaTheme="minorEastAsia" w:cstheme="minorEastAsia"/>
          <w:b w:val="0"/>
          <w:bCs w:val="0"/>
          <w:sz w:val="24"/>
          <w:szCs w:val="24"/>
          <w:highlight w:val="none"/>
        </w:rPr>
        <w:t>，不允许以任何形式分包转包；</w:t>
      </w:r>
    </w:p>
    <w:p w14:paraId="3489E5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rPr>
        <w:t>（</w:t>
      </w:r>
      <w:r>
        <w:rPr>
          <w:rFonts w:hint="eastAsia" w:asciiTheme="minorEastAsia" w:hAnsiTheme="minorEastAsia" w:eastAsiaTheme="minorEastAsia" w:cstheme="minorEastAsia"/>
          <w:b w:val="0"/>
          <w:bCs w:val="0"/>
          <w:sz w:val="24"/>
          <w:szCs w:val="24"/>
          <w:highlight w:val="none"/>
          <w:lang w:val="en-US" w:eastAsia="zh-CN"/>
        </w:rPr>
        <w:t>九</w:t>
      </w:r>
      <w:r>
        <w:rPr>
          <w:rFonts w:hint="eastAsia" w:asciiTheme="minorEastAsia" w:hAnsiTheme="minorEastAsia" w:eastAsiaTheme="minorEastAsia" w:cstheme="minorEastAsia"/>
          <w:b w:val="0"/>
          <w:bCs w:val="0"/>
          <w:sz w:val="24"/>
          <w:szCs w:val="24"/>
          <w:highlight w:val="none"/>
        </w:rPr>
        <w:t>）若</w:t>
      </w:r>
      <w:r>
        <w:rPr>
          <w:rFonts w:hint="eastAsia" w:asciiTheme="minorEastAsia" w:hAnsiTheme="minorEastAsia" w:eastAsiaTheme="minorEastAsia" w:cstheme="minorEastAsia"/>
          <w:b w:val="0"/>
          <w:bCs w:val="0"/>
          <w:sz w:val="24"/>
          <w:szCs w:val="24"/>
          <w:highlight w:val="none"/>
          <w:lang w:val="en-US" w:eastAsia="zh-CN"/>
        </w:rPr>
        <w:t>投标人</w:t>
      </w:r>
      <w:r>
        <w:rPr>
          <w:rFonts w:hint="eastAsia" w:asciiTheme="minorEastAsia" w:hAnsiTheme="minorEastAsia" w:eastAsiaTheme="minorEastAsia" w:cstheme="minorEastAsia"/>
          <w:b w:val="0"/>
          <w:bCs w:val="0"/>
          <w:sz w:val="24"/>
          <w:szCs w:val="24"/>
          <w:highlight w:val="none"/>
        </w:rPr>
        <w:t>为分公司，需持有总公司有效的授权书</w:t>
      </w:r>
      <w:r>
        <w:rPr>
          <w:rFonts w:hint="eastAsia" w:asciiTheme="minorEastAsia" w:hAnsiTheme="minorEastAsia" w:eastAsiaTheme="minorEastAsia" w:cstheme="minorEastAsia"/>
          <w:b w:val="0"/>
          <w:bCs w:val="0"/>
          <w:sz w:val="24"/>
          <w:szCs w:val="24"/>
          <w:highlight w:val="none"/>
          <w:lang w:eastAsia="zh-CN"/>
        </w:rPr>
        <w:t>；</w:t>
      </w:r>
    </w:p>
    <w:p w14:paraId="4394FC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FF"/>
          <w:sz w:val="24"/>
          <w:szCs w:val="24"/>
          <w:highlight w:val="none"/>
          <w:lang w:eastAsia="zh-CN"/>
        </w:rPr>
      </w:pPr>
      <w:r>
        <w:rPr>
          <w:rFonts w:hint="eastAsia" w:asciiTheme="minorEastAsia" w:hAnsiTheme="minorEastAsia" w:eastAsiaTheme="minorEastAsia" w:cstheme="minorEastAsia"/>
          <w:b w:val="0"/>
          <w:bCs w:val="0"/>
          <w:color w:val="0000FF"/>
          <w:sz w:val="24"/>
          <w:szCs w:val="24"/>
          <w:highlight w:val="none"/>
          <w:lang w:eastAsia="zh-CN"/>
        </w:rPr>
        <w:t>（</w:t>
      </w:r>
      <w:r>
        <w:rPr>
          <w:rFonts w:hint="eastAsia" w:asciiTheme="minorEastAsia" w:hAnsiTheme="minorEastAsia" w:eastAsiaTheme="minorEastAsia" w:cstheme="minorEastAsia"/>
          <w:b w:val="0"/>
          <w:bCs w:val="0"/>
          <w:color w:val="0000FF"/>
          <w:sz w:val="24"/>
          <w:szCs w:val="24"/>
          <w:highlight w:val="none"/>
          <w:lang w:val="en-US" w:eastAsia="zh-CN"/>
        </w:rPr>
        <w:t>十</w:t>
      </w:r>
      <w:r>
        <w:rPr>
          <w:rFonts w:hint="eastAsia" w:asciiTheme="minorEastAsia" w:hAnsiTheme="minorEastAsia" w:eastAsiaTheme="minorEastAsia" w:cstheme="minorEastAsia"/>
          <w:b w:val="0"/>
          <w:bCs w:val="0"/>
          <w:color w:val="0000FF"/>
          <w:sz w:val="24"/>
          <w:szCs w:val="24"/>
          <w:highlight w:val="none"/>
          <w:lang w:eastAsia="zh-CN"/>
        </w:rPr>
        <w:t>）与招标人存在利害关系、可能影响招标公正性的法人或其他组织，不得参加投标。主要负责人为同一人或者存在控股、管理关系的不同单位，不得参加同一标段投标或者未划分标段的同一招标项目投标；</w:t>
      </w:r>
    </w:p>
    <w:p w14:paraId="754396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三、获取</w:t>
      </w:r>
      <w:r>
        <w:rPr>
          <w:rFonts w:hint="eastAsia" w:asciiTheme="minorEastAsia" w:hAnsiTheme="minorEastAsia" w:eastAsiaTheme="minorEastAsia" w:cstheme="minorEastAsia"/>
          <w:b/>
          <w:bCs/>
          <w:sz w:val="24"/>
          <w:szCs w:val="24"/>
          <w:highlight w:val="none"/>
          <w:lang w:val="en-US" w:eastAsia="zh-CN"/>
        </w:rPr>
        <w:t>招标</w:t>
      </w:r>
      <w:r>
        <w:rPr>
          <w:rFonts w:hint="eastAsia" w:asciiTheme="minorEastAsia" w:hAnsiTheme="minorEastAsia" w:eastAsiaTheme="minorEastAsia" w:cstheme="minorEastAsia"/>
          <w:b/>
          <w:bCs/>
          <w:sz w:val="24"/>
          <w:szCs w:val="24"/>
          <w:highlight w:val="none"/>
        </w:rPr>
        <w:t>文件的时间、地点、方式</w:t>
      </w:r>
    </w:p>
    <w:p w14:paraId="310225B3">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1、符合上述条件的供应商可在</w:t>
      </w:r>
      <w:r>
        <w:rPr>
          <w:rFonts w:hint="eastAsia" w:asciiTheme="minorEastAsia" w:hAnsiTheme="minorEastAsia" w:eastAsiaTheme="minorEastAsia" w:cstheme="minorEastAsia"/>
          <w:color w:val="0000FF"/>
          <w:sz w:val="24"/>
          <w:highlight w:val="none"/>
        </w:rPr>
        <w:t>202</w:t>
      </w:r>
      <w:r>
        <w:rPr>
          <w:rFonts w:hint="eastAsia" w:asciiTheme="minorEastAsia" w:hAnsiTheme="minorEastAsia" w:eastAsiaTheme="minorEastAsia" w:cstheme="minorEastAsia"/>
          <w:color w:val="0000FF"/>
          <w:sz w:val="24"/>
          <w:highlight w:val="none"/>
          <w:lang w:val="en-US" w:eastAsia="zh-CN"/>
        </w:rPr>
        <w:t>6</w:t>
      </w:r>
      <w:r>
        <w:rPr>
          <w:rFonts w:hint="eastAsia" w:asciiTheme="minorEastAsia" w:hAnsiTheme="minorEastAsia" w:eastAsiaTheme="minorEastAsia" w:cstheme="minorEastAsia"/>
          <w:color w:val="0000FF"/>
          <w:sz w:val="24"/>
          <w:highlight w:val="none"/>
        </w:rPr>
        <w:t>年</w:t>
      </w:r>
      <w:r>
        <w:rPr>
          <w:rFonts w:hint="eastAsia" w:asciiTheme="minorEastAsia" w:hAnsiTheme="minorEastAsia" w:eastAsiaTheme="minorEastAsia" w:cstheme="minorEastAsia"/>
          <w:color w:val="0000FF"/>
          <w:sz w:val="24"/>
          <w:highlight w:val="none"/>
          <w:lang w:val="en-US" w:eastAsia="zh-CN"/>
        </w:rPr>
        <w:t>04月09日</w:t>
      </w:r>
      <w:r>
        <w:rPr>
          <w:rFonts w:hint="eastAsia" w:asciiTheme="minorEastAsia" w:hAnsiTheme="minorEastAsia" w:eastAsiaTheme="minorEastAsia" w:cstheme="minorEastAsia"/>
          <w:color w:val="0000FF"/>
          <w:sz w:val="24"/>
          <w:highlight w:val="none"/>
        </w:rPr>
        <w:t>至202</w:t>
      </w:r>
      <w:r>
        <w:rPr>
          <w:rFonts w:hint="eastAsia" w:asciiTheme="minorEastAsia" w:hAnsiTheme="minorEastAsia" w:eastAsiaTheme="minorEastAsia" w:cstheme="minorEastAsia"/>
          <w:color w:val="0000FF"/>
          <w:sz w:val="24"/>
          <w:highlight w:val="none"/>
          <w:lang w:val="en-US" w:eastAsia="zh-CN"/>
        </w:rPr>
        <w:t>6</w:t>
      </w:r>
      <w:r>
        <w:rPr>
          <w:rFonts w:hint="eastAsia" w:asciiTheme="minorEastAsia" w:hAnsiTheme="minorEastAsia" w:eastAsiaTheme="minorEastAsia" w:cstheme="minorEastAsia"/>
          <w:color w:val="0000FF"/>
          <w:sz w:val="24"/>
          <w:highlight w:val="none"/>
        </w:rPr>
        <w:t>年</w:t>
      </w:r>
      <w:r>
        <w:rPr>
          <w:rFonts w:hint="eastAsia" w:asciiTheme="minorEastAsia" w:hAnsiTheme="minorEastAsia" w:eastAsiaTheme="minorEastAsia" w:cstheme="minorEastAsia"/>
          <w:color w:val="0000FF"/>
          <w:sz w:val="24"/>
          <w:highlight w:val="none"/>
          <w:lang w:val="en-US" w:eastAsia="zh-CN"/>
        </w:rPr>
        <w:t>04月17日</w:t>
      </w:r>
      <w:r>
        <w:rPr>
          <w:rFonts w:hint="eastAsia" w:asciiTheme="minorEastAsia" w:hAnsiTheme="minorEastAsia" w:eastAsiaTheme="minorEastAsia" w:cstheme="minorEastAsia"/>
          <w:sz w:val="24"/>
          <w:highlight w:val="none"/>
        </w:rPr>
        <w:t>，每个工作日上午9:00-12:00，下午14:30-17:00（北京时间）获取</w:t>
      </w:r>
      <w:r>
        <w:rPr>
          <w:rFonts w:hint="eastAsia" w:asciiTheme="minorEastAsia" w:hAnsiTheme="minorEastAsia" w:eastAsiaTheme="minorEastAsia" w:cstheme="minorEastAsia"/>
          <w:sz w:val="24"/>
          <w:highlight w:val="none"/>
          <w:lang w:val="en-US" w:eastAsia="zh-CN"/>
        </w:rPr>
        <w:t>招标</w:t>
      </w:r>
      <w:r>
        <w:rPr>
          <w:rFonts w:hint="eastAsia" w:asciiTheme="minorEastAsia" w:hAnsiTheme="minorEastAsia" w:eastAsiaTheme="minorEastAsia" w:cstheme="minorEastAsia"/>
          <w:sz w:val="24"/>
          <w:highlight w:val="none"/>
        </w:rPr>
        <w:t>文件；</w:t>
      </w:r>
    </w:p>
    <w:p w14:paraId="653409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2、本项目为全流程电子化招投标项目，招标文件获取方式：</w:t>
      </w:r>
      <w:r>
        <w:rPr>
          <w:rFonts w:hint="eastAsia" w:ascii="宋体" w:hAnsi="宋体" w:eastAsia="宋体" w:cs="宋体"/>
          <w:kern w:val="2"/>
          <w:sz w:val="24"/>
          <w:szCs w:val="24"/>
          <w:highlight w:val="none"/>
        </w:rPr>
        <w:t>凡有意参与本项目的潜在</w:t>
      </w:r>
      <w:r>
        <w:rPr>
          <w:rFonts w:hint="eastAsia" w:cs="宋体"/>
          <w:kern w:val="2"/>
          <w:sz w:val="24"/>
          <w:szCs w:val="24"/>
          <w:highlight w:val="none"/>
          <w:lang w:val="en-US" w:eastAsia="zh-CN"/>
        </w:rPr>
        <w:t>投标人</w:t>
      </w:r>
      <w:r>
        <w:rPr>
          <w:rFonts w:hint="eastAsia" w:ascii="宋体" w:hAnsi="宋体" w:eastAsia="宋体" w:cs="宋体"/>
          <w:kern w:val="2"/>
          <w:sz w:val="24"/>
          <w:szCs w:val="24"/>
          <w:highlight w:val="none"/>
        </w:rPr>
        <w:t>，请登录中招联合招标采购平台（www.365trade.com.cn）上传下列资料加盖公章的扫描件获取文件（已在该平台注册过的</w:t>
      </w:r>
      <w:r>
        <w:rPr>
          <w:rFonts w:hint="eastAsia" w:cs="宋体"/>
          <w:kern w:val="2"/>
          <w:sz w:val="24"/>
          <w:szCs w:val="24"/>
          <w:highlight w:val="none"/>
          <w:lang w:val="en-US" w:eastAsia="zh-CN"/>
        </w:rPr>
        <w:t>投标人</w:t>
      </w:r>
      <w:r>
        <w:rPr>
          <w:rFonts w:hint="eastAsia" w:ascii="宋体" w:hAnsi="宋体" w:eastAsia="宋体" w:cs="宋体"/>
          <w:kern w:val="2"/>
          <w:sz w:val="24"/>
          <w:szCs w:val="24"/>
          <w:highlight w:val="none"/>
        </w:rPr>
        <w:t>请直接登录平台上传资料，未在该平台注册的</w:t>
      </w:r>
      <w:r>
        <w:rPr>
          <w:rFonts w:hint="eastAsia" w:cs="宋体"/>
          <w:kern w:val="2"/>
          <w:sz w:val="24"/>
          <w:szCs w:val="24"/>
          <w:highlight w:val="none"/>
          <w:lang w:eastAsia="zh-CN"/>
        </w:rPr>
        <w:t>投标人</w:t>
      </w:r>
      <w:r>
        <w:rPr>
          <w:rFonts w:hint="eastAsia" w:ascii="宋体" w:hAnsi="宋体" w:eastAsia="宋体" w:cs="宋体"/>
          <w:kern w:val="2"/>
          <w:sz w:val="24"/>
          <w:szCs w:val="24"/>
          <w:highlight w:val="none"/>
        </w:rPr>
        <w:t>请先注册，平台注册为一次性免费注册，注册成功后，可以及时参与平台上所有发布的招标、采购项目）</w:t>
      </w:r>
      <w:r>
        <w:rPr>
          <w:rFonts w:hint="eastAsia" w:asciiTheme="minorEastAsia" w:hAnsiTheme="minorEastAsia" w:eastAsiaTheme="minorEastAsia" w:cstheme="minorEastAsia"/>
          <w:sz w:val="24"/>
          <w:highlight w:val="none"/>
          <w:lang w:val="zh-CN"/>
        </w:rPr>
        <w:t>：</w:t>
      </w:r>
    </w:p>
    <w:p w14:paraId="3B029EC7">
      <w:pPr>
        <w:pageBreakBefore w:val="0"/>
        <w:widowControl w:val="0"/>
        <w:kinsoku/>
        <w:wordWrap/>
        <w:overflowPunct/>
        <w:topLinePunct w:val="0"/>
        <w:bidi w:val="0"/>
        <w:snapToGrid/>
        <w:spacing w:line="360" w:lineRule="auto"/>
        <w:ind w:firstLine="480" w:firstLineChars="200"/>
        <w:textAlignment w:val="auto"/>
        <w:rPr>
          <w:rFonts w:hint="eastAsia" w:ascii="Calibri" w:hAnsi="Calibri" w:eastAsia="宋体" w:cs="Times New Roman"/>
          <w:sz w:val="24"/>
          <w:szCs w:val="24"/>
          <w:highlight w:val="none"/>
          <w:lang w:eastAsia="zh-CN"/>
        </w:rPr>
      </w:pPr>
      <w:r>
        <w:rPr>
          <w:rFonts w:hint="eastAsia" w:ascii="Calibri" w:hAnsi="Calibri" w:eastAsia="宋体" w:cs="Times New Roman"/>
          <w:sz w:val="24"/>
          <w:szCs w:val="24"/>
          <w:highlight w:val="none"/>
          <w:lang w:eastAsia="zh-CN"/>
        </w:rPr>
        <w:t>（1）有效的营业执照；</w:t>
      </w:r>
    </w:p>
    <w:p w14:paraId="4C58208C">
      <w:pPr>
        <w:pageBreakBefore w:val="0"/>
        <w:widowControl w:val="0"/>
        <w:kinsoku/>
        <w:wordWrap/>
        <w:overflowPunct/>
        <w:topLinePunct w:val="0"/>
        <w:bidi w:val="0"/>
        <w:snapToGrid/>
        <w:spacing w:line="360" w:lineRule="auto"/>
        <w:ind w:firstLine="480" w:firstLineChars="200"/>
        <w:textAlignment w:val="auto"/>
        <w:rPr>
          <w:rFonts w:hint="eastAsia" w:ascii="Calibri" w:hAnsi="Calibri" w:eastAsia="宋体" w:cs="Times New Roman"/>
          <w:sz w:val="24"/>
          <w:szCs w:val="24"/>
          <w:highlight w:val="none"/>
          <w:lang w:eastAsia="zh-CN"/>
        </w:rPr>
      </w:pPr>
      <w:r>
        <w:rPr>
          <w:rFonts w:hint="eastAsia" w:ascii="Calibri" w:hAnsi="Calibri" w:eastAsia="宋体" w:cs="Times New Roman"/>
          <w:sz w:val="24"/>
          <w:szCs w:val="24"/>
          <w:highlight w:val="none"/>
          <w:lang w:eastAsia="zh-CN"/>
        </w:rPr>
        <w:t>（2）</w:t>
      </w:r>
      <w:r>
        <w:rPr>
          <w:rFonts w:hint="eastAsia" w:ascii="Calibri" w:hAnsi="Calibri" w:eastAsia="宋体" w:cs="Times New Roman"/>
          <w:sz w:val="24"/>
          <w:szCs w:val="24"/>
          <w:highlight w:val="none"/>
          <w:lang w:val="en-US" w:eastAsia="zh-CN"/>
        </w:rPr>
        <w:t>投</w:t>
      </w:r>
      <w:r>
        <w:rPr>
          <w:rFonts w:hint="eastAsia" w:ascii="Calibri" w:hAnsi="Calibri" w:eastAsia="宋体" w:cs="Times New Roman"/>
          <w:sz w:val="24"/>
          <w:szCs w:val="24"/>
          <w:highlight w:val="none"/>
          <w:lang w:eastAsia="zh-CN"/>
        </w:rPr>
        <w:t>标人的授权委托书；</w:t>
      </w:r>
    </w:p>
    <w:p w14:paraId="36EA6224">
      <w:pPr>
        <w:pageBreakBefore w:val="0"/>
        <w:widowControl w:val="0"/>
        <w:kinsoku/>
        <w:wordWrap/>
        <w:overflowPunct/>
        <w:topLinePunct w:val="0"/>
        <w:bidi w:val="0"/>
        <w:snapToGrid/>
        <w:spacing w:line="360" w:lineRule="auto"/>
        <w:ind w:firstLine="480" w:firstLineChars="200"/>
        <w:textAlignment w:val="auto"/>
        <w:rPr>
          <w:rFonts w:hint="eastAsia" w:ascii="Calibri" w:hAnsi="Calibri" w:eastAsia="宋体" w:cs="Times New Roman"/>
          <w:sz w:val="24"/>
          <w:szCs w:val="24"/>
          <w:highlight w:val="none"/>
          <w:lang w:eastAsia="zh-CN"/>
        </w:rPr>
      </w:pPr>
      <w:r>
        <w:rPr>
          <w:rFonts w:hint="eastAsia" w:ascii="Calibri" w:hAnsi="Calibri" w:eastAsia="宋体" w:cs="Times New Roman"/>
          <w:sz w:val="24"/>
          <w:szCs w:val="24"/>
          <w:highlight w:val="none"/>
          <w:lang w:eastAsia="zh-CN"/>
        </w:rPr>
        <w:t>（</w:t>
      </w:r>
      <w:r>
        <w:rPr>
          <w:rFonts w:hint="eastAsia" w:ascii="Calibri" w:hAnsi="Calibri" w:cs="Times New Roman"/>
          <w:sz w:val="24"/>
          <w:szCs w:val="24"/>
          <w:highlight w:val="none"/>
          <w:lang w:val="en-US" w:eastAsia="zh-CN"/>
        </w:rPr>
        <w:t>3</w:t>
      </w:r>
      <w:r>
        <w:rPr>
          <w:rFonts w:hint="eastAsia" w:ascii="Calibri" w:hAnsi="Calibri" w:eastAsia="宋体" w:cs="Times New Roman"/>
          <w:sz w:val="24"/>
          <w:szCs w:val="24"/>
          <w:highlight w:val="none"/>
          <w:lang w:eastAsia="zh-CN"/>
        </w:rPr>
        <w:t>）</w:t>
      </w:r>
      <w:r>
        <w:rPr>
          <w:rFonts w:hint="eastAsia" w:ascii="Calibri" w:hAnsi="Calibri" w:cs="Times New Roman"/>
          <w:sz w:val="24"/>
          <w:szCs w:val="24"/>
          <w:highlight w:val="none"/>
          <w:lang w:val="en-US" w:eastAsia="zh-CN"/>
        </w:rPr>
        <w:t>证明</w:t>
      </w:r>
      <w:r>
        <w:rPr>
          <w:rFonts w:hint="eastAsia" w:ascii="Calibri" w:hAnsi="Calibri" w:eastAsia="宋体" w:cs="Times New Roman"/>
          <w:sz w:val="24"/>
          <w:szCs w:val="24"/>
          <w:highlight w:val="none"/>
          <w:lang w:eastAsia="zh-CN"/>
        </w:rPr>
        <w:t>文件（</w:t>
      </w:r>
      <w:r>
        <w:rPr>
          <w:rFonts w:hint="eastAsia" w:ascii="Calibri" w:hAnsi="Calibri" w:cs="Times New Roman"/>
          <w:sz w:val="24"/>
          <w:szCs w:val="24"/>
          <w:highlight w:val="none"/>
          <w:lang w:val="en-US" w:eastAsia="zh-CN"/>
        </w:rPr>
        <w:t>按照</w:t>
      </w:r>
      <w:r>
        <w:rPr>
          <w:rFonts w:hint="eastAsia" w:ascii="Calibri" w:hAnsi="Calibri" w:eastAsia="宋体" w:cs="Times New Roman"/>
          <w:sz w:val="24"/>
          <w:szCs w:val="24"/>
          <w:highlight w:val="none"/>
          <w:lang w:val="en-US" w:eastAsia="zh-CN"/>
        </w:rPr>
        <w:t>投标人资格要求第2</w:t>
      </w:r>
      <w:r>
        <w:rPr>
          <w:rFonts w:hint="eastAsia" w:ascii="Calibri" w:hAnsi="Calibri" w:cs="Times New Roman"/>
          <w:sz w:val="24"/>
          <w:szCs w:val="24"/>
          <w:highlight w:val="none"/>
          <w:lang w:val="en-US" w:eastAsia="zh-CN"/>
        </w:rPr>
        <w:t>、</w:t>
      </w:r>
      <w:r>
        <w:rPr>
          <w:rFonts w:hint="eastAsia" w:ascii="Calibri" w:hAnsi="Calibri" w:eastAsia="宋体" w:cs="Times New Roman"/>
          <w:sz w:val="24"/>
          <w:szCs w:val="24"/>
          <w:highlight w:val="none"/>
          <w:lang w:val="en-US" w:eastAsia="zh-CN"/>
        </w:rPr>
        <w:t>3</w:t>
      </w:r>
      <w:r>
        <w:rPr>
          <w:rFonts w:hint="eastAsia" w:ascii="Calibri" w:hAnsi="Calibri" w:cs="Times New Roman"/>
          <w:sz w:val="24"/>
          <w:szCs w:val="24"/>
          <w:highlight w:val="none"/>
          <w:lang w:val="en-US" w:eastAsia="zh-CN"/>
        </w:rPr>
        <w:t>、6、9</w:t>
      </w:r>
      <w:r>
        <w:rPr>
          <w:rFonts w:hint="eastAsia" w:ascii="Calibri" w:hAnsi="Calibri" w:eastAsia="宋体" w:cs="Times New Roman"/>
          <w:sz w:val="24"/>
          <w:szCs w:val="24"/>
          <w:highlight w:val="none"/>
          <w:lang w:val="en-US" w:eastAsia="zh-CN"/>
        </w:rPr>
        <w:t>条</w:t>
      </w:r>
      <w:r>
        <w:rPr>
          <w:rFonts w:hint="eastAsia" w:ascii="Calibri" w:hAnsi="Calibri" w:cs="Times New Roman"/>
          <w:sz w:val="24"/>
          <w:szCs w:val="24"/>
          <w:highlight w:val="none"/>
          <w:lang w:val="en-US" w:eastAsia="zh-CN"/>
        </w:rPr>
        <w:t>附证明文件</w:t>
      </w:r>
      <w:r>
        <w:rPr>
          <w:rFonts w:hint="eastAsia" w:ascii="Calibri" w:hAnsi="Calibri" w:eastAsia="宋体" w:cs="Times New Roman"/>
          <w:sz w:val="24"/>
          <w:szCs w:val="24"/>
          <w:highlight w:val="none"/>
          <w:lang w:eastAsia="zh-CN"/>
        </w:rPr>
        <w:t>）</w:t>
      </w:r>
    </w:p>
    <w:p w14:paraId="6CC7F141">
      <w:pPr>
        <w:spacing w:line="360" w:lineRule="auto"/>
        <w:ind w:firstLine="480" w:firstLineChars="200"/>
        <w:rPr>
          <w:rFonts w:hint="default" w:ascii="Calibri" w:hAnsi="Calibri" w:eastAsia="宋体" w:cs="Times New Roman"/>
          <w:sz w:val="24"/>
          <w:szCs w:val="24"/>
          <w:highlight w:val="none"/>
          <w:lang w:val="en-US" w:eastAsia="zh-CN"/>
        </w:rPr>
      </w:pPr>
      <w:r>
        <w:rPr>
          <w:rFonts w:hint="eastAsia" w:ascii="Calibri" w:hAnsi="Calibri" w:eastAsia="宋体" w:cs="Times New Roman"/>
          <w:sz w:val="24"/>
          <w:szCs w:val="24"/>
          <w:highlight w:val="none"/>
          <w:lang w:eastAsia="zh-CN"/>
        </w:rPr>
        <w:t>（</w:t>
      </w:r>
      <w:r>
        <w:rPr>
          <w:rFonts w:hint="eastAsia" w:ascii="Calibri" w:hAnsi="Calibri" w:cs="Times New Roman"/>
          <w:sz w:val="24"/>
          <w:szCs w:val="24"/>
          <w:highlight w:val="none"/>
          <w:lang w:val="en-US" w:eastAsia="zh-CN"/>
        </w:rPr>
        <w:t>4</w:t>
      </w:r>
      <w:r>
        <w:rPr>
          <w:rFonts w:hint="eastAsia" w:ascii="Calibri" w:hAnsi="Calibri" w:eastAsia="宋体" w:cs="Times New Roman"/>
          <w:sz w:val="24"/>
          <w:szCs w:val="24"/>
          <w:highlight w:val="none"/>
          <w:lang w:eastAsia="zh-CN"/>
        </w:rPr>
        <w:t>）</w:t>
      </w:r>
      <w:r>
        <w:rPr>
          <w:rFonts w:hint="eastAsia" w:ascii="Calibri" w:hAnsi="Calibri" w:cs="Times New Roman"/>
          <w:sz w:val="24"/>
          <w:szCs w:val="24"/>
          <w:highlight w:val="none"/>
          <w:lang w:val="en-US" w:eastAsia="zh-CN"/>
        </w:rPr>
        <w:t>承诺文件（按照</w:t>
      </w:r>
      <w:r>
        <w:rPr>
          <w:rFonts w:hint="eastAsia" w:ascii="Calibri" w:hAnsi="Calibri" w:eastAsia="宋体" w:cs="Times New Roman"/>
          <w:sz w:val="24"/>
          <w:szCs w:val="24"/>
          <w:highlight w:val="none"/>
          <w:lang w:val="en-US" w:eastAsia="zh-CN"/>
        </w:rPr>
        <w:t>投标人资格要求第</w:t>
      </w:r>
      <w:r>
        <w:rPr>
          <w:rFonts w:hint="eastAsia" w:ascii="Calibri" w:hAnsi="Calibri" w:cs="Times New Roman"/>
          <w:sz w:val="24"/>
          <w:szCs w:val="24"/>
          <w:highlight w:val="none"/>
          <w:lang w:val="en-US" w:eastAsia="zh-CN"/>
        </w:rPr>
        <w:t>4、7、10</w:t>
      </w:r>
      <w:r>
        <w:rPr>
          <w:rFonts w:hint="eastAsia" w:ascii="Calibri" w:hAnsi="Calibri" w:eastAsia="宋体" w:cs="Times New Roman"/>
          <w:sz w:val="24"/>
          <w:szCs w:val="24"/>
          <w:highlight w:val="none"/>
          <w:lang w:val="en-US" w:eastAsia="zh-CN"/>
        </w:rPr>
        <w:t>条</w:t>
      </w:r>
      <w:r>
        <w:rPr>
          <w:rFonts w:hint="eastAsia" w:ascii="Calibri" w:hAnsi="Calibri" w:cs="Times New Roman"/>
          <w:sz w:val="24"/>
          <w:szCs w:val="24"/>
          <w:highlight w:val="none"/>
          <w:lang w:val="en-US" w:eastAsia="zh-CN"/>
        </w:rPr>
        <w:t>作出承诺，格式自拟）</w:t>
      </w:r>
    </w:p>
    <w:p w14:paraId="6C033D7C">
      <w:pPr>
        <w:spacing w:line="360" w:lineRule="auto"/>
        <w:ind w:firstLine="480" w:firstLineChars="200"/>
        <w:rPr>
          <w:rFonts w:hint="eastAsia" w:asciiTheme="minorEastAsia" w:hAnsiTheme="minorEastAsia" w:eastAsiaTheme="minorEastAsia" w:cstheme="minorEastAsia"/>
          <w:sz w:val="24"/>
          <w:szCs w:val="32"/>
          <w:highlight w:val="none"/>
          <w:lang w:val="en-US" w:eastAsia="zh-CN"/>
        </w:rPr>
      </w:pPr>
      <w:r>
        <w:rPr>
          <w:rFonts w:hint="eastAsia" w:ascii="Calibri" w:hAnsi="Calibri" w:cs="Times New Roman"/>
          <w:sz w:val="24"/>
          <w:szCs w:val="24"/>
          <w:highlight w:val="none"/>
          <w:lang w:eastAsia="zh-CN"/>
        </w:rPr>
        <w:t>（</w:t>
      </w:r>
      <w:r>
        <w:rPr>
          <w:rFonts w:hint="eastAsia" w:ascii="Calibri" w:hAnsi="Calibri" w:cs="Times New Roman"/>
          <w:sz w:val="24"/>
          <w:szCs w:val="24"/>
          <w:highlight w:val="none"/>
          <w:lang w:val="en-US" w:eastAsia="zh-CN"/>
        </w:rPr>
        <w:t>5</w:t>
      </w:r>
      <w:r>
        <w:rPr>
          <w:rFonts w:hint="eastAsia" w:ascii="Calibri" w:hAnsi="Calibri" w:cs="Times New Roman"/>
          <w:sz w:val="24"/>
          <w:szCs w:val="24"/>
          <w:highlight w:val="none"/>
          <w:lang w:eastAsia="zh-CN"/>
        </w:rPr>
        <w:t>）</w:t>
      </w:r>
      <w:r>
        <w:rPr>
          <w:rFonts w:hint="eastAsia" w:ascii="Calibri" w:hAnsi="Calibri" w:eastAsia="宋体" w:cs="Times New Roman"/>
          <w:sz w:val="24"/>
          <w:szCs w:val="24"/>
          <w:highlight w:val="none"/>
          <w:lang w:val="en-US" w:eastAsia="zh-CN"/>
        </w:rPr>
        <w:t>投标人信息表</w:t>
      </w:r>
      <w:r>
        <w:rPr>
          <w:sz w:val="24"/>
          <w:highlight w:val="none"/>
        </w:rPr>
        <w:t>（包含单位名称、地址、联系人姓名、电话、邮箱）</w:t>
      </w:r>
      <w:r>
        <w:rPr>
          <w:rFonts w:hint="eastAsia" w:asciiTheme="minorEastAsia" w:hAnsiTheme="minorEastAsia" w:eastAsiaTheme="minorEastAsia" w:cstheme="minorEastAsia"/>
          <w:sz w:val="24"/>
          <w:highlight w:val="none"/>
          <w:lang w:val="en-US" w:eastAsia="zh-CN"/>
        </w:rPr>
        <w:t>。</w:t>
      </w:r>
    </w:p>
    <w:p w14:paraId="1E5FDE32">
      <w:pPr>
        <w:pageBreakBefore w:val="0"/>
        <w:widowControl w:val="0"/>
        <w:kinsoku/>
        <w:wordWrap/>
        <w:overflowPunct/>
        <w:topLinePunct w:val="0"/>
        <w:bidi w:val="0"/>
        <w:snapToGrid/>
        <w:spacing w:line="360" w:lineRule="auto"/>
        <w:ind w:firstLine="480" w:firstLineChars="200"/>
        <w:textAlignment w:val="auto"/>
        <w:rPr>
          <w:rFonts w:hint="eastAsia" w:ascii="Calibri" w:hAnsi="Calibri" w:eastAsia="宋体" w:cs="Times New Roman"/>
          <w:sz w:val="24"/>
          <w:szCs w:val="24"/>
          <w:highlight w:val="none"/>
          <w:lang w:val="en-US" w:eastAsia="zh-CN"/>
        </w:rPr>
      </w:pPr>
      <w:r>
        <w:rPr>
          <w:rFonts w:hint="eastAsia" w:ascii="Calibri" w:hAnsi="Calibri" w:eastAsia="宋体" w:cs="Times New Roman"/>
          <w:sz w:val="24"/>
          <w:szCs w:val="24"/>
          <w:highlight w:val="none"/>
          <w:lang w:val="en-US" w:eastAsia="zh-CN"/>
        </w:rPr>
        <w:t>开票信息</w:t>
      </w:r>
      <w:r>
        <w:rPr>
          <w:rFonts w:hint="eastAsia" w:ascii="Calibri" w:hAnsi="Calibri" w:eastAsia="宋体" w:cs="Times New Roman"/>
          <w:sz w:val="24"/>
          <w:szCs w:val="24"/>
          <w:highlight w:val="none"/>
          <w:lang w:eastAsia="zh-CN"/>
        </w:rPr>
        <w:t>）</w:t>
      </w:r>
      <w:r>
        <w:rPr>
          <w:rFonts w:hint="eastAsia" w:ascii="Calibri" w:hAnsi="Calibri" w:eastAsia="宋体" w:cs="Times New Roman"/>
          <w:sz w:val="24"/>
          <w:szCs w:val="24"/>
          <w:highlight w:val="none"/>
          <w:lang w:val="en-US" w:eastAsia="zh-CN"/>
        </w:rPr>
        <w:t>。</w:t>
      </w:r>
    </w:p>
    <w:p w14:paraId="46B163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highlight w:val="none"/>
        </w:rPr>
      </w:pPr>
      <w:r>
        <w:rPr>
          <w:rFonts w:hint="eastAsia" w:ascii="Calibri" w:hAnsi="Calibri" w:eastAsia="宋体" w:cs="Times New Roman"/>
          <w:sz w:val="24"/>
          <w:szCs w:val="24"/>
          <w:highlight w:val="none"/>
          <w:lang w:val="en-US" w:eastAsia="zh-CN"/>
        </w:rPr>
        <w:t>（6）购买招标文件的付款凭证。</w:t>
      </w:r>
    </w:p>
    <w:p w14:paraId="029463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四、</w:t>
      </w:r>
      <w:r>
        <w:rPr>
          <w:rFonts w:hint="eastAsia" w:asciiTheme="minorEastAsia" w:hAnsiTheme="minorEastAsia" w:eastAsiaTheme="minorEastAsia" w:cstheme="minorEastAsia"/>
          <w:b/>
          <w:bCs/>
          <w:sz w:val="24"/>
          <w:szCs w:val="24"/>
          <w:highlight w:val="none"/>
          <w:lang w:val="en-US" w:eastAsia="zh-CN"/>
        </w:rPr>
        <w:t>招标</w:t>
      </w:r>
      <w:r>
        <w:rPr>
          <w:rFonts w:hint="eastAsia" w:asciiTheme="minorEastAsia" w:hAnsiTheme="minorEastAsia" w:eastAsiaTheme="minorEastAsia" w:cstheme="minorEastAsia"/>
          <w:b/>
          <w:bCs/>
          <w:sz w:val="24"/>
          <w:szCs w:val="24"/>
          <w:highlight w:val="none"/>
        </w:rPr>
        <w:t>文件售价</w:t>
      </w:r>
    </w:p>
    <w:p w14:paraId="0DFFA2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lang w:val="en-US" w:eastAsia="zh-CN"/>
        </w:rPr>
        <w:t>1.招标</w:t>
      </w:r>
      <w:r>
        <w:rPr>
          <w:rFonts w:hint="eastAsia" w:asciiTheme="minorEastAsia" w:hAnsiTheme="minorEastAsia" w:eastAsiaTheme="minorEastAsia" w:cstheme="minorEastAsia"/>
          <w:b w:val="0"/>
          <w:bCs w:val="0"/>
          <w:sz w:val="24"/>
          <w:szCs w:val="24"/>
          <w:highlight w:val="none"/>
        </w:rPr>
        <w:t>文件售价</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rPr>
        <w:t>500元人民币，售后不退。</w:t>
      </w:r>
    </w:p>
    <w:p w14:paraId="0A34B4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eastAsia="zh-CN"/>
        </w:rPr>
        <w:t>.</w:t>
      </w:r>
      <w:r>
        <w:rPr>
          <w:rFonts w:hint="eastAsia" w:ascii="宋体" w:hAnsi="宋体" w:eastAsia="宋体" w:cs="宋体"/>
          <w:color w:val="000000"/>
          <w:kern w:val="2"/>
          <w:sz w:val="24"/>
          <w:szCs w:val="24"/>
          <w:highlight w:val="none"/>
          <w:lang w:val="en-US" w:eastAsia="zh-CN" w:bidi="ar-SA"/>
        </w:rPr>
        <w:t>潜在</w:t>
      </w:r>
      <w:r>
        <w:rPr>
          <w:rFonts w:hint="eastAsia" w:ascii="宋体" w:hAnsi="宋体" w:cs="宋体"/>
          <w:color w:val="000000"/>
          <w:kern w:val="2"/>
          <w:sz w:val="24"/>
          <w:szCs w:val="24"/>
          <w:highlight w:val="none"/>
          <w:lang w:val="en-US" w:eastAsia="zh-CN" w:bidi="ar-SA"/>
        </w:rPr>
        <w:t>投标人</w:t>
      </w:r>
      <w:r>
        <w:rPr>
          <w:rFonts w:hint="eastAsia" w:ascii="宋体" w:hAnsi="宋体" w:eastAsia="宋体" w:cs="宋体"/>
          <w:color w:val="000000"/>
          <w:kern w:val="2"/>
          <w:sz w:val="24"/>
          <w:szCs w:val="24"/>
          <w:highlight w:val="none"/>
          <w:lang w:val="en-US" w:eastAsia="zh-CN" w:bidi="ar-SA"/>
        </w:rPr>
        <w:t>须通过平台填写“购标申请”，并上传公告要求提供的资料，资料全部粘贴到一个word上并转成PDF格式上传，经项目负责人审核通过的</w:t>
      </w:r>
      <w:r>
        <w:rPr>
          <w:rFonts w:hint="eastAsia" w:ascii="宋体" w:hAnsi="宋体" w:cs="宋体"/>
          <w:color w:val="000000"/>
          <w:kern w:val="2"/>
          <w:sz w:val="24"/>
          <w:szCs w:val="24"/>
          <w:highlight w:val="none"/>
          <w:lang w:val="en-US" w:eastAsia="zh-CN" w:bidi="ar-SA"/>
        </w:rPr>
        <w:t>投标人</w:t>
      </w:r>
      <w:r>
        <w:rPr>
          <w:rFonts w:hint="eastAsia" w:ascii="宋体" w:hAnsi="宋体" w:eastAsia="宋体" w:cs="宋体"/>
          <w:color w:val="000000"/>
          <w:kern w:val="2"/>
          <w:sz w:val="24"/>
          <w:szCs w:val="24"/>
          <w:highlight w:val="none"/>
          <w:lang w:val="en-US" w:eastAsia="zh-CN" w:bidi="ar-SA"/>
        </w:rPr>
        <w:t>，请务必在标书售卖截止时间前登录中招联合招标采购平台（www.365trade.com.cn），进入“我的购物车”界面，选择采购项目进行招标文件购买操作，否则将无法获取电子版招标文件。</w:t>
      </w:r>
    </w:p>
    <w:p w14:paraId="11E511EF">
      <w:pPr>
        <w:keepNext w:val="0"/>
        <w:keepLines w:val="0"/>
        <w:pageBreakBefore w:val="0"/>
        <w:widowControl w:val="0"/>
        <w:shd w:val="clear"/>
        <w:kinsoku/>
        <w:wordWrap w:val="0"/>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3.招标文件费用发票由</w:t>
      </w:r>
      <w:r>
        <w:rPr>
          <w:rFonts w:hint="eastAsia" w:ascii="宋体" w:hAnsi="宋体" w:cs="宋体"/>
          <w:color w:val="000000"/>
          <w:kern w:val="2"/>
          <w:sz w:val="24"/>
          <w:szCs w:val="24"/>
          <w:highlight w:val="none"/>
          <w:lang w:val="en-US" w:eastAsia="zh-CN" w:bidi="ar-SA"/>
        </w:rPr>
        <w:t>招标代理机构</w:t>
      </w:r>
      <w:r>
        <w:rPr>
          <w:rFonts w:hint="eastAsia" w:ascii="宋体" w:hAnsi="宋体" w:eastAsia="宋体" w:cs="宋体"/>
          <w:color w:val="000000"/>
          <w:kern w:val="2"/>
          <w:sz w:val="24"/>
          <w:szCs w:val="24"/>
          <w:highlight w:val="none"/>
          <w:lang w:val="en-US" w:eastAsia="zh-CN" w:bidi="ar-SA"/>
        </w:rPr>
        <w:t>出具，平台服务费发票由平台公司出具，</w:t>
      </w:r>
      <w:r>
        <w:rPr>
          <w:rFonts w:hint="eastAsia" w:ascii="宋体" w:hAnsi="宋体" w:cs="宋体"/>
          <w:color w:val="000000"/>
          <w:kern w:val="2"/>
          <w:sz w:val="24"/>
          <w:szCs w:val="24"/>
          <w:highlight w:val="none"/>
          <w:lang w:val="en-US" w:eastAsia="zh-CN" w:bidi="ar-SA"/>
        </w:rPr>
        <w:t>投标人</w:t>
      </w:r>
      <w:r>
        <w:rPr>
          <w:rFonts w:hint="eastAsia" w:ascii="宋体" w:hAnsi="宋体" w:eastAsia="宋体" w:cs="宋体"/>
          <w:color w:val="000000"/>
          <w:kern w:val="2"/>
          <w:sz w:val="24"/>
          <w:szCs w:val="24"/>
          <w:highlight w:val="none"/>
          <w:lang w:val="en-US" w:eastAsia="zh-CN" w:bidi="ar-SA"/>
        </w:rPr>
        <w:t>需要发票的，可通过“发票管理”下载平台服务费电子发票。</w:t>
      </w:r>
    </w:p>
    <w:p w14:paraId="0D93D1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4.</w:t>
      </w:r>
      <w:r>
        <w:rPr>
          <w:rFonts w:hint="eastAsia" w:ascii="宋体" w:hAnsi="宋体" w:cs="宋体"/>
          <w:color w:val="000000"/>
          <w:kern w:val="2"/>
          <w:sz w:val="24"/>
          <w:szCs w:val="24"/>
          <w:highlight w:val="none"/>
          <w:lang w:val="en-US" w:eastAsia="zh-CN" w:bidi="ar-SA"/>
        </w:rPr>
        <w:t>投标人</w:t>
      </w:r>
      <w:r>
        <w:rPr>
          <w:rFonts w:hint="eastAsia" w:ascii="宋体" w:hAnsi="宋体" w:eastAsia="宋体" w:cs="宋体"/>
          <w:color w:val="000000"/>
          <w:kern w:val="2"/>
          <w:sz w:val="24"/>
          <w:szCs w:val="24"/>
          <w:highlight w:val="none"/>
          <w:lang w:val="en-US" w:eastAsia="zh-CN" w:bidi="ar-SA"/>
        </w:rPr>
        <w:t>完成费用支付后即参与成功，获得下载招标文件的权限。未在获取招标文件截止前支付招标文件费用的</w:t>
      </w:r>
      <w:r>
        <w:rPr>
          <w:rFonts w:hint="eastAsia" w:ascii="宋体" w:hAnsi="宋体" w:cs="宋体"/>
          <w:color w:val="000000"/>
          <w:kern w:val="2"/>
          <w:sz w:val="24"/>
          <w:szCs w:val="24"/>
          <w:highlight w:val="none"/>
          <w:lang w:val="en-US" w:eastAsia="zh-CN" w:bidi="ar-SA"/>
        </w:rPr>
        <w:t>投标人</w:t>
      </w:r>
      <w:r>
        <w:rPr>
          <w:rFonts w:hint="eastAsia" w:ascii="宋体" w:hAnsi="宋体" w:eastAsia="宋体" w:cs="宋体"/>
          <w:color w:val="000000"/>
          <w:kern w:val="2"/>
          <w:sz w:val="24"/>
          <w:szCs w:val="24"/>
          <w:highlight w:val="none"/>
          <w:lang w:val="en-US" w:eastAsia="zh-CN" w:bidi="ar-SA"/>
        </w:rPr>
        <w:t>无法获得下载招标文件权限，且不具备参与本项目响应的资格。</w:t>
      </w:r>
    </w:p>
    <w:p w14:paraId="28A46D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5.</w:t>
      </w:r>
      <w:r>
        <w:rPr>
          <w:rFonts w:hint="eastAsia" w:ascii="宋体" w:hAnsi="宋体" w:cs="宋体"/>
          <w:color w:val="000000"/>
          <w:kern w:val="2"/>
          <w:sz w:val="24"/>
          <w:szCs w:val="24"/>
          <w:highlight w:val="none"/>
          <w:lang w:val="en-US" w:eastAsia="zh-CN" w:bidi="ar-SA"/>
        </w:rPr>
        <w:t>标人</w:t>
      </w:r>
      <w:r>
        <w:rPr>
          <w:rFonts w:hint="eastAsia" w:ascii="宋体" w:hAnsi="宋体" w:eastAsia="宋体" w:cs="宋体"/>
          <w:color w:val="000000"/>
          <w:kern w:val="2"/>
          <w:sz w:val="24"/>
          <w:szCs w:val="24"/>
          <w:highlight w:val="none"/>
          <w:lang w:val="en-US" w:eastAsia="zh-CN" w:bidi="ar-SA"/>
        </w:rPr>
        <w:t>针对</w:t>
      </w:r>
      <w:r>
        <w:rPr>
          <w:rFonts w:hint="eastAsia" w:ascii="宋体" w:hAnsi="宋体" w:cs="宋体"/>
          <w:color w:val="000000"/>
          <w:kern w:val="2"/>
          <w:sz w:val="24"/>
          <w:szCs w:val="24"/>
          <w:highlight w:val="none"/>
          <w:lang w:val="en-US" w:eastAsia="zh-CN" w:bidi="ar-SA"/>
        </w:rPr>
        <w:t>投标人</w:t>
      </w:r>
      <w:r>
        <w:rPr>
          <w:rFonts w:hint="eastAsia" w:ascii="宋体" w:hAnsi="宋体" w:eastAsia="宋体" w:cs="宋体"/>
          <w:color w:val="000000"/>
          <w:kern w:val="2"/>
          <w:sz w:val="24"/>
          <w:szCs w:val="24"/>
          <w:highlight w:val="none"/>
          <w:lang w:val="en-US" w:eastAsia="zh-CN" w:bidi="ar-SA"/>
        </w:rPr>
        <w:t>注册、获取招标文件、CA证书办理、网上应答操作等相关业务的咨询，请直接拨打中招联合招标采购平台咨询电话：010-86397110；平台将确保下载者的购买信息在开启投标文件前对平台公司有关工作人员保密；如下载者主动与平台公司工作人员联系咨询事宜，则视为下载者主动放弃信息保密的权利，平台公司将不承担任何责任。</w:t>
      </w:r>
    </w:p>
    <w:p w14:paraId="6DFA3FFF">
      <w:pPr>
        <w:keepNext w:val="0"/>
        <w:keepLines w:val="0"/>
        <w:pageBreakBefore w:val="0"/>
        <w:widowControl w:val="0"/>
        <w:shd w:val="clear"/>
        <w:kinsoku/>
        <w:wordWrap w:val="0"/>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6.</w:t>
      </w:r>
      <w:r>
        <w:rPr>
          <w:rFonts w:hint="eastAsia" w:ascii="宋体" w:hAnsi="宋体" w:cs="宋体"/>
          <w:color w:val="000000"/>
          <w:kern w:val="2"/>
          <w:sz w:val="24"/>
          <w:szCs w:val="24"/>
          <w:highlight w:val="none"/>
          <w:lang w:val="en-US" w:eastAsia="zh-CN" w:bidi="ar-SA"/>
        </w:rPr>
        <w:t>投标人</w:t>
      </w:r>
      <w:r>
        <w:rPr>
          <w:rFonts w:hint="eastAsia" w:ascii="宋体" w:hAnsi="宋体" w:eastAsia="宋体" w:cs="宋体"/>
          <w:color w:val="000000"/>
          <w:kern w:val="2"/>
          <w:sz w:val="24"/>
          <w:szCs w:val="24"/>
          <w:highlight w:val="none"/>
          <w:lang w:val="en-US" w:eastAsia="zh-CN" w:bidi="ar-SA"/>
        </w:rPr>
        <w:t>必须在制作电子投标文件之前完成CA证书的办理，并使用CA证书进行加密后才能上传投标文件；否则将不能正常参与投标。CA证书具体办理流程参见中招联合招标采购平台账户中“北京CA申请”“CA申请帮助”“CA办理指南”查看，也可拨打中招联合招标采购平台统一服务热线010-86397110进行咨询。</w:t>
      </w:r>
    </w:p>
    <w:p w14:paraId="31977B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宋体" w:hAnsi="宋体" w:eastAsia="宋体" w:cs="宋体"/>
          <w:color w:val="000000"/>
          <w:kern w:val="2"/>
          <w:sz w:val="24"/>
          <w:szCs w:val="24"/>
          <w:highlight w:val="none"/>
          <w:lang w:val="en-US" w:eastAsia="zh-CN" w:bidi="ar-SA"/>
        </w:rPr>
        <w:t>注：企业信息如有变更须具有发证机构出具的有效企业信息变更说明。</w:t>
      </w:r>
      <w:r>
        <w:rPr>
          <w:rFonts w:hint="eastAsia" w:ascii="宋体" w:hAnsi="宋体" w:cs="宋体"/>
          <w:color w:val="000000"/>
          <w:kern w:val="2"/>
          <w:sz w:val="24"/>
          <w:szCs w:val="24"/>
          <w:highlight w:val="none"/>
          <w:lang w:val="en-US" w:eastAsia="zh-CN" w:bidi="ar-SA"/>
        </w:rPr>
        <w:t>投标人</w:t>
      </w:r>
      <w:r>
        <w:rPr>
          <w:rFonts w:hint="eastAsia" w:ascii="宋体" w:hAnsi="宋体" w:eastAsia="宋体" w:cs="宋体"/>
          <w:color w:val="000000"/>
          <w:kern w:val="2"/>
          <w:sz w:val="24"/>
          <w:szCs w:val="24"/>
          <w:highlight w:val="none"/>
          <w:lang w:val="en-US" w:eastAsia="zh-CN" w:bidi="ar-SA"/>
        </w:rPr>
        <w:t>应对所提供的真实性、有效性负责，并确保所提供的资料均在有效期内，</w:t>
      </w:r>
      <w:r>
        <w:rPr>
          <w:rFonts w:hint="eastAsia" w:ascii="宋体" w:hAnsi="宋体" w:cs="宋体"/>
          <w:color w:val="000000"/>
          <w:kern w:val="2"/>
          <w:sz w:val="24"/>
          <w:szCs w:val="24"/>
          <w:highlight w:val="none"/>
          <w:lang w:val="en-US" w:eastAsia="zh-CN" w:bidi="ar-SA"/>
        </w:rPr>
        <w:t>招标人</w:t>
      </w:r>
      <w:r>
        <w:rPr>
          <w:rFonts w:hint="eastAsia" w:ascii="宋体" w:hAnsi="宋体" w:eastAsia="宋体" w:cs="宋体"/>
          <w:color w:val="000000"/>
          <w:kern w:val="2"/>
          <w:sz w:val="24"/>
          <w:szCs w:val="24"/>
          <w:highlight w:val="none"/>
          <w:lang w:val="en-US" w:eastAsia="zh-CN" w:bidi="ar-SA"/>
        </w:rPr>
        <w:t>及代理机构不保证已购买招标文件的潜在</w:t>
      </w:r>
      <w:r>
        <w:rPr>
          <w:rFonts w:hint="eastAsia" w:ascii="宋体" w:hAnsi="宋体" w:cs="宋体"/>
          <w:color w:val="000000"/>
          <w:kern w:val="2"/>
          <w:sz w:val="24"/>
          <w:szCs w:val="24"/>
          <w:highlight w:val="none"/>
          <w:lang w:val="en-US" w:eastAsia="zh-CN" w:bidi="ar-SA"/>
        </w:rPr>
        <w:t>投标人</w:t>
      </w:r>
      <w:r>
        <w:rPr>
          <w:rFonts w:hint="eastAsia" w:ascii="宋体" w:hAnsi="宋体" w:eastAsia="宋体" w:cs="宋体"/>
          <w:color w:val="000000"/>
          <w:kern w:val="2"/>
          <w:sz w:val="24"/>
          <w:szCs w:val="24"/>
          <w:highlight w:val="none"/>
          <w:lang w:val="en-US" w:eastAsia="zh-CN" w:bidi="ar-SA"/>
        </w:rPr>
        <w:t>均通过资格审查。</w:t>
      </w:r>
    </w:p>
    <w:p w14:paraId="446FDB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五、递交</w:t>
      </w:r>
      <w:r>
        <w:rPr>
          <w:rFonts w:hint="eastAsia" w:asciiTheme="minorEastAsia" w:hAnsiTheme="minorEastAsia" w:eastAsiaTheme="minorEastAsia" w:cstheme="minorEastAsia"/>
          <w:b/>
          <w:bCs/>
          <w:sz w:val="24"/>
          <w:szCs w:val="24"/>
          <w:highlight w:val="none"/>
          <w:lang w:val="en-US" w:eastAsia="zh-CN"/>
        </w:rPr>
        <w:t>投标</w:t>
      </w:r>
      <w:r>
        <w:rPr>
          <w:rFonts w:hint="eastAsia" w:asciiTheme="minorEastAsia" w:hAnsiTheme="minorEastAsia" w:eastAsiaTheme="minorEastAsia" w:cstheme="minorEastAsia"/>
          <w:b/>
          <w:bCs/>
          <w:sz w:val="24"/>
          <w:szCs w:val="24"/>
          <w:highlight w:val="none"/>
        </w:rPr>
        <w:t>文件截止时间、开标时间、地点</w:t>
      </w:r>
    </w:p>
    <w:p w14:paraId="72A2A4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投标截止时间：</w:t>
      </w:r>
      <w:r>
        <w:rPr>
          <w:rFonts w:hint="eastAsia" w:asciiTheme="minorEastAsia" w:hAnsiTheme="minorEastAsia" w:eastAsiaTheme="minorEastAsia" w:cstheme="minorEastAsia"/>
          <w:color w:val="0000FF"/>
          <w:sz w:val="24"/>
          <w:szCs w:val="24"/>
          <w:highlight w:val="none"/>
        </w:rPr>
        <w:t>202</w:t>
      </w:r>
      <w:r>
        <w:rPr>
          <w:rFonts w:hint="eastAsia" w:asciiTheme="minorEastAsia" w:hAnsiTheme="minorEastAsia" w:eastAsiaTheme="minorEastAsia" w:cstheme="minorEastAsia"/>
          <w:color w:val="0000FF"/>
          <w:sz w:val="24"/>
          <w:szCs w:val="24"/>
          <w:highlight w:val="none"/>
          <w:lang w:val="en-US" w:eastAsia="zh-CN"/>
        </w:rPr>
        <w:t>6</w:t>
      </w:r>
      <w:r>
        <w:rPr>
          <w:rFonts w:hint="eastAsia" w:asciiTheme="minorEastAsia" w:hAnsiTheme="minorEastAsia" w:eastAsiaTheme="minorEastAsia" w:cstheme="minorEastAsia"/>
          <w:color w:val="0000FF"/>
          <w:sz w:val="24"/>
          <w:szCs w:val="24"/>
          <w:highlight w:val="none"/>
        </w:rPr>
        <w:t>年</w:t>
      </w:r>
      <w:r>
        <w:rPr>
          <w:rFonts w:hint="eastAsia" w:asciiTheme="minorEastAsia" w:hAnsiTheme="minorEastAsia" w:eastAsiaTheme="minorEastAsia" w:cstheme="minorEastAsia"/>
          <w:color w:val="0000FF"/>
          <w:sz w:val="24"/>
          <w:szCs w:val="24"/>
          <w:highlight w:val="none"/>
          <w:lang w:val="en-US" w:eastAsia="zh-CN"/>
        </w:rPr>
        <w:t>4月29日上</w:t>
      </w:r>
      <w:r>
        <w:rPr>
          <w:rFonts w:hint="eastAsia" w:asciiTheme="minorEastAsia" w:hAnsiTheme="minorEastAsia" w:eastAsiaTheme="minorEastAsia" w:cstheme="minorEastAsia"/>
          <w:color w:val="0000FF"/>
          <w:sz w:val="24"/>
          <w:szCs w:val="24"/>
          <w:highlight w:val="none"/>
        </w:rPr>
        <w:t>午</w:t>
      </w:r>
      <w:r>
        <w:rPr>
          <w:rFonts w:hint="eastAsia" w:asciiTheme="minorEastAsia" w:hAnsiTheme="minorEastAsia" w:eastAsiaTheme="minorEastAsia" w:cstheme="minorEastAsia"/>
          <w:color w:val="0000FF"/>
          <w:sz w:val="24"/>
          <w:szCs w:val="24"/>
          <w:highlight w:val="none"/>
          <w:lang w:val="en-US" w:eastAsia="zh-CN"/>
        </w:rPr>
        <w:t>09</w:t>
      </w:r>
      <w:r>
        <w:rPr>
          <w:rFonts w:hint="eastAsia" w:asciiTheme="minorEastAsia" w:hAnsiTheme="minorEastAsia" w:eastAsiaTheme="minorEastAsia" w:cstheme="minorEastAsia"/>
          <w:color w:val="0000FF"/>
          <w:sz w:val="24"/>
          <w:szCs w:val="24"/>
          <w:highlight w:val="none"/>
        </w:rPr>
        <w:t>：</w:t>
      </w:r>
      <w:r>
        <w:rPr>
          <w:rFonts w:hint="eastAsia" w:asciiTheme="minorEastAsia" w:hAnsiTheme="minorEastAsia" w:eastAsiaTheme="minorEastAsia" w:cstheme="minorEastAsia"/>
          <w:color w:val="0000FF"/>
          <w:sz w:val="24"/>
          <w:szCs w:val="24"/>
          <w:highlight w:val="none"/>
          <w:lang w:val="en-US" w:eastAsia="zh-CN"/>
        </w:rPr>
        <w:t>30</w:t>
      </w:r>
      <w:r>
        <w:rPr>
          <w:rFonts w:hint="eastAsia" w:asciiTheme="minorEastAsia" w:hAnsiTheme="minorEastAsia" w:eastAsiaTheme="minorEastAsia" w:cstheme="minorEastAsia"/>
          <w:color w:val="0000FF"/>
          <w:sz w:val="24"/>
          <w:szCs w:val="24"/>
          <w:highlight w:val="none"/>
        </w:rPr>
        <w:t>（北京时间）</w:t>
      </w:r>
      <w:r>
        <w:rPr>
          <w:rFonts w:hint="eastAsia" w:asciiTheme="minorEastAsia" w:hAnsiTheme="minorEastAsia" w:eastAsiaTheme="minorEastAsia" w:cstheme="minorEastAsia"/>
          <w:color w:val="0000FF"/>
          <w:sz w:val="24"/>
          <w:szCs w:val="24"/>
          <w:highlight w:val="none"/>
          <w:lang w:val="en-US" w:eastAsia="zh-CN"/>
        </w:rPr>
        <w:t>前</w:t>
      </w:r>
    </w:p>
    <w:p w14:paraId="06C6DCC8">
      <w:pPr>
        <w:pStyle w:val="4"/>
        <w:widowControl/>
        <w:shd w:val="clear"/>
        <w:wordWrap w:val="0"/>
        <w:spacing w:beforeAutospacing="0" w:afterAutospacing="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bidi="ar"/>
        </w:rPr>
        <w:t>投标文件递交方式</w:t>
      </w:r>
      <w:r>
        <w:rPr>
          <w:rFonts w:hint="eastAsia" w:asciiTheme="minorEastAsia" w:hAnsiTheme="minorEastAsia" w:eastAsiaTheme="minorEastAsia" w:cstheme="minorEastAsia"/>
          <w:sz w:val="24"/>
          <w:szCs w:val="24"/>
          <w:highlight w:val="none"/>
        </w:rPr>
        <w:t>：</w:t>
      </w:r>
      <w:r>
        <w:rPr>
          <w:rFonts w:hint="eastAsia" w:ascii="宋体" w:hAnsi="宋体" w:eastAsia="宋体" w:cs="宋体"/>
          <w:sz w:val="24"/>
          <w:szCs w:val="24"/>
          <w:highlight w:val="none"/>
        </w:rPr>
        <w:t>加密电子</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为“中招联合招标采购平台 (www.365trade.com.cn/)”网站提供的中招联合电子招投标平台</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制作工具制作生成的加密版</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。加密的电子</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（*.zfile格式）须在响应截止时间前通过“中招联合招标采购平台 (www.365trade.com.cn/)”上传递交；</w:t>
      </w:r>
    </w:p>
    <w:p w14:paraId="7518BEEB">
      <w:pPr>
        <w:pStyle w:val="4"/>
        <w:widowControl/>
        <w:shd w:val="clear"/>
        <w:wordWrap w:val="0"/>
        <w:spacing w:beforeAutospacing="0" w:afterAutospacing="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本项目采用“远程不见面”</w:t>
      </w:r>
      <w:r>
        <w:rPr>
          <w:rFonts w:hint="eastAsia" w:ascii="宋体" w:hAnsi="宋体" w:eastAsia="宋体" w:cs="宋体"/>
          <w:sz w:val="24"/>
          <w:szCs w:val="24"/>
          <w:highlight w:val="none"/>
          <w:lang w:val="en-US" w:eastAsia="zh-CN"/>
        </w:rPr>
        <w:t>开标</w:t>
      </w:r>
      <w:r>
        <w:rPr>
          <w:rFonts w:hint="eastAsia" w:ascii="宋体" w:hAnsi="宋体" w:eastAsia="宋体" w:cs="宋体"/>
          <w:sz w:val="24"/>
          <w:szCs w:val="24"/>
          <w:highlight w:val="none"/>
        </w:rPr>
        <w:t>方式，远程网址为“中招联合招标采购平台(www.365trade.com.cn/)”，</w:t>
      </w:r>
      <w:r>
        <w:rPr>
          <w:rFonts w:hint="eastAsia" w:cs="宋体"/>
          <w:sz w:val="24"/>
          <w:szCs w:val="24"/>
          <w:highlight w:val="none"/>
          <w:lang w:eastAsia="zh-CN"/>
        </w:rPr>
        <w:t>投标人</w:t>
      </w:r>
      <w:r>
        <w:rPr>
          <w:rFonts w:hint="eastAsia" w:ascii="宋体" w:hAnsi="宋体" w:eastAsia="宋体" w:cs="宋体"/>
          <w:sz w:val="24"/>
          <w:szCs w:val="24"/>
          <w:highlight w:val="none"/>
        </w:rPr>
        <w:t>无需到现场参加</w:t>
      </w:r>
      <w:r>
        <w:rPr>
          <w:rFonts w:hint="eastAsia" w:ascii="宋体" w:hAnsi="宋体" w:eastAsia="宋体" w:cs="宋体"/>
          <w:sz w:val="24"/>
          <w:szCs w:val="24"/>
          <w:highlight w:val="none"/>
          <w:lang w:val="en-US" w:eastAsia="zh-CN"/>
        </w:rPr>
        <w:t>开标</w:t>
      </w:r>
      <w:r>
        <w:rPr>
          <w:rFonts w:hint="eastAsia" w:ascii="宋体" w:hAnsi="宋体" w:eastAsia="宋体" w:cs="宋体"/>
          <w:sz w:val="24"/>
          <w:szCs w:val="24"/>
          <w:highlight w:val="none"/>
        </w:rPr>
        <w:t>会议，无需到达现场提交原件资料。</w:t>
      </w:r>
      <w:r>
        <w:rPr>
          <w:rFonts w:hint="eastAsia" w:cs="宋体"/>
          <w:sz w:val="24"/>
          <w:szCs w:val="24"/>
          <w:highlight w:val="none"/>
          <w:lang w:eastAsia="zh-CN"/>
        </w:rPr>
        <w:t>投标人</w:t>
      </w:r>
      <w:r>
        <w:rPr>
          <w:rFonts w:hint="eastAsia" w:ascii="宋体" w:hAnsi="宋体" w:eastAsia="宋体" w:cs="宋体"/>
          <w:sz w:val="24"/>
          <w:szCs w:val="24"/>
          <w:highlight w:val="none"/>
        </w:rPr>
        <w:t>应当在</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rPr>
        <w:t>截止时间前，远程登录在线准时参加</w:t>
      </w:r>
      <w:r>
        <w:rPr>
          <w:rFonts w:hint="eastAsia" w:ascii="宋体" w:hAnsi="宋体" w:eastAsia="宋体" w:cs="宋体"/>
          <w:sz w:val="24"/>
          <w:szCs w:val="24"/>
          <w:highlight w:val="none"/>
          <w:lang w:val="en-US" w:eastAsia="zh-CN"/>
        </w:rPr>
        <w:t>开标</w:t>
      </w:r>
      <w:r>
        <w:rPr>
          <w:rFonts w:hint="eastAsia" w:ascii="宋体" w:hAnsi="宋体" w:eastAsia="宋体" w:cs="宋体"/>
          <w:sz w:val="24"/>
          <w:szCs w:val="24"/>
          <w:highlight w:val="none"/>
        </w:rPr>
        <w:t>活动并使用CA证书进行</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解密等。</w:t>
      </w:r>
    </w:p>
    <w:p w14:paraId="043602DF">
      <w:pPr>
        <w:pStyle w:val="4"/>
        <w:widowControl/>
        <w:shd w:val="clear"/>
        <w:wordWrap w:val="0"/>
        <w:spacing w:beforeAutospacing="0" w:afterAutospacing="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不见面服务的具体事宜请中招联合招标采购平台统一服务热线010-86397110进行咨询。</w:t>
      </w:r>
    </w:p>
    <w:p w14:paraId="00320058">
      <w:pPr>
        <w:pStyle w:val="4"/>
        <w:widowControl/>
        <w:shd w:val="clear"/>
        <w:wordWrap w:val="0"/>
        <w:spacing w:beforeAutospacing="0" w:afterAutospacing="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逾期上传的或者未上传的</w:t>
      </w:r>
      <w:r>
        <w:rPr>
          <w:rFonts w:hint="eastAsia" w:ascii="宋体" w:hAnsi="宋体" w:eastAsia="宋体" w:cs="宋体"/>
          <w:sz w:val="24"/>
          <w:szCs w:val="24"/>
          <w:highlight w:val="none"/>
          <w:lang w:eastAsia="zh-CN"/>
        </w:rPr>
        <w:t>投标文件</w:t>
      </w:r>
      <w:r>
        <w:rPr>
          <w:rFonts w:hint="eastAsia" w:ascii="宋体" w:hAnsi="宋体" w:eastAsia="宋体" w:cs="宋体"/>
          <w:sz w:val="24"/>
          <w:szCs w:val="24"/>
          <w:highlight w:val="none"/>
        </w:rPr>
        <w:t>，</w:t>
      </w:r>
      <w:r>
        <w:rPr>
          <w:rFonts w:hint="eastAsia" w:cs="宋体"/>
          <w:sz w:val="24"/>
          <w:szCs w:val="24"/>
          <w:highlight w:val="none"/>
          <w:lang w:eastAsia="zh-CN"/>
        </w:rPr>
        <w:t>招标人</w:t>
      </w:r>
      <w:r>
        <w:rPr>
          <w:rFonts w:hint="eastAsia" w:ascii="宋体" w:hAnsi="宋体" w:eastAsia="宋体" w:cs="宋体"/>
          <w:sz w:val="24"/>
          <w:szCs w:val="24"/>
          <w:highlight w:val="none"/>
        </w:rPr>
        <w:t>不予受理。</w:t>
      </w:r>
    </w:p>
    <w:p w14:paraId="50CC44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开标时间：</w:t>
      </w:r>
      <w:r>
        <w:rPr>
          <w:rFonts w:hint="eastAsia" w:asciiTheme="minorEastAsia" w:hAnsiTheme="minorEastAsia" w:eastAsiaTheme="minorEastAsia" w:cstheme="minorEastAsia"/>
          <w:color w:val="0000FF"/>
          <w:sz w:val="24"/>
          <w:szCs w:val="24"/>
          <w:highlight w:val="none"/>
        </w:rPr>
        <w:t>202</w:t>
      </w:r>
      <w:r>
        <w:rPr>
          <w:rFonts w:hint="eastAsia" w:asciiTheme="minorEastAsia" w:hAnsiTheme="minorEastAsia" w:eastAsiaTheme="minorEastAsia" w:cstheme="minorEastAsia"/>
          <w:color w:val="0000FF"/>
          <w:sz w:val="24"/>
          <w:szCs w:val="24"/>
          <w:highlight w:val="none"/>
          <w:lang w:val="en-US" w:eastAsia="zh-CN"/>
        </w:rPr>
        <w:t>6</w:t>
      </w:r>
      <w:r>
        <w:rPr>
          <w:rFonts w:hint="eastAsia" w:asciiTheme="minorEastAsia" w:hAnsiTheme="minorEastAsia" w:eastAsiaTheme="minorEastAsia" w:cstheme="minorEastAsia"/>
          <w:color w:val="0000FF"/>
          <w:sz w:val="24"/>
          <w:szCs w:val="24"/>
          <w:highlight w:val="none"/>
        </w:rPr>
        <w:t>年</w:t>
      </w:r>
      <w:r>
        <w:rPr>
          <w:rFonts w:hint="eastAsia" w:asciiTheme="minorEastAsia" w:hAnsiTheme="minorEastAsia" w:eastAsiaTheme="minorEastAsia" w:cstheme="minorEastAsia"/>
          <w:color w:val="0000FF"/>
          <w:sz w:val="24"/>
          <w:szCs w:val="24"/>
          <w:highlight w:val="none"/>
          <w:lang w:val="en-US" w:eastAsia="zh-CN"/>
        </w:rPr>
        <w:t>4月29日上</w:t>
      </w:r>
      <w:r>
        <w:rPr>
          <w:rFonts w:hint="eastAsia" w:asciiTheme="minorEastAsia" w:hAnsiTheme="minorEastAsia" w:eastAsiaTheme="minorEastAsia" w:cstheme="minorEastAsia"/>
          <w:color w:val="0000FF"/>
          <w:sz w:val="24"/>
          <w:szCs w:val="24"/>
          <w:highlight w:val="none"/>
        </w:rPr>
        <w:t>午</w:t>
      </w:r>
      <w:r>
        <w:rPr>
          <w:rFonts w:hint="eastAsia" w:asciiTheme="minorEastAsia" w:hAnsiTheme="minorEastAsia" w:eastAsiaTheme="minorEastAsia" w:cstheme="minorEastAsia"/>
          <w:color w:val="0000FF"/>
          <w:sz w:val="24"/>
          <w:szCs w:val="24"/>
          <w:highlight w:val="none"/>
          <w:lang w:val="en-US" w:eastAsia="zh-CN"/>
        </w:rPr>
        <w:t>09</w:t>
      </w:r>
      <w:r>
        <w:rPr>
          <w:rFonts w:hint="eastAsia" w:asciiTheme="minorEastAsia" w:hAnsiTheme="minorEastAsia" w:eastAsiaTheme="minorEastAsia" w:cstheme="minorEastAsia"/>
          <w:color w:val="0000FF"/>
          <w:sz w:val="24"/>
          <w:szCs w:val="24"/>
          <w:highlight w:val="none"/>
        </w:rPr>
        <w:t>：</w:t>
      </w:r>
      <w:r>
        <w:rPr>
          <w:rFonts w:hint="eastAsia" w:asciiTheme="minorEastAsia" w:hAnsiTheme="minorEastAsia" w:eastAsiaTheme="minorEastAsia" w:cstheme="minorEastAsia"/>
          <w:color w:val="0000FF"/>
          <w:sz w:val="24"/>
          <w:szCs w:val="24"/>
          <w:highlight w:val="none"/>
          <w:lang w:val="en-US" w:eastAsia="zh-CN"/>
        </w:rPr>
        <w:t>30</w:t>
      </w:r>
      <w:r>
        <w:rPr>
          <w:rFonts w:hint="eastAsia" w:asciiTheme="minorEastAsia" w:hAnsiTheme="minorEastAsia" w:eastAsiaTheme="minorEastAsia" w:cstheme="minorEastAsia"/>
          <w:color w:val="0000FF"/>
          <w:sz w:val="24"/>
          <w:szCs w:val="24"/>
          <w:highlight w:val="none"/>
        </w:rPr>
        <w:t>（北京时间）</w:t>
      </w:r>
      <w:r>
        <w:rPr>
          <w:rFonts w:hint="eastAsia" w:asciiTheme="minorEastAsia" w:hAnsiTheme="minorEastAsia" w:eastAsiaTheme="minorEastAsia" w:cstheme="minorEastAsia"/>
          <w:color w:val="0000FF"/>
          <w:sz w:val="24"/>
          <w:szCs w:val="24"/>
          <w:highlight w:val="none"/>
          <w:lang w:val="en-US" w:eastAsia="zh-CN"/>
        </w:rPr>
        <w:t>前</w:t>
      </w:r>
    </w:p>
    <w:p w14:paraId="02ADB5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sz w:val="24"/>
          <w:szCs w:val="24"/>
          <w:highlight w:val="none"/>
          <w:lang w:val="en-US"/>
        </w:rPr>
      </w:pPr>
      <w:r>
        <w:rPr>
          <w:rFonts w:hint="eastAsia" w:ascii="宋体" w:hAnsi="宋体" w:eastAsia="宋体" w:cs="宋体"/>
          <w:sz w:val="24"/>
          <w:szCs w:val="24"/>
          <w:highlight w:val="none"/>
          <w:lang w:eastAsia="zh-CN"/>
        </w:rPr>
        <w:t>开标地点及方式：1. 开标方式：本项目采用“远程不见面”开标方式</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eastAsia="zh-CN"/>
        </w:rPr>
        <w:t>投标文件解密方式为集中解密。 2.开标地点：</w:t>
      </w:r>
      <w:r>
        <w:rPr>
          <w:rFonts w:hint="eastAsia" w:ascii="宋体" w:hAnsi="宋体" w:cs="宋体"/>
          <w:sz w:val="24"/>
          <w:szCs w:val="24"/>
          <w:highlight w:val="none"/>
          <w:lang w:eastAsia="zh-CN"/>
        </w:rPr>
        <w:t>中招联合招标采购平台</w:t>
      </w:r>
      <w:r>
        <w:rPr>
          <w:rFonts w:hint="eastAsia" w:ascii="宋体" w:hAnsi="宋体" w:eastAsia="宋体" w:cs="宋体"/>
          <w:sz w:val="24"/>
          <w:szCs w:val="24"/>
          <w:highlight w:val="none"/>
          <w:lang w:eastAsia="zh-CN"/>
        </w:rPr>
        <w:t>远程开标大厅。</w:t>
      </w:r>
    </w:p>
    <w:p w14:paraId="7258E2E8">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投标文件的制作</w:t>
      </w:r>
    </w:p>
    <w:p w14:paraId="1399896A">
      <w:pPr>
        <w:keepNext w:val="0"/>
        <w:keepLines w:val="0"/>
        <w:pageBreakBefore w:val="0"/>
        <w:widowControl w:val="0"/>
        <w:shd w:val="clear"/>
        <w:kinsoku/>
        <w:wordWrap w:val="0"/>
        <w:overflowPunct/>
        <w:topLinePunct w:val="0"/>
        <w:autoSpaceDE w:val="0"/>
        <w:autoSpaceDN w:val="0"/>
        <w:bidi w:val="0"/>
        <w:adjustRightInd/>
        <w:snapToGrid/>
        <w:spacing w:line="360" w:lineRule="auto"/>
        <w:ind w:firstLine="480" w:firstLineChars="200"/>
        <w:textAlignment w:val="auto"/>
        <w:rPr>
          <w:rFonts w:hint="default" w:asciiTheme="minorEastAsia" w:hAnsiTheme="minorEastAsia" w:eastAsiaTheme="minorEastAsia" w:cstheme="minorEastAsia"/>
          <w:b/>
          <w:bCs/>
          <w:sz w:val="24"/>
          <w:szCs w:val="24"/>
          <w:highlight w:val="none"/>
          <w:lang w:val="en-US" w:eastAsia="zh-CN"/>
        </w:rPr>
      </w:pPr>
      <w:r>
        <w:rPr>
          <w:rFonts w:hint="eastAsia" w:ascii="宋体" w:hAnsi="宋体" w:cs="宋体"/>
          <w:b w:val="0"/>
          <w:bCs w:val="0"/>
          <w:sz w:val="24"/>
          <w:szCs w:val="24"/>
          <w:highlight w:val="none"/>
          <w:lang w:val="en-US" w:eastAsia="zh-CN" w:bidi="ar"/>
        </w:rPr>
        <w:t>登录</w:t>
      </w:r>
      <w:r>
        <w:rPr>
          <w:rFonts w:hint="eastAsia" w:asciiTheme="minorEastAsia" w:hAnsiTheme="minorEastAsia" w:eastAsiaTheme="minorEastAsia" w:cstheme="minorEastAsia"/>
          <w:sz w:val="24"/>
          <w:highlight w:val="none"/>
          <w:lang w:eastAsia="zh-CN"/>
        </w:rPr>
        <w:t>中招联合招标采购平台 (www.365trade.com.cn/)</w:t>
      </w:r>
      <w:r>
        <w:rPr>
          <w:rFonts w:hint="eastAsia" w:asciiTheme="minorEastAsia" w:hAnsiTheme="minorEastAsia" w:eastAsiaTheme="minorEastAsia" w:cstheme="minorEastAsia"/>
          <w:sz w:val="24"/>
          <w:highlight w:val="none"/>
          <w:lang w:val="en-US" w:eastAsia="zh-CN"/>
        </w:rPr>
        <w:t>后，可在首页“下载专区”获取相关指导文件，按照指导文件进行操作</w:t>
      </w:r>
      <w:r>
        <w:rPr>
          <w:rFonts w:hint="eastAsia" w:ascii="宋体" w:hAnsi="宋体" w:eastAsia="宋体" w:cs="宋体"/>
          <w:b w:val="0"/>
          <w:bCs w:val="0"/>
          <w:sz w:val="24"/>
          <w:szCs w:val="24"/>
          <w:highlight w:val="none"/>
          <w:lang w:eastAsia="zh-CN" w:bidi="ar"/>
        </w:rPr>
        <w:t>。</w:t>
      </w:r>
    </w:p>
    <w:p w14:paraId="46895A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七、</w:t>
      </w:r>
      <w:r>
        <w:rPr>
          <w:rFonts w:hint="eastAsia" w:asciiTheme="minorEastAsia" w:hAnsiTheme="minorEastAsia" w:eastAsiaTheme="minorEastAsia" w:cstheme="minorEastAsia"/>
          <w:b/>
          <w:bCs/>
          <w:sz w:val="24"/>
          <w:szCs w:val="24"/>
          <w:highlight w:val="none"/>
        </w:rPr>
        <w:t>发布媒体</w:t>
      </w:r>
    </w:p>
    <w:p w14:paraId="3FF9AEC6">
      <w:pPr>
        <w:shd w:val="clear"/>
        <w:wordWrap w:val="0"/>
        <w:autoSpaceDE w:val="0"/>
        <w:autoSpaceDN w:val="0"/>
        <w:spacing w:line="360" w:lineRule="auto"/>
        <w:ind w:firstLine="472" w:firstLineChars="200"/>
        <w:rPr>
          <w:rFonts w:hint="eastAsia" w:ascii="宋体" w:hAnsi="宋体" w:eastAsia="宋体" w:cs="宋体"/>
          <w:sz w:val="24"/>
          <w:szCs w:val="24"/>
          <w:highlight w:val="none"/>
          <w:lang w:eastAsia="zh-CN"/>
        </w:rPr>
      </w:pPr>
      <w:r>
        <w:rPr>
          <w:rFonts w:hint="eastAsia" w:ascii="宋体" w:hAnsi="宋体" w:eastAsia="宋体" w:cs="宋体"/>
          <w:spacing w:val="-2"/>
          <w:sz w:val="24"/>
          <w:szCs w:val="24"/>
          <w:highlight w:val="none"/>
          <w:lang w:eastAsia="zh-CN" w:bidi="ar"/>
        </w:rPr>
        <w:t>本次招标公告同时在</w:t>
      </w:r>
      <w:r>
        <w:rPr>
          <w:rFonts w:hint="eastAsia" w:ascii="宋体" w:hAnsi="宋体" w:eastAsia="宋体" w:cs="宋体"/>
          <w:sz w:val="24"/>
          <w:szCs w:val="24"/>
          <w:highlight w:val="none"/>
          <w:lang w:eastAsia="zh-CN" w:bidi="ar"/>
        </w:rPr>
        <w:t>中国招标投标公共服务平台（http://bulletin.cebpubservice.com/）；内蒙古招标投标公共服务平台（http://zbgg.nmgztb.com.cn/）；</w:t>
      </w:r>
      <w:bookmarkStart w:id="0" w:name="_Hlk116422614"/>
      <w:r>
        <w:rPr>
          <w:rFonts w:hint="eastAsia" w:ascii="宋体" w:hAnsi="宋体" w:cs="宋体"/>
          <w:sz w:val="24"/>
          <w:szCs w:val="24"/>
          <w:highlight w:val="none"/>
          <w:lang w:eastAsia="zh-CN" w:bidi="ar"/>
        </w:rPr>
        <w:t>中招联合招标采购平台 (www.365trade.com.cn/)</w:t>
      </w:r>
      <w:r>
        <w:rPr>
          <w:rFonts w:hint="eastAsia" w:ascii="宋体" w:hAnsi="宋体" w:eastAsia="宋体" w:cs="宋体"/>
          <w:sz w:val="24"/>
          <w:szCs w:val="24"/>
          <w:highlight w:val="none"/>
          <w:lang w:eastAsia="zh-CN" w:bidi="ar"/>
        </w:rPr>
        <w:t>；上发布，其他媒介转发无效。</w:t>
      </w:r>
      <w:bookmarkEnd w:id="0"/>
    </w:p>
    <w:p w14:paraId="4EB338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八</w:t>
      </w:r>
      <w:r>
        <w:rPr>
          <w:rFonts w:hint="eastAsia" w:asciiTheme="minorEastAsia" w:hAnsiTheme="minorEastAsia" w:eastAsiaTheme="minorEastAsia" w:cstheme="minorEastAsia"/>
          <w:b/>
          <w:bCs/>
          <w:sz w:val="24"/>
          <w:szCs w:val="24"/>
          <w:highlight w:val="none"/>
        </w:rPr>
        <w:t>、</w:t>
      </w:r>
      <w:r>
        <w:rPr>
          <w:rFonts w:hint="eastAsia" w:asciiTheme="minorEastAsia" w:hAnsiTheme="minorEastAsia" w:eastAsiaTheme="minorEastAsia" w:cstheme="minorEastAsia"/>
          <w:b/>
          <w:bCs/>
          <w:sz w:val="24"/>
          <w:szCs w:val="24"/>
          <w:highlight w:val="none"/>
          <w:lang w:val="en-US" w:eastAsia="zh-CN"/>
        </w:rPr>
        <w:t>其他</w:t>
      </w:r>
    </w:p>
    <w:p w14:paraId="028007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宋体" w:hAnsi="宋体" w:eastAsia="宋体" w:cs="宋体"/>
          <w:sz w:val="24"/>
          <w:szCs w:val="24"/>
          <w:highlight w:val="none"/>
        </w:rPr>
        <w:t>招标文件费汇款账号信息</w:t>
      </w:r>
    </w:p>
    <w:p w14:paraId="5BC38F5F">
      <w:pPr>
        <w:pStyle w:val="4"/>
        <w:keepNext w:val="0"/>
        <w:keepLines w:val="0"/>
        <w:pageBreakBefore w:val="0"/>
        <w:widowControl/>
        <w:shd w:val="clear"/>
        <w:kinsoku/>
        <w:wordWrap w:val="0"/>
        <w:overflowPunct/>
        <w:topLinePunct w:val="0"/>
        <w:autoSpaceDE w:val="0"/>
        <w:autoSpaceDN w:val="0"/>
        <w:bidi w:val="0"/>
        <w:adjustRightInd/>
        <w:snapToGrid/>
        <w:spacing w:beforeAutospacing="0" w:afterAutospacing="0" w:line="36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户名：内蒙古思睿达工程项目管理有限公司</w:t>
      </w:r>
    </w:p>
    <w:p w14:paraId="0EE1C65E">
      <w:pPr>
        <w:pStyle w:val="4"/>
        <w:keepNext w:val="0"/>
        <w:keepLines w:val="0"/>
        <w:pageBreakBefore w:val="0"/>
        <w:widowControl/>
        <w:shd w:val="clear"/>
        <w:kinsoku/>
        <w:wordWrap w:val="0"/>
        <w:overflowPunct/>
        <w:topLinePunct w:val="0"/>
        <w:autoSpaceDE w:val="0"/>
        <w:autoSpaceDN w:val="0"/>
        <w:bidi w:val="0"/>
        <w:adjustRightInd/>
        <w:snapToGrid/>
        <w:spacing w:beforeAutospacing="0" w:afterAutospacing="0" w:line="36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开户行：中国工商银行股份有限公司呼和浩特东环支行</w:t>
      </w:r>
    </w:p>
    <w:p w14:paraId="749CE69C">
      <w:pPr>
        <w:pStyle w:val="4"/>
        <w:keepNext w:val="0"/>
        <w:keepLines w:val="0"/>
        <w:pageBreakBefore w:val="0"/>
        <w:widowControl/>
        <w:shd w:val="clear"/>
        <w:kinsoku/>
        <w:wordWrap w:val="0"/>
        <w:overflowPunct/>
        <w:topLinePunct w:val="0"/>
        <w:autoSpaceDE w:val="0"/>
        <w:autoSpaceDN w:val="0"/>
        <w:bidi w:val="0"/>
        <w:adjustRightInd/>
        <w:snapToGrid/>
        <w:spacing w:beforeAutospacing="0" w:afterAutospacing="0" w:line="36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账号：0602021509200033348</w:t>
      </w:r>
    </w:p>
    <w:p w14:paraId="2CBABFC1">
      <w:pPr>
        <w:pStyle w:val="4"/>
        <w:keepNext w:val="0"/>
        <w:keepLines w:val="0"/>
        <w:pageBreakBefore w:val="0"/>
        <w:widowControl/>
        <w:shd w:val="clear"/>
        <w:kinsoku/>
        <w:wordWrap w:val="0"/>
        <w:overflowPunct/>
        <w:topLinePunct w:val="0"/>
        <w:autoSpaceDE w:val="0"/>
        <w:autoSpaceDN w:val="0"/>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行号：102191002156</w:t>
      </w:r>
    </w:p>
    <w:p w14:paraId="37C339E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九、</w:t>
      </w:r>
      <w:r>
        <w:rPr>
          <w:rFonts w:hint="eastAsia" w:asciiTheme="minorEastAsia" w:hAnsiTheme="minorEastAsia" w:eastAsiaTheme="minorEastAsia" w:cstheme="minorEastAsia"/>
          <w:b/>
          <w:bCs/>
          <w:sz w:val="24"/>
          <w:szCs w:val="24"/>
          <w:highlight w:val="none"/>
        </w:rPr>
        <w:t>联系方式</w:t>
      </w:r>
    </w:p>
    <w:p w14:paraId="42D345BD">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招 标 人</w:t>
      </w:r>
      <w:r>
        <w:rPr>
          <w:rFonts w:hint="eastAsia" w:asciiTheme="minorEastAsia" w:hAnsiTheme="minorEastAsia" w:eastAsiaTheme="minorEastAsia" w:cstheme="minorEastAsia"/>
          <w:sz w:val="24"/>
          <w:highlight w:val="none"/>
        </w:rPr>
        <w:t>：内蒙古自治区烟草公司阿拉善盟公司</w:t>
      </w:r>
    </w:p>
    <w:p w14:paraId="7E4E4C45">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地    址：</w:t>
      </w:r>
      <w:r>
        <w:rPr>
          <w:rFonts w:hint="eastAsia" w:ascii="宋体" w:hAnsi="宋体" w:eastAsia="宋体" w:cs="宋体"/>
          <w:sz w:val="24"/>
          <w:szCs w:val="24"/>
          <w:highlight w:val="none"/>
          <w:lang w:val="zh-CN" w:eastAsia="zh-CN"/>
        </w:rPr>
        <w:t>内蒙古阿拉善左旗巴彦浩特镇东城区东环路西侧烟草公司大楼</w:t>
      </w:r>
    </w:p>
    <w:p w14:paraId="2CF01415">
      <w:pPr>
        <w:spacing w:line="360" w:lineRule="auto"/>
        <w:ind w:firstLine="480" w:firstLineChars="200"/>
        <w:rPr>
          <w:rFonts w:hint="default" w:asciiTheme="minorEastAsia" w:hAnsiTheme="minorEastAsia" w:eastAsiaTheme="minorEastAsia" w:cstheme="minorEastAsia"/>
          <w:sz w:val="24"/>
          <w:highlight w:val="none"/>
          <w:lang w:val="en-US"/>
        </w:rPr>
      </w:pPr>
      <w:r>
        <w:rPr>
          <w:rFonts w:hint="eastAsia" w:asciiTheme="minorEastAsia" w:hAnsiTheme="minorEastAsia" w:eastAsiaTheme="minorEastAsia" w:cstheme="minorEastAsia"/>
          <w:sz w:val="24"/>
          <w:highlight w:val="none"/>
        </w:rPr>
        <w:t>联 系 人：</w:t>
      </w:r>
      <w:r>
        <w:rPr>
          <w:rFonts w:hint="eastAsia" w:ascii="宋体" w:hAnsi="宋体" w:cs="宋体"/>
          <w:color w:val="auto"/>
          <w:sz w:val="24"/>
          <w:szCs w:val="24"/>
          <w:highlight w:val="none"/>
          <w:lang w:val="en-US" w:eastAsia="zh-CN"/>
        </w:rPr>
        <w:t>党先生</w:t>
      </w:r>
    </w:p>
    <w:p w14:paraId="399673C4">
      <w:pPr>
        <w:spacing w:line="360" w:lineRule="auto"/>
        <w:ind w:firstLine="480" w:firstLineChars="200"/>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rPr>
        <w:t>联系电话：</w:t>
      </w:r>
      <w:r>
        <w:rPr>
          <w:rFonts w:hint="eastAsia" w:asciiTheme="minorEastAsia" w:hAnsiTheme="minorEastAsia" w:eastAsiaTheme="minorEastAsia" w:cstheme="minorEastAsia"/>
          <w:sz w:val="24"/>
          <w:highlight w:val="none"/>
          <w:lang w:eastAsia="zh-CN"/>
        </w:rPr>
        <w:t>18347967970</w:t>
      </w:r>
    </w:p>
    <w:p w14:paraId="0C1F62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p>
    <w:p w14:paraId="733B26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招标</w:t>
      </w:r>
      <w:r>
        <w:rPr>
          <w:rFonts w:hint="eastAsia" w:asciiTheme="minorEastAsia" w:hAnsiTheme="minorEastAsia" w:eastAsiaTheme="minorEastAsia" w:cstheme="minorEastAsia"/>
          <w:sz w:val="24"/>
          <w:szCs w:val="24"/>
          <w:highlight w:val="none"/>
        </w:rPr>
        <w:t>代理机构名称：内蒙古思睿达工程项目管理有限公司</w:t>
      </w:r>
    </w:p>
    <w:p w14:paraId="2A9131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  址：呼和浩特市赛罕区新华东街长安金座C座三单元22层</w:t>
      </w:r>
    </w:p>
    <w:p w14:paraId="5F786A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联系人：高永峰 田苗 杨友林 武浩波 张春燕 张彦清 赵晓莉 耿连杰</w:t>
      </w:r>
    </w:p>
    <w:p w14:paraId="648736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联系电话：</w:t>
      </w:r>
      <w:r>
        <w:rPr>
          <w:rFonts w:hint="eastAsia" w:asciiTheme="minorEastAsia" w:hAnsiTheme="minorEastAsia" w:eastAsiaTheme="minorEastAsia" w:cstheme="minorEastAsia"/>
          <w:sz w:val="24"/>
          <w:szCs w:val="24"/>
          <w:highlight w:val="none"/>
          <w:lang w:val="en-US" w:eastAsia="zh-CN"/>
        </w:rPr>
        <w:t>0471-3241109</w:t>
      </w:r>
    </w:p>
    <w:p w14:paraId="75E0A83D">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楷体简体">
    <w:altName w:val="宋体"/>
    <w:panose1 w:val="00000000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948DED"/>
    <w:multiLevelType w:val="singleLevel"/>
    <w:tmpl w:val="D3948DED"/>
    <w:lvl w:ilvl="0" w:tentative="0">
      <w:start w:val="6"/>
      <w:numFmt w:val="chineseCounting"/>
      <w:suff w:val="nothing"/>
      <w:lvlText w:val="%1、"/>
      <w:lvlJc w:val="left"/>
      <w:rPr>
        <w:rFonts w:hint="eastAsia"/>
      </w:rPr>
    </w:lvl>
  </w:abstractNum>
  <w:abstractNum w:abstractNumId="1">
    <w:nsid w:val="3EEB8FD1"/>
    <w:multiLevelType w:val="singleLevel"/>
    <w:tmpl w:val="3EEB8FD1"/>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3A3F5E"/>
    <w:rsid w:val="1F3A3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2"/>
    <w:basedOn w:val="1"/>
    <w:next w:val="1"/>
    <w:qFormat/>
    <w:uiPriority w:val="39"/>
    <w:pPr>
      <w:tabs>
        <w:tab w:val="right" w:leader="dot" w:pos="9060"/>
      </w:tabs>
      <w:spacing w:line="400" w:lineRule="exact"/>
      <w:ind w:left="210"/>
      <w:jc w:val="left"/>
    </w:pPr>
    <w:rPr>
      <w:rFonts w:ascii="方正楷体简体" w:hAnsi="宋体" w:eastAsia="方正楷体简体"/>
      <w:smallCaps/>
      <w:color w:val="000000"/>
      <w:sz w:val="30"/>
      <w:szCs w:val="30"/>
    </w:rPr>
  </w:style>
  <w:style w:type="paragraph" w:styleId="3">
    <w:name w:val="Body Text"/>
    <w:basedOn w:val="1"/>
    <w:qFormat/>
    <w:uiPriority w:val="0"/>
    <w:pPr>
      <w:spacing w:after="120"/>
    </w:pPr>
  </w:style>
  <w:style w:type="paragraph" w:styleId="4">
    <w:name w:val="Normal (Web)"/>
    <w:basedOn w:val="1"/>
    <w:next w:val="1"/>
    <w:qFormat/>
    <w:uiPriority w:val="99"/>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2026-04-08T08:16:00Z</dcterms:created>
  <dc:creator>呸小峰</dc:creator>
  <cp:lastModifiedBy>呸小峰</cp:lastModifiedBy>
  <dcterms:modified xsi:type="dcterms:W3CDTF">2026-04-08T08:16:51Z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6A4486A5E03049FF84F38274C7865FED_11</vt:lpwstr>
  </property>
  <property fmtid="{D5CDD505-2E9C-101B-9397-08002B2CF9AE}" pid="4" name="KSOTemplateDocerSaveRecord">
    <vt:lpwstr>eyJoZGlkIjoiNzAwZjIxYWE2NjE5Y2JhNWExODdjZWQyYTg5NTgxZWQiLCJ1c2VySWQiOiI2NzY2MzM0OTIifQ==</vt:lpwstr>
  </property>
</Properties>
</file>