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E50FB">
      <w:pPr>
        <w:numPr>
          <w:ilvl w:val="0"/>
          <w:numId w:val="0"/>
        </w:numPr>
        <w:jc w:val="center"/>
        <w:outlineLvl w:val="0"/>
        <w:rPr>
          <w:color w:val="auto"/>
          <w:highlight w:val="none"/>
        </w:rPr>
      </w:pPr>
      <w:bookmarkStart w:id="0" w:name="_Toc25002"/>
      <w:bookmarkStart w:id="1" w:name="_Toc13337_WPSOffice_Level1"/>
      <w:bookmarkStart w:id="2" w:name="_Toc82178915"/>
      <w:r>
        <w:rPr>
          <w:rFonts w:hint="eastAsia" w:ascii="宋体" w:hAnsi="宋体" w:cs="宋体"/>
          <w:b/>
          <w:bCs/>
          <w:color w:val="auto"/>
          <w:sz w:val="32"/>
          <w:szCs w:val="32"/>
          <w:highlight w:val="none"/>
          <w:lang w:eastAsia="zh-CN"/>
        </w:rPr>
        <w:t>广东省龙眼洞林场慕园苗圃主供电线路安装项目比价</w:t>
      </w:r>
      <w:r>
        <w:rPr>
          <w:rFonts w:hint="eastAsia" w:ascii="宋体" w:hAnsi="宋体" w:cs="宋体"/>
          <w:b/>
          <w:bCs/>
          <w:color w:val="auto"/>
          <w:sz w:val="32"/>
          <w:szCs w:val="32"/>
          <w:highlight w:val="none"/>
        </w:rPr>
        <w:t>公告</w:t>
      </w:r>
      <w:bookmarkEnd w:id="0"/>
      <w:bookmarkEnd w:id="1"/>
      <w:bookmarkEnd w:id="2"/>
    </w:p>
    <w:p w14:paraId="20597D6D">
      <w:pPr>
        <w:spacing w:line="360" w:lineRule="auto"/>
        <w:rPr>
          <w:rFonts w:ascii="宋体" w:hAnsi="宋体" w:cs="宋体"/>
          <w:b/>
          <w:bCs/>
          <w:color w:val="auto"/>
          <w:sz w:val="24"/>
          <w:highlight w:val="none"/>
        </w:rPr>
      </w:pPr>
      <w:r>
        <w:rPr>
          <w:rFonts w:hint="eastAsia" w:ascii="宋体" w:hAnsi="宋体" w:cs="宋体"/>
          <w:color w:val="auto"/>
          <w:sz w:val="24"/>
          <w:highlight w:val="none"/>
        </w:rPr>
        <w:t>项目所在地区：广东省广州市</w:t>
      </w:r>
    </w:p>
    <w:p w14:paraId="1C9E98D0">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比价</w:t>
      </w:r>
      <w:r>
        <w:rPr>
          <w:rFonts w:hint="eastAsia" w:ascii="宋体" w:hAnsi="宋体" w:cs="宋体"/>
          <w:b/>
          <w:bCs/>
          <w:color w:val="auto"/>
          <w:sz w:val="24"/>
          <w:highlight w:val="none"/>
        </w:rPr>
        <w:t>条件：</w:t>
      </w:r>
    </w:p>
    <w:p w14:paraId="5427C4B0">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本</w:t>
      </w:r>
      <w:r>
        <w:rPr>
          <w:rFonts w:hint="eastAsia" w:ascii="宋体" w:hAnsi="宋体" w:cs="宋体"/>
          <w:color w:val="auto"/>
          <w:sz w:val="24"/>
          <w:highlight w:val="none"/>
          <w:lang w:eastAsia="zh-CN"/>
        </w:rPr>
        <w:t>广东省龙眼洞林场慕园苗圃主供电线路安装项</w:t>
      </w:r>
      <w:bookmarkStart w:id="4" w:name="_GoBack"/>
      <w:bookmarkEnd w:id="4"/>
      <w:r>
        <w:rPr>
          <w:rFonts w:hint="eastAsia" w:ascii="宋体" w:hAnsi="宋体" w:cs="宋体"/>
          <w:color w:val="auto"/>
          <w:sz w:val="24"/>
          <w:highlight w:val="none"/>
          <w:lang w:eastAsia="zh-CN"/>
        </w:rPr>
        <w:t>目</w:t>
      </w:r>
      <w:r>
        <w:rPr>
          <w:rFonts w:hint="eastAsia" w:ascii="宋体" w:hAnsi="宋体" w:cs="宋体"/>
          <w:color w:val="auto"/>
          <w:sz w:val="24"/>
          <w:highlight w:val="none"/>
        </w:rPr>
        <w:t>已</w:t>
      </w:r>
      <w:r>
        <w:rPr>
          <w:rFonts w:hint="eastAsia" w:ascii="宋体" w:hAnsi="宋体" w:cs="宋体"/>
          <w:color w:val="auto"/>
          <w:sz w:val="24"/>
          <w:highlight w:val="none"/>
          <w:lang w:val="en-US" w:eastAsia="zh-CN"/>
        </w:rPr>
        <w:t>获得</w:t>
      </w:r>
      <w:r>
        <w:rPr>
          <w:rFonts w:hint="eastAsia" w:ascii="宋体" w:hAnsi="宋体" w:cs="宋体"/>
          <w:color w:val="auto"/>
          <w:sz w:val="24"/>
          <w:highlight w:val="none"/>
        </w:rPr>
        <w:t>批准，项目资金来源为</w:t>
      </w:r>
      <w:r>
        <w:rPr>
          <w:rFonts w:hint="eastAsia" w:ascii="宋体" w:hAnsi="宋体" w:cs="宋体"/>
          <w:color w:val="auto"/>
          <w:sz w:val="24"/>
          <w:highlight w:val="none"/>
          <w:lang w:eastAsia="zh-CN"/>
        </w:rPr>
        <w:t>财政性资金</w:t>
      </w:r>
      <w:r>
        <w:rPr>
          <w:rFonts w:hint="eastAsia" w:ascii="宋体" w:hAnsi="宋体" w:cs="宋体"/>
          <w:color w:val="auto"/>
          <w:sz w:val="24"/>
          <w:highlight w:val="none"/>
          <w:lang w:val="en-US" w:eastAsia="zh-CN"/>
        </w:rPr>
        <w:t>225,600.00</w:t>
      </w:r>
      <w:r>
        <w:rPr>
          <w:rFonts w:hint="eastAsia" w:ascii="宋体" w:hAnsi="宋体" w:cs="宋体"/>
          <w:color w:val="auto"/>
          <w:sz w:val="24"/>
          <w:highlight w:val="none"/>
        </w:rPr>
        <w:t>元，业主方为</w:t>
      </w:r>
      <w:r>
        <w:rPr>
          <w:rFonts w:hint="eastAsia" w:ascii="宋体" w:hAnsi="宋体" w:cs="宋体"/>
          <w:color w:val="auto"/>
          <w:sz w:val="24"/>
          <w:highlight w:val="none"/>
          <w:lang w:eastAsia="zh-CN"/>
        </w:rPr>
        <w:t>广东省龙眼洞林场(广东莲花顶森林公园管理处)，</w:t>
      </w:r>
      <w:r>
        <w:rPr>
          <w:rFonts w:hint="eastAsia" w:ascii="宋体" w:hAnsi="宋体" w:cs="宋体"/>
          <w:color w:val="auto"/>
          <w:sz w:val="24"/>
          <w:highlight w:val="none"/>
          <w:lang w:val="en-US" w:eastAsia="zh-CN"/>
        </w:rPr>
        <w:t>现进行公开比价。</w:t>
      </w:r>
    </w:p>
    <w:p w14:paraId="38C48D2A">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项目概况和</w:t>
      </w:r>
      <w:r>
        <w:rPr>
          <w:rFonts w:hint="eastAsia" w:ascii="宋体" w:hAnsi="宋体" w:cs="宋体"/>
          <w:b/>
          <w:bCs/>
          <w:color w:val="auto"/>
          <w:sz w:val="24"/>
          <w:highlight w:val="none"/>
          <w:lang w:val="en-US" w:eastAsia="zh-CN"/>
        </w:rPr>
        <w:t>比价</w:t>
      </w:r>
      <w:r>
        <w:rPr>
          <w:rFonts w:hint="eastAsia" w:ascii="宋体" w:hAnsi="宋体" w:cs="宋体"/>
          <w:b/>
          <w:bCs/>
          <w:color w:val="auto"/>
          <w:sz w:val="24"/>
          <w:highlight w:val="none"/>
        </w:rPr>
        <w:t>范围</w:t>
      </w:r>
    </w:p>
    <w:p w14:paraId="454E72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规模：项目预算:</w:t>
      </w:r>
      <w:r>
        <w:rPr>
          <w:rFonts w:hint="eastAsia" w:ascii="宋体" w:hAnsi="宋体" w:cs="宋体"/>
          <w:color w:val="auto"/>
          <w:sz w:val="24"/>
          <w:highlight w:val="none"/>
          <w:lang w:val="en-US" w:eastAsia="zh-CN"/>
        </w:rPr>
        <w:t>225,600.00</w:t>
      </w:r>
      <w:r>
        <w:rPr>
          <w:rFonts w:hint="eastAsia" w:ascii="宋体" w:hAnsi="宋体" w:cs="宋体"/>
          <w:color w:val="auto"/>
          <w:sz w:val="24"/>
          <w:highlight w:val="none"/>
        </w:rPr>
        <w:t>元。</w:t>
      </w:r>
    </w:p>
    <w:p w14:paraId="2CFDA0C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范围：本</w:t>
      </w:r>
      <w:r>
        <w:rPr>
          <w:rFonts w:hint="eastAsia" w:ascii="宋体" w:hAnsi="宋体" w:cs="宋体"/>
          <w:color w:val="auto"/>
          <w:sz w:val="24"/>
          <w:highlight w:val="none"/>
          <w:lang w:val="en-US" w:eastAsia="zh-CN"/>
        </w:rPr>
        <w:t>比价</w:t>
      </w:r>
      <w:r>
        <w:rPr>
          <w:rFonts w:hint="eastAsia" w:ascii="宋体" w:hAnsi="宋体" w:cs="宋体"/>
          <w:color w:val="auto"/>
          <w:sz w:val="24"/>
          <w:highlight w:val="none"/>
        </w:rPr>
        <w:t>项目划分为</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个标段，本次</w:t>
      </w:r>
      <w:r>
        <w:rPr>
          <w:rFonts w:hint="eastAsia" w:ascii="宋体" w:hAnsi="宋体" w:cs="宋体"/>
          <w:color w:val="auto"/>
          <w:sz w:val="24"/>
          <w:highlight w:val="none"/>
          <w:lang w:val="en-US" w:eastAsia="zh-CN"/>
        </w:rPr>
        <w:t>比价</w:t>
      </w:r>
      <w:r>
        <w:rPr>
          <w:rFonts w:hint="eastAsia" w:ascii="宋体" w:hAnsi="宋体" w:cs="宋体"/>
          <w:color w:val="auto"/>
          <w:sz w:val="24"/>
          <w:highlight w:val="none"/>
        </w:rPr>
        <w:t>为其中的</w:t>
      </w:r>
      <w:r>
        <w:rPr>
          <w:rFonts w:hint="eastAsia" w:ascii="宋体" w:hAnsi="宋体" w:cs="宋体"/>
          <w:color w:val="auto"/>
          <w:sz w:val="24"/>
          <w:highlight w:val="none"/>
          <w:lang w:eastAsia="zh-CN"/>
        </w:rPr>
        <w:t>：</w:t>
      </w:r>
    </w:p>
    <w:p w14:paraId="7589BC40">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（001）广东省龙眼洞林场慕园苗圃主供电线路安装项目</w:t>
      </w:r>
      <w:r>
        <w:rPr>
          <w:rFonts w:hint="eastAsia" w:ascii="宋体" w:hAnsi="宋体" w:cs="宋体"/>
          <w:color w:val="auto"/>
          <w:sz w:val="24"/>
          <w:highlight w:val="none"/>
        </w:rPr>
        <w:t>。</w:t>
      </w:r>
    </w:p>
    <w:p w14:paraId="7C742A89">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资格要求：</w:t>
      </w:r>
    </w:p>
    <w:p w14:paraId="2F9E92BE">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（1）报价单位必须是具有独立承担民事责任能力的在中华人民共和国境内注册的法人。提供营业执照（或事业单位法人证书，或社会团体法人登记证书）证明文件。</w:t>
      </w:r>
    </w:p>
    <w:p w14:paraId="4B11056E">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（2）符合《政府采购法》第二十二条供应商资格条件。</w:t>
      </w:r>
    </w:p>
    <w:p w14:paraId="5B09BB4E">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1)具备《中华人民共和国政府采购法》第二十二条规定的条件：</w:t>
      </w:r>
    </w:p>
    <w:p w14:paraId="0B85175C">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具有独立承担民事责任的能力：在中华人民共和国境内注册的法人或其他组织，报价（响应）时提交有效的营业执照（或事业法人登记证或身份证等相关证明）副本复印件。分支机构报价（响应）的，须提供总公司和分公司营业执照副本复印件，总公司出具给分支机构的授权书；</w:t>
      </w:r>
    </w:p>
    <w:p w14:paraId="13BF500F">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②具有良好的商业信誉和健全的财务会计制度：按格式要求签署《报价单位资格声明函》；</w:t>
      </w:r>
    </w:p>
    <w:p w14:paraId="7805A3D8">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③具有履行合同所必需的设备和专业技术能力：按格式要求签署《报价单位资格声明函》；</w:t>
      </w:r>
    </w:p>
    <w:p w14:paraId="4C8BF3C6">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④有依法缴纳税收和社会保障资金的良好记录：按格式要求签署《报价单位资格声明函》；</w:t>
      </w:r>
    </w:p>
    <w:p w14:paraId="18677DC5">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⑤参加政府采购活动前三年内，在经营活动中没有重大违法记录：按格式要求签署《报价单位资格声明函》。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3F95C220">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⑥法律、行政法规规定的其他条件：按格式要求签署《报价单位资格声明函》。</w:t>
      </w:r>
    </w:p>
    <w:p w14:paraId="6F2D2AA4">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报价单位必须符合法律、行政法规规定的其他条件：a.单位负责人为同一人或者存在直接控股、管理关系的不同供应商，不得同时参加本采购项目报价。b.本项目提供整体设计、规范编制或者项目管理、监理、检测等服务的供应商，不得再参与本项目报价。</w:t>
      </w:r>
      <w:r>
        <w:rPr>
          <w:rFonts w:hint="eastAsia" w:ascii="宋体" w:hAnsi="宋体" w:cs="宋体"/>
          <w:bCs/>
          <w:color w:val="auto"/>
          <w:sz w:val="24"/>
          <w:szCs w:val="24"/>
          <w:highlight w:val="none"/>
        </w:rPr>
        <w:t>按格式要求签署《报价单位资格声明函》</w:t>
      </w:r>
      <w:r>
        <w:rPr>
          <w:rFonts w:hint="eastAsia" w:ascii="宋体" w:hAnsi="宋体" w:cs="宋体"/>
          <w:bCs/>
          <w:color w:val="auto"/>
          <w:sz w:val="24"/>
          <w:szCs w:val="24"/>
          <w:highlight w:val="none"/>
          <w:lang w:val="en-US" w:eastAsia="zh-CN"/>
        </w:rPr>
        <w:t>。</w:t>
      </w:r>
    </w:p>
    <w:p w14:paraId="2FD8819A">
      <w:pPr>
        <w:numPr>
          <w:ilvl w:val="0"/>
          <w:numId w:val="0"/>
        </w:numPr>
        <w:spacing w:line="360" w:lineRule="auto"/>
        <w:ind w:left="630" w:leftChars="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报价单位未被列入“信用中国”网站(www.creditchina.gov.cn)以下情形之一：①记录失信被执行人；②重大税收违法失信主体；③政府采购严重违法失信行为。同时，不处于中国政府采购网(www.ccgp.gov.cn)“政府采购严重违法失信行为信息记录”中的禁止参加政府采购活动期间。</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以开标当天查询为准</w:t>
      </w:r>
      <w:r>
        <w:rPr>
          <w:rFonts w:hint="eastAsia" w:ascii="宋体" w:hAnsi="宋体" w:cs="宋体"/>
          <w:bCs/>
          <w:color w:val="auto"/>
          <w:sz w:val="24"/>
          <w:szCs w:val="24"/>
          <w:highlight w:val="none"/>
          <w:lang w:eastAsia="zh-CN"/>
        </w:rPr>
        <w:t>）</w:t>
      </w:r>
    </w:p>
    <w:p w14:paraId="77E0A4A0">
      <w:pPr>
        <w:numPr>
          <w:ilvl w:val="0"/>
          <w:numId w:val="0"/>
        </w:numPr>
        <w:spacing w:line="360" w:lineRule="auto"/>
        <w:ind w:left="630" w:leftChars="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）落实政府采购政策需满足的资格要求：本项目专门面向中小企业，本项目所属行业：</w:t>
      </w:r>
      <w:r>
        <w:rPr>
          <w:rFonts w:hint="eastAsia" w:ascii="宋体" w:hAnsi="宋体" w:cs="宋体"/>
          <w:bCs/>
          <w:color w:val="auto"/>
          <w:sz w:val="24"/>
          <w:szCs w:val="24"/>
          <w:highlight w:val="none"/>
          <w:lang w:val="en-US" w:eastAsia="zh-CN"/>
        </w:rPr>
        <w:t>建筑</w:t>
      </w:r>
      <w:r>
        <w:rPr>
          <w:rFonts w:hint="eastAsia" w:ascii="宋体" w:hAnsi="宋体" w:cs="宋体"/>
          <w:bCs/>
          <w:color w:val="auto"/>
          <w:sz w:val="24"/>
          <w:szCs w:val="24"/>
          <w:highlight w:val="none"/>
          <w:lang w:eastAsia="zh-CN"/>
        </w:rPr>
        <w:t>业</w:t>
      </w:r>
      <w:r>
        <w:rPr>
          <w:rFonts w:hint="eastAsia" w:ascii="宋体" w:hAnsi="宋体" w:cs="宋体"/>
          <w:bCs/>
          <w:color w:val="auto"/>
          <w:sz w:val="24"/>
          <w:szCs w:val="24"/>
          <w:highlight w:val="none"/>
        </w:rPr>
        <w:t>。</w:t>
      </w:r>
    </w:p>
    <w:p w14:paraId="1E4EA862">
      <w:pPr>
        <w:numPr>
          <w:ilvl w:val="0"/>
          <w:numId w:val="0"/>
        </w:numPr>
        <w:spacing w:line="360" w:lineRule="auto"/>
        <w:ind w:left="63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（6）报价单位须同时具备以下①、②及③资质：（提供证书扫描件）</w:t>
      </w:r>
    </w:p>
    <w:p w14:paraId="3FDA7AC1">
      <w:pPr>
        <w:numPr>
          <w:ilvl w:val="0"/>
          <w:numId w:val="0"/>
        </w:numPr>
        <w:spacing w:line="360" w:lineRule="auto"/>
        <w:ind w:left="63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①电力工程施工总承包资质三级（或以上）资质，或输变电工程专业承包三级（或以上）资质，或建筑机电安装工程专业承包三级（或以上）资质；</w:t>
      </w:r>
    </w:p>
    <w:p w14:paraId="53B967D6">
      <w:pPr>
        <w:numPr>
          <w:ilvl w:val="0"/>
          <w:numId w:val="0"/>
        </w:numPr>
        <w:spacing w:line="360" w:lineRule="auto"/>
        <w:ind w:left="63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②《承装(修、试)电力设施许可证》承装类三级（或以上）资格。</w:t>
      </w:r>
    </w:p>
    <w:p w14:paraId="3B61B93A">
      <w:pPr>
        <w:numPr>
          <w:ilvl w:val="0"/>
          <w:numId w:val="0"/>
        </w:numPr>
        <w:spacing w:line="360" w:lineRule="auto"/>
        <w:ind w:left="63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③建设行政主管部门颁发的有效期内的安全生产许可证。</w:t>
      </w:r>
    </w:p>
    <w:p w14:paraId="3806DF2E">
      <w:pPr>
        <w:numPr>
          <w:ilvl w:val="0"/>
          <w:numId w:val="0"/>
        </w:numPr>
        <w:spacing w:line="360" w:lineRule="auto"/>
        <w:ind w:left="63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（7）</w:t>
      </w:r>
      <w:r>
        <w:rPr>
          <w:rFonts w:hint="eastAsia" w:ascii="宋体" w:hAnsi="宋体" w:eastAsia="宋体" w:cs="宋体"/>
          <w:bCs/>
          <w:color w:val="auto"/>
          <w:sz w:val="24"/>
          <w:szCs w:val="24"/>
          <w:highlight w:val="none"/>
          <w:lang w:val="en-US" w:eastAsia="zh-CN"/>
        </w:rPr>
        <w:t>项目负责人具备①机电工程二级（或以上）注册建造师及②在有效期内的安全生产考核合格证（B类）或建筑施工企业项目负责人安全生产考核合格证书。（提供相关证书扫描件）</w:t>
      </w:r>
    </w:p>
    <w:p w14:paraId="0456B826">
      <w:pPr>
        <w:numPr>
          <w:ilvl w:val="0"/>
          <w:numId w:val="0"/>
        </w:numPr>
        <w:spacing w:line="360" w:lineRule="auto"/>
        <w:ind w:left="630" w:leftChars="0"/>
        <w:rPr>
          <w:rFonts w:hint="default" w:ascii="宋体" w:hAnsi="宋体" w:eastAsia="宋体" w:cs="宋体"/>
          <w:bCs/>
          <w:color w:val="auto"/>
          <w:sz w:val="24"/>
          <w:szCs w:val="24"/>
          <w:highlight w:val="none"/>
          <w:lang w:val="en-US" w:eastAsia="zh-CN"/>
        </w:rPr>
      </w:pPr>
      <w:bookmarkStart w:id="3" w:name="OLE_LINK6"/>
      <w:r>
        <w:rPr>
          <w:rFonts w:hint="default"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专职安全员</w:t>
      </w:r>
      <w:bookmarkEnd w:id="3"/>
      <w:r>
        <w:rPr>
          <w:rFonts w:hint="eastAsia" w:ascii="宋体" w:hAnsi="宋体" w:eastAsia="宋体" w:cs="宋体"/>
          <w:bCs/>
          <w:color w:val="auto"/>
          <w:sz w:val="24"/>
          <w:szCs w:val="24"/>
          <w:highlight w:val="none"/>
          <w:lang w:val="en-US" w:eastAsia="zh-CN"/>
        </w:rPr>
        <w:t>须具有在有效期内的安全生产考核合格证（C类）或建筑施工企业专职安全生产管理人员安全生产考核合格证书（C3）。（提供相关证书扫描件）</w:t>
      </w:r>
    </w:p>
    <w:p w14:paraId="0A86EC41">
      <w:pPr>
        <w:numPr>
          <w:ilvl w:val="0"/>
          <w:numId w:val="0"/>
        </w:numPr>
        <w:spacing w:line="360" w:lineRule="auto"/>
        <w:ind w:left="630" w:left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本项目不接受联合体报价。</w:t>
      </w:r>
    </w:p>
    <w:p w14:paraId="42CF38FC">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eastAsia="zh-CN"/>
        </w:rPr>
        <w:t>比价文件</w:t>
      </w:r>
      <w:r>
        <w:rPr>
          <w:rFonts w:hint="eastAsia" w:ascii="宋体" w:hAnsi="宋体" w:cs="宋体"/>
          <w:b/>
          <w:bCs/>
          <w:color w:val="auto"/>
          <w:sz w:val="24"/>
          <w:highlight w:val="none"/>
        </w:rPr>
        <w:t>的获取：</w:t>
      </w:r>
    </w:p>
    <w:p w14:paraId="7799DB8B">
      <w:pPr>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获取时间：从202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0分到202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日17时30分。</w:t>
      </w:r>
    </w:p>
    <w:p w14:paraId="57FE0CCF">
      <w:pPr>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获取方式：报价单位在中招联合招标采购平台（网址：http://www.365trade.com.cn/）报名后，应将《获取文件登记表》（详见附件）发送至gdyxxg@163.com，联系电话020-37209484，</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收到报名资料并审查合格后将在平台上确认报名。</w:t>
      </w:r>
    </w:p>
    <w:p w14:paraId="7B4BB703">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售价（元）：¥200.00元。</w:t>
      </w:r>
    </w:p>
    <w:p w14:paraId="4FC08387">
      <w:pPr>
        <w:pStyle w:val="2"/>
        <w:spacing w:line="360" w:lineRule="auto"/>
        <w:rPr>
          <w:rFonts w:ascii="宋体" w:hAnsi="宋体" w:cs="宋体"/>
          <w:b/>
          <w:bCs/>
          <w:color w:val="auto"/>
          <w:sz w:val="24"/>
          <w:highlight w:val="none"/>
        </w:rPr>
      </w:pPr>
      <w:r>
        <w:rPr>
          <w:rFonts w:hint="eastAsia" w:ascii="宋体" w:hAnsi="宋体" w:cs="宋体"/>
          <w:b/>
          <w:bCs/>
          <w:color w:val="auto"/>
          <w:sz w:val="24"/>
          <w:highlight w:val="none"/>
        </w:rPr>
        <w:t>五、</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文件的递交：</w:t>
      </w:r>
    </w:p>
    <w:p w14:paraId="49C01A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时30分</w:t>
      </w:r>
    </w:p>
    <w:p w14:paraId="445AD4E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递交方式:在中招联合招标采购平台递交电子报价文件。</w:t>
      </w:r>
    </w:p>
    <w:p w14:paraId="13F7C4ED">
      <w:pPr>
        <w:pStyle w:val="2"/>
        <w:numPr>
          <w:ilvl w:val="0"/>
          <w:numId w:val="2"/>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开标时间及地点：</w:t>
      </w:r>
    </w:p>
    <w:p w14:paraId="61F1C1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时30分</w:t>
      </w:r>
    </w:p>
    <w:p w14:paraId="1857F8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开标地点:在中招联合招标采购平台在线开标。</w:t>
      </w:r>
    </w:p>
    <w:p w14:paraId="0EBF3220">
      <w:pPr>
        <w:pStyle w:val="2"/>
        <w:numPr>
          <w:ilvl w:val="0"/>
          <w:numId w:val="2"/>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其它：</w:t>
      </w:r>
    </w:p>
    <w:p w14:paraId="40F49429">
      <w:pPr>
        <w:numPr>
          <w:ilvl w:val="0"/>
          <w:numId w:val="0"/>
        </w:numPr>
        <w:spacing w:line="360" w:lineRule="auto"/>
        <w:ind w:firstLine="480" w:firstLineChars="200"/>
        <w:rPr>
          <w:rFonts w:hint="eastAsia" w:ascii="宋体" w:hAnsi="宋体" w:cs="宋体"/>
          <w:color w:val="auto"/>
          <w:sz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rPr>
        <w:t>报价要求：报价文件所报价格为完成本</w:t>
      </w:r>
      <w:r>
        <w:rPr>
          <w:rFonts w:hint="eastAsia" w:ascii="宋体" w:hAnsi="宋体" w:cs="宋体"/>
          <w:color w:val="auto"/>
          <w:sz w:val="24"/>
          <w:highlight w:val="none"/>
          <w:lang w:eastAsia="zh-CN"/>
        </w:rPr>
        <w:t>比价</w:t>
      </w:r>
      <w:r>
        <w:rPr>
          <w:rFonts w:hint="eastAsia" w:ascii="宋体" w:hAnsi="宋体" w:cs="宋体"/>
          <w:color w:val="auto"/>
          <w:sz w:val="24"/>
          <w:highlight w:val="none"/>
        </w:rPr>
        <w:t>项目所需的全部费用，任何情况下，报价单位报出的价格不得更改。</w:t>
      </w:r>
    </w:p>
    <w:p w14:paraId="02EBA269">
      <w:pPr>
        <w:numPr>
          <w:ilvl w:val="0"/>
          <w:numId w:val="0"/>
        </w:numPr>
        <w:spacing w:line="360" w:lineRule="auto"/>
        <w:ind w:firstLine="480" w:firstLineChars="200"/>
        <w:rPr>
          <w:rFonts w:ascii="宋体" w:hAnsi="宋体" w:cs="宋体"/>
          <w:color w:val="auto"/>
          <w:sz w:val="24"/>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eastAsia="zh-CN"/>
        </w:rPr>
        <w:t>比价</w:t>
      </w:r>
      <w:r>
        <w:rPr>
          <w:rFonts w:hint="eastAsia" w:ascii="宋体" w:hAnsi="宋体" w:cs="宋体"/>
          <w:color w:val="auto"/>
          <w:sz w:val="24"/>
          <w:highlight w:val="none"/>
        </w:rPr>
        <w:t>公告在中国招标投标公共服务平台（网站：http://www.cebpubservice.com/）中招联合招标采购平台（网址：http://www.365trade.com.cn/）上公布之日即视为有效送达，不再另行通知。</w:t>
      </w:r>
    </w:p>
    <w:p w14:paraId="5B0BCE31">
      <w:pPr>
        <w:numPr>
          <w:ilvl w:val="0"/>
          <w:numId w:val="2"/>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联系方式：</w:t>
      </w:r>
    </w:p>
    <w:p w14:paraId="702711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:广东省龙眼洞林场(广东莲花顶森林公园管理处)</w:t>
      </w:r>
    </w:p>
    <w:p w14:paraId="1615E4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地址:广州市天河区龙眼洞</w:t>
      </w:r>
    </w:p>
    <w:p w14:paraId="3486304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郭先生</w:t>
      </w:r>
    </w:p>
    <w:p w14:paraId="5142C3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电话:020-87034080</w:t>
      </w:r>
    </w:p>
    <w:p w14:paraId="5398ED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电子邮件:/</w:t>
      </w:r>
    </w:p>
    <w:p w14:paraId="75A9EC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:广东粤信项目管理有限公司</w:t>
      </w:r>
    </w:p>
    <w:p w14:paraId="248868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地址:广州市天河区天寿路31号1301室（部位：内自编05房（仅限办公））</w:t>
      </w:r>
    </w:p>
    <w:p w14:paraId="6F7616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rPr>
        <w:t>工</w:t>
      </w:r>
    </w:p>
    <w:p w14:paraId="4ED5755D">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电话:020-37209484</w:t>
      </w:r>
      <w:r>
        <w:rPr>
          <w:rFonts w:hint="eastAsia" w:ascii="宋体" w:hAnsi="宋体" w:cs="宋体"/>
          <w:color w:val="auto"/>
          <w:sz w:val="24"/>
          <w:highlight w:val="none"/>
          <w:lang w:val="en-US" w:eastAsia="zh-CN"/>
        </w:rPr>
        <w:t>-805</w:t>
      </w:r>
    </w:p>
    <w:p w14:paraId="011B38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电子邮件:gdyxxg@163.com</w:t>
      </w:r>
    </w:p>
    <w:p w14:paraId="40634583">
      <w:pPr>
        <w:spacing w:line="360" w:lineRule="auto"/>
        <w:ind w:right="280"/>
        <w:jc w:val="right"/>
        <w:rPr>
          <w:rFonts w:ascii="宋体" w:hAnsi="宋体" w:cs="宋体"/>
          <w:color w:val="auto"/>
          <w:sz w:val="24"/>
          <w:highlight w:val="none"/>
        </w:rPr>
      </w:pPr>
      <w:r>
        <w:rPr>
          <w:rFonts w:hint="eastAsia" w:ascii="宋体" w:hAnsi="宋体" w:cs="宋体"/>
          <w:color w:val="auto"/>
          <w:sz w:val="24"/>
          <w:highlight w:val="none"/>
        </w:rPr>
        <w:t>广东粤信项目管理有限公司</w:t>
      </w:r>
    </w:p>
    <w:p w14:paraId="48960A1C">
      <w:pPr>
        <w:spacing w:line="360" w:lineRule="auto"/>
        <w:ind w:right="280"/>
        <w:jc w:val="right"/>
      </w:pP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6BC11"/>
    <w:multiLevelType w:val="singleLevel"/>
    <w:tmpl w:val="ECB6BC11"/>
    <w:lvl w:ilvl="0" w:tentative="0">
      <w:start w:val="6"/>
      <w:numFmt w:val="chineseCounting"/>
      <w:suff w:val="nothing"/>
      <w:lvlText w:val="%1、"/>
      <w:lvlJc w:val="left"/>
      <w:rPr>
        <w:rFonts w:hint="eastAsia"/>
      </w:rPr>
    </w:lvl>
  </w:abstractNum>
  <w:abstractNum w:abstractNumId="1">
    <w:nsid w:val="2F74F39E"/>
    <w:multiLevelType w:val="singleLevel"/>
    <w:tmpl w:val="2F74F39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048E"/>
    <w:rsid w:val="25326A26"/>
    <w:rsid w:val="56F0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2025-06-09T03:40:00Z</dcterms:created>
  <dc:creator>ABC</dc:creator>
  <cp:lastModifiedBy>李婕琳</cp:lastModifiedBy>
  <dcterms:modified xsi:type="dcterms:W3CDTF">2026-04-23T06:28:51Z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CFCAA143CC6D4914AC433CE59ED24BC1_12</vt:lpwstr>
  </property>
  <property fmtid="{D5CDD505-2E9C-101B-9397-08002B2CF9AE}" pid="4" name="KSOTemplateDocerSaveRecord">
    <vt:lpwstr>eyJoZGlkIjoiZjUzMWQ2YzM3Y2Q2ODU4ZmU4NGI1MGU1NDM0ZjcwZTAiLCJ1c2VySWQiOiIxNTEwOTY2MTA0In0=</vt:lpwstr>
  </property>
</Properties>
</file>