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C09CB">
      <w:pPr>
        <w:spacing w:line="360" w:lineRule="auto"/>
        <w:ind w:left="0" w:leftChars="0" w:firstLine="0" w:firstLineChars="0"/>
        <w:jc w:val="center"/>
        <w:rPr>
          <w:rFonts w:ascii="宋体" w:hAnsi="宋体"/>
          <w:b/>
          <w:bCs/>
          <w:sz w:val="24"/>
          <w:szCs w:val="24"/>
        </w:rPr>
      </w:pPr>
      <w:r>
        <w:rPr>
          <w:rFonts w:hint="eastAsia" w:ascii="宋体" w:hAnsi="宋体"/>
          <w:b/>
          <w:bCs/>
          <w:sz w:val="24"/>
          <w:szCs w:val="24"/>
          <w:lang w:eastAsia="zh-CN"/>
        </w:rPr>
        <w:t>中国石油天然气股份有限公司内蒙古阿拉善销售分公司职业病危害因素检测服务、防爆电气检测服务及防雷防静电检测服务项目竞争性谈判采购</w:t>
      </w:r>
      <w:r>
        <w:rPr>
          <w:rFonts w:hint="eastAsia" w:ascii="宋体" w:hAnsi="宋体"/>
          <w:b/>
          <w:bCs/>
          <w:sz w:val="24"/>
          <w:szCs w:val="24"/>
        </w:rPr>
        <w:t>公告</w:t>
      </w:r>
    </w:p>
    <w:p w14:paraId="3DFFF5E4">
      <w:pPr>
        <w:snapToGrid w:val="0"/>
        <w:spacing w:line="400" w:lineRule="exact"/>
        <w:ind w:firstLine="420" w:firstLineChars="200"/>
        <w:jc w:val="center"/>
        <w:rPr>
          <w:rFonts w:hint="eastAsia" w:ascii="宋体" w:hAnsi="宋体" w:eastAsia="宋体"/>
          <w:sz w:val="21"/>
          <w:szCs w:val="21"/>
          <w:lang w:val="en-US" w:eastAsia="zh-CN"/>
        </w:rPr>
      </w:pPr>
      <w:r>
        <w:rPr>
          <w:rFonts w:hint="eastAsia" w:ascii="宋体" w:hAnsi="宋体"/>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lang w:eastAsia="zh-CN"/>
        </w:rPr>
        <w:t>采购</w:t>
      </w:r>
      <w:r>
        <w:rPr>
          <w:rFonts w:hint="eastAsia" w:ascii="宋体" w:hAnsi="宋体"/>
          <w:b/>
          <w:bCs/>
          <w:sz w:val="21"/>
          <w:szCs w:val="21"/>
        </w:rPr>
        <w:t>编号：</w:t>
      </w:r>
      <w:r>
        <w:rPr>
          <w:rFonts w:hint="eastAsia" w:ascii="宋体" w:hAnsi="宋体"/>
          <w:b/>
          <w:bCs/>
          <w:sz w:val="21"/>
          <w:szCs w:val="21"/>
          <w:lang w:eastAsia="zh-CN"/>
        </w:rPr>
        <w:t>ZS-QCAM-H-2026-1004</w:t>
      </w:r>
    </w:p>
    <w:p w14:paraId="1122B670">
      <w:pPr>
        <w:pStyle w:val="9"/>
        <w:ind w:left="2100"/>
        <w:jc w:val="right"/>
        <w:rPr>
          <w:sz w:val="21"/>
          <w:szCs w:val="21"/>
        </w:rPr>
      </w:pPr>
    </w:p>
    <w:p w14:paraId="5F997EA1">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3601EFD9">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中国石油天然气股份有限公司内蒙古阿拉善销售分公司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中国石油天然气股份有限公司内蒙古阿拉善销售分公司职业病危害因素检测服务、防爆电气检测服务及防雷防静电检测服务项目</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ZS-QCAM-H-2026-1004</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7F840735">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3E117331">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中国石油天然气股份有限公司内蒙古阿拉善销售分公司职业病危害因素检测服务、防爆电气检测服务及防雷防静电检测服务项目</w:t>
      </w:r>
      <w:r>
        <w:rPr>
          <w:rFonts w:hint="eastAsia" w:ascii="宋体" w:hAnsi="宋体" w:cs="宋体"/>
          <w:sz w:val="21"/>
          <w:szCs w:val="21"/>
        </w:rPr>
        <w:t>；</w:t>
      </w:r>
    </w:p>
    <w:p w14:paraId="33893AD9">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2、招标范围：</w:t>
      </w:r>
    </w:p>
    <w:p w14:paraId="093734F8">
      <w:pPr>
        <w:spacing w:line="360" w:lineRule="auto"/>
        <w:ind w:firstLine="420" w:firstLineChars="200"/>
        <w:rPr>
          <w:rFonts w:hint="eastAsia" w:ascii="宋体" w:hAnsi="宋体" w:cs="宋体"/>
          <w:color w:val="auto"/>
          <w:sz w:val="21"/>
          <w:szCs w:val="21"/>
          <w:highlight w:val="none"/>
        </w:rPr>
      </w:pPr>
      <w:r>
        <w:rPr>
          <w:rFonts w:hint="eastAsia" w:ascii="宋体" w:hAnsi="宋体" w:cs="宋体"/>
          <w:sz w:val="21"/>
          <w:szCs w:val="21"/>
          <w:highlight w:val="none"/>
          <w:lang w:eastAsia="zh-CN"/>
        </w:rPr>
        <w:t>一标段：为</w:t>
      </w:r>
      <w:r>
        <w:rPr>
          <w:rFonts w:hint="eastAsia" w:ascii="宋体" w:hAnsi="宋体" w:cs="宋体"/>
          <w:sz w:val="21"/>
          <w:szCs w:val="21"/>
          <w:highlight w:val="none"/>
        </w:rPr>
        <w:t>40座加油站、7座加油加气合建站、3座化验室的罐区、卸车区、加注区、配电室、发电机房、化验间等场所</w:t>
      </w:r>
      <w:r>
        <w:rPr>
          <w:rFonts w:hint="eastAsia" w:ascii="宋体" w:hAnsi="宋体" w:cs="宋体"/>
          <w:sz w:val="21"/>
          <w:szCs w:val="21"/>
          <w:highlight w:val="none"/>
          <w:lang w:eastAsia="zh-CN"/>
        </w:rPr>
        <w:t>现场</w:t>
      </w:r>
      <w:r>
        <w:rPr>
          <w:rFonts w:hint="eastAsia" w:ascii="宋体" w:hAnsi="宋体" w:cs="宋体"/>
          <w:sz w:val="21"/>
          <w:szCs w:val="21"/>
          <w:highlight w:val="none"/>
        </w:rPr>
        <w:t>开展职业病危害因素检测</w:t>
      </w:r>
      <w:r>
        <w:rPr>
          <w:rFonts w:hint="eastAsia" w:ascii="宋体" w:hAnsi="宋体" w:cs="宋体"/>
          <w:sz w:val="21"/>
          <w:szCs w:val="21"/>
          <w:highlight w:val="none"/>
          <w:lang w:eastAsia="zh-CN"/>
        </w:rPr>
        <w:t>服务</w:t>
      </w:r>
      <w:r>
        <w:rPr>
          <w:rFonts w:hint="eastAsia" w:ascii="宋体" w:hAnsi="宋体"/>
          <w:color w:val="auto"/>
          <w:szCs w:val="21"/>
          <w:highlight w:val="none"/>
          <w:lang w:eastAsia="zh-CN"/>
        </w:rPr>
        <w:t>，具体内容详见采购文件；</w:t>
      </w:r>
    </w:p>
    <w:p w14:paraId="6C782763">
      <w:pPr>
        <w:spacing w:line="360" w:lineRule="auto"/>
        <w:ind w:firstLine="420" w:firstLineChars="200"/>
        <w:rPr>
          <w:rFonts w:hint="eastAsia" w:ascii="宋体" w:hAnsi="宋体" w:cs="宋体"/>
          <w:color w:val="auto"/>
          <w:sz w:val="21"/>
          <w:szCs w:val="21"/>
          <w:highlight w:val="none"/>
        </w:rPr>
      </w:pPr>
      <w:r>
        <w:rPr>
          <w:rFonts w:hint="eastAsia" w:ascii="宋体" w:hAnsi="宋体" w:cs="宋体"/>
          <w:sz w:val="21"/>
          <w:szCs w:val="21"/>
          <w:highlight w:val="none"/>
          <w:lang w:eastAsia="zh-CN"/>
        </w:rPr>
        <w:t>二标段：对16座加气站（含8座合建站的加气部分）现场开展防爆电气检测服务</w:t>
      </w:r>
      <w:r>
        <w:rPr>
          <w:rFonts w:hint="eastAsia" w:ascii="宋体" w:hAnsi="宋体"/>
          <w:color w:val="auto"/>
          <w:szCs w:val="21"/>
          <w:highlight w:val="none"/>
          <w:lang w:eastAsia="zh-CN"/>
        </w:rPr>
        <w:t>，具体内容详见采购文件；</w:t>
      </w:r>
    </w:p>
    <w:p w14:paraId="3EA37028">
      <w:pPr>
        <w:spacing w:line="360" w:lineRule="auto"/>
        <w:ind w:firstLine="420" w:firstLineChars="200"/>
        <w:rPr>
          <w:rFonts w:hint="eastAsia" w:ascii="宋体" w:hAnsi="宋体" w:cs="宋体"/>
          <w:color w:val="auto"/>
          <w:sz w:val="21"/>
          <w:szCs w:val="21"/>
          <w:highlight w:val="none"/>
        </w:rPr>
      </w:pPr>
      <w:r>
        <w:rPr>
          <w:rFonts w:hint="eastAsia" w:ascii="宋体" w:hAnsi="宋体" w:cs="宋体"/>
          <w:sz w:val="21"/>
          <w:szCs w:val="21"/>
          <w:highlight w:val="none"/>
          <w:lang w:eastAsia="zh-CN"/>
        </w:rPr>
        <w:t>三标段：对40座加油站、7座加油加气合建站、8座LNG加气站、4座移动式撬装加油装置、1处本部机关办公楼、2处管理团队办公场所、3座化验室、25处光伏发电设施、10座站内站外充电站、8座全自动洗车房、2座非油库房的房屋建筑、工艺设备、充电桩等设施现场开展防雷防静电检测服务</w:t>
      </w:r>
      <w:r>
        <w:rPr>
          <w:rFonts w:hint="eastAsia" w:ascii="宋体" w:hAnsi="宋体"/>
          <w:color w:val="auto"/>
          <w:szCs w:val="21"/>
          <w:highlight w:val="none"/>
          <w:lang w:eastAsia="zh-CN"/>
        </w:rPr>
        <w:t>，同时对加油加气站内绝缘手套、绝缘靴、结缘胶垫进行检验，其中</w:t>
      </w:r>
      <w:r>
        <w:rPr>
          <w:rFonts w:hint="eastAsia" w:ascii="宋体" w:hAnsi="宋体" w:cs="宋体"/>
          <w:sz w:val="21"/>
          <w:szCs w:val="21"/>
          <w:highlight w:val="none"/>
          <w:lang w:eastAsia="zh-CN"/>
        </w:rPr>
        <w:t>加油加气站每半年需要开展一次防雷检测，其他设施场所需每年开展一次防雷检测，</w:t>
      </w:r>
      <w:r>
        <w:rPr>
          <w:rFonts w:hint="eastAsia" w:ascii="宋体" w:hAnsi="宋体"/>
          <w:color w:val="auto"/>
          <w:szCs w:val="21"/>
          <w:highlight w:val="none"/>
          <w:lang w:eastAsia="zh-CN"/>
        </w:rPr>
        <w:t>具体内容详见采购文件；</w:t>
      </w:r>
    </w:p>
    <w:p w14:paraId="4E74DE3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总</w:t>
      </w: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590200.00</w:t>
      </w:r>
      <w:r>
        <w:rPr>
          <w:rFonts w:hint="eastAsia" w:ascii="宋体" w:hAnsi="宋体" w:eastAsia="宋体" w:cs="Times New Roman"/>
          <w:color w:val="auto"/>
          <w:szCs w:val="21"/>
          <w:highlight w:val="none"/>
          <w:lang w:val="en-US" w:eastAsia="zh-CN"/>
        </w:rPr>
        <w:t>元</w:t>
      </w:r>
      <w:r>
        <w:rPr>
          <w:rFonts w:hint="eastAsia" w:ascii="宋体" w:hAnsi="宋体" w:cs="Times New Roman"/>
          <w:color w:val="auto"/>
          <w:szCs w:val="21"/>
          <w:highlight w:val="none"/>
          <w:lang w:val="en-US" w:eastAsia="zh-CN"/>
        </w:rPr>
        <w:t>（含税）</w:t>
      </w:r>
      <w:r>
        <w:rPr>
          <w:rFonts w:hint="eastAsia" w:ascii="宋体" w:hAnsi="宋体" w:eastAsia="宋体" w:cs="Times New Roman"/>
          <w:color w:val="auto"/>
          <w:szCs w:val="21"/>
          <w:highlight w:val="none"/>
          <w:lang w:val="en-US" w:eastAsia="zh-CN"/>
        </w:rPr>
        <w:t>。</w:t>
      </w:r>
    </w:p>
    <w:p w14:paraId="7141662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eastAsia="zh-CN"/>
        </w:rPr>
        <w:t>地点</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采购人指定地点</w:t>
      </w:r>
      <w:r>
        <w:rPr>
          <w:rFonts w:hint="eastAsia" w:ascii="宋体" w:hAnsi="宋体" w:cs="宋体"/>
          <w:color w:val="auto"/>
          <w:sz w:val="21"/>
          <w:szCs w:val="21"/>
          <w:highlight w:val="none"/>
        </w:rPr>
        <w:t>。</w:t>
      </w:r>
    </w:p>
    <w:p w14:paraId="72CBD1E4">
      <w:pPr>
        <w:pStyle w:val="10"/>
        <w:ind w:firstLine="411" w:firstLineChars="196"/>
        <w:outlineLvl w:val="1"/>
        <w:rPr>
          <w:rFonts w:hint="eastAsia" w:ascii="宋体" w:hAnsi="宋体" w:cs="Times New Roman"/>
          <w:color w:val="auto"/>
          <w:szCs w:val="21"/>
          <w:lang w:val="en-US" w:eastAsia="zh-CN"/>
        </w:rPr>
      </w:pPr>
      <w:bookmarkStart w:id="0" w:name="_Toc1114"/>
      <w:r>
        <w:rPr>
          <w:rFonts w:hint="eastAsia" w:ascii="宋体" w:hAnsi="宋体" w:cs="宋体"/>
          <w:color w:val="auto"/>
          <w:sz w:val="21"/>
          <w:szCs w:val="21"/>
          <w:highlight w:val="none"/>
          <w:lang w:val="en-US" w:eastAsia="zh-CN"/>
        </w:rPr>
        <w:t>5、</w:t>
      </w:r>
      <w:r>
        <w:rPr>
          <w:rFonts w:hint="eastAsia" w:ascii="宋体" w:hAnsi="宋体" w:eastAsia="宋体" w:cs="宋体"/>
          <w:color w:val="auto"/>
          <w:kern w:val="2"/>
          <w:sz w:val="21"/>
          <w:szCs w:val="21"/>
          <w:highlight w:val="none"/>
          <w:lang w:val="en-US" w:eastAsia="zh-CN" w:bidi="ar-SA"/>
        </w:rPr>
        <w:t>分包及相关要求：</w:t>
      </w:r>
      <w:r>
        <w:rPr>
          <w:rFonts w:hint="eastAsia" w:ascii="宋体" w:hAnsi="宋体" w:cs="Times New Roman"/>
          <w:color w:val="auto"/>
          <w:szCs w:val="21"/>
          <w:lang w:val="en-US" w:eastAsia="zh-CN"/>
        </w:rPr>
        <w:t>本项目划分三个标段，具体如下：</w:t>
      </w:r>
      <w:bookmarkEnd w:id="0"/>
    </w:p>
    <w:tbl>
      <w:tblPr>
        <w:tblStyle w:val="5"/>
        <w:tblW w:w="4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3654"/>
        <w:gridCol w:w="1754"/>
        <w:gridCol w:w="2353"/>
        <w:gridCol w:w="1155"/>
      </w:tblGrid>
      <w:tr w14:paraId="7BFA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67" w:type="pct"/>
            <w:noWrap w:val="0"/>
            <w:vAlign w:val="center"/>
          </w:tcPr>
          <w:p w14:paraId="4F4738CF">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序号</w:t>
            </w:r>
          </w:p>
        </w:tc>
        <w:tc>
          <w:tcPr>
            <w:tcW w:w="1898" w:type="pct"/>
            <w:noWrap w:val="0"/>
            <w:vAlign w:val="center"/>
          </w:tcPr>
          <w:p w14:paraId="03F882F1">
            <w:pPr>
              <w:adjustRightInd w:val="0"/>
              <w:snapToGrid w:val="0"/>
              <w:spacing w:line="360" w:lineRule="auto"/>
              <w:ind w:left="-88" w:leftChars="-42"/>
              <w:jc w:val="center"/>
              <w:rPr>
                <w:rFonts w:hint="eastAsia" w:ascii="宋体" w:hAnsi="宋体" w:eastAsia="宋体" w:cs="宋体"/>
                <w:bCs/>
                <w:sz w:val="21"/>
                <w:szCs w:val="21"/>
                <w:highlight w:val="red"/>
                <w:lang w:val="en-US" w:eastAsia="zh-CN"/>
              </w:rPr>
            </w:pPr>
            <w:r>
              <w:rPr>
                <w:rFonts w:hint="eastAsia" w:ascii="宋体" w:hAnsi="宋体" w:eastAsia="宋体" w:cs="宋体"/>
                <w:bCs/>
                <w:sz w:val="21"/>
                <w:szCs w:val="21"/>
                <w:highlight w:val="none"/>
                <w:lang w:val="zh-CN"/>
              </w:rPr>
              <w:t>标段名称</w:t>
            </w:r>
          </w:p>
        </w:tc>
        <w:tc>
          <w:tcPr>
            <w:tcW w:w="911" w:type="pct"/>
            <w:noWrap w:val="0"/>
            <w:vAlign w:val="center"/>
          </w:tcPr>
          <w:p w14:paraId="749D0A4A">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控制价（元）</w:t>
            </w:r>
          </w:p>
        </w:tc>
        <w:tc>
          <w:tcPr>
            <w:tcW w:w="1222" w:type="pct"/>
            <w:noWrap w:val="0"/>
            <w:vAlign w:val="center"/>
          </w:tcPr>
          <w:p w14:paraId="0BE64050">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服务期</w:t>
            </w:r>
          </w:p>
        </w:tc>
        <w:tc>
          <w:tcPr>
            <w:tcW w:w="600" w:type="pct"/>
            <w:noWrap w:val="0"/>
            <w:vAlign w:val="center"/>
          </w:tcPr>
          <w:p w14:paraId="2DD53839">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技术标准与要求</w:t>
            </w:r>
          </w:p>
        </w:tc>
      </w:tr>
      <w:tr w14:paraId="08A4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67" w:type="pct"/>
            <w:noWrap w:val="0"/>
            <w:vAlign w:val="center"/>
          </w:tcPr>
          <w:p w14:paraId="2C14F95E">
            <w:pPr>
              <w:spacing w:line="360" w:lineRule="auto"/>
              <w:ind w:firstLine="0" w:firstLineChars="0"/>
              <w:jc w:val="center"/>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lang w:val="en-US" w:eastAsia="zh-CN"/>
              </w:rPr>
              <w:t>1</w:t>
            </w:r>
          </w:p>
        </w:tc>
        <w:tc>
          <w:tcPr>
            <w:tcW w:w="1898" w:type="pct"/>
            <w:noWrap w:val="0"/>
            <w:vAlign w:val="center"/>
          </w:tcPr>
          <w:p w14:paraId="1FB0AAB2">
            <w:pPr>
              <w:adjustRightInd w:val="0"/>
              <w:snapToGrid w:val="0"/>
              <w:spacing w:line="360" w:lineRule="auto"/>
              <w:ind w:left="-88" w:leftChars="-42"/>
              <w:jc w:val="center"/>
              <w:rPr>
                <w:rFonts w:hint="eastAsia" w:ascii="宋体" w:hAnsi="宋体" w:eastAsia="宋体" w:cs="宋体"/>
                <w:bCs/>
                <w:color w:val="auto"/>
                <w:sz w:val="21"/>
                <w:szCs w:val="21"/>
                <w:highlight w:val="red"/>
                <w:lang w:val="en-US" w:eastAsia="zh-CN"/>
              </w:rPr>
            </w:pPr>
            <w:r>
              <w:rPr>
                <w:rFonts w:hint="eastAsia" w:ascii="宋体" w:hAnsi="宋体" w:eastAsia="宋体" w:cs="宋体"/>
                <w:color w:val="auto"/>
                <w:sz w:val="21"/>
                <w:szCs w:val="21"/>
                <w:lang w:eastAsia="zh-CN"/>
              </w:rPr>
              <w:t>一标段：</w:t>
            </w:r>
            <w:r>
              <w:rPr>
                <w:rFonts w:hint="eastAsia" w:ascii="宋体" w:hAnsi="宋体" w:cs="宋体"/>
                <w:sz w:val="21"/>
                <w:szCs w:val="21"/>
                <w:highlight w:val="none"/>
              </w:rPr>
              <w:t>职业病危害因素检测</w:t>
            </w:r>
            <w:r>
              <w:rPr>
                <w:rFonts w:hint="eastAsia" w:ascii="宋体" w:hAnsi="宋体" w:cs="宋体"/>
                <w:sz w:val="21"/>
                <w:szCs w:val="21"/>
                <w:highlight w:val="none"/>
                <w:lang w:eastAsia="zh-CN"/>
              </w:rPr>
              <w:t>服务</w:t>
            </w:r>
          </w:p>
        </w:tc>
        <w:tc>
          <w:tcPr>
            <w:tcW w:w="911" w:type="pct"/>
            <w:noWrap w:val="0"/>
            <w:vAlign w:val="center"/>
          </w:tcPr>
          <w:p w14:paraId="4CFBAF79">
            <w:pPr>
              <w:spacing w:line="360" w:lineRule="auto"/>
              <w:ind w:firstLine="0" w:firstLineChars="0"/>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175000.00</w:t>
            </w:r>
          </w:p>
        </w:tc>
        <w:tc>
          <w:tcPr>
            <w:tcW w:w="1222" w:type="pct"/>
            <w:noWrap w:val="0"/>
            <w:vAlign w:val="center"/>
          </w:tcPr>
          <w:p w14:paraId="31BB970F">
            <w:pPr>
              <w:spacing w:line="360" w:lineRule="auto"/>
              <w:ind w:firstLine="0" w:firstLineChars="0"/>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自合同签订之日起至</w:t>
            </w:r>
            <w:r>
              <w:rPr>
                <w:rFonts w:hint="default" w:ascii="宋体" w:hAnsi="宋体" w:eastAsia="宋体" w:cs="宋体"/>
                <w:bCs/>
                <w:sz w:val="21"/>
                <w:szCs w:val="21"/>
                <w:highlight w:val="none"/>
                <w:lang w:val="en-US" w:eastAsia="zh-CN"/>
              </w:rPr>
              <w:t>2026年</w:t>
            </w:r>
            <w:r>
              <w:rPr>
                <w:rFonts w:hint="eastAsia" w:ascii="宋体" w:hAnsi="宋体" w:cs="宋体"/>
                <w:bCs/>
                <w:sz w:val="21"/>
                <w:szCs w:val="21"/>
                <w:highlight w:val="none"/>
                <w:lang w:val="en-US" w:eastAsia="zh-CN"/>
              </w:rPr>
              <w:t>0</w:t>
            </w:r>
            <w:r>
              <w:rPr>
                <w:rFonts w:hint="default" w:ascii="宋体" w:hAnsi="宋体" w:eastAsia="宋体" w:cs="宋体"/>
                <w:bCs/>
                <w:sz w:val="21"/>
                <w:szCs w:val="21"/>
                <w:highlight w:val="none"/>
                <w:lang w:val="en-US" w:eastAsia="zh-CN"/>
              </w:rPr>
              <w:t>6月15日前</w:t>
            </w:r>
          </w:p>
        </w:tc>
        <w:tc>
          <w:tcPr>
            <w:tcW w:w="600" w:type="pct"/>
            <w:vMerge w:val="restart"/>
            <w:noWrap w:val="0"/>
            <w:vAlign w:val="center"/>
          </w:tcPr>
          <w:p w14:paraId="10200378">
            <w:pPr>
              <w:spacing w:line="360" w:lineRule="auto"/>
              <w:ind w:firstLine="0" w:firstLineChars="0"/>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详见采购文件</w:t>
            </w:r>
          </w:p>
        </w:tc>
      </w:tr>
      <w:tr w14:paraId="7BC4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67" w:type="pct"/>
            <w:noWrap w:val="0"/>
            <w:vAlign w:val="center"/>
          </w:tcPr>
          <w:p w14:paraId="7E86CD1A">
            <w:pPr>
              <w:spacing w:line="360" w:lineRule="auto"/>
              <w:ind w:firstLine="0" w:firstLineChars="0"/>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w:t>
            </w:r>
          </w:p>
        </w:tc>
        <w:tc>
          <w:tcPr>
            <w:tcW w:w="1898" w:type="pct"/>
            <w:noWrap w:val="0"/>
            <w:vAlign w:val="center"/>
          </w:tcPr>
          <w:p w14:paraId="0B20F822">
            <w:pPr>
              <w:adjustRightInd w:val="0"/>
              <w:snapToGrid w:val="0"/>
              <w:spacing w:line="360" w:lineRule="auto"/>
              <w:ind w:left="-88" w:leftChars="-42"/>
              <w:jc w:val="center"/>
              <w:rPr>
                <w:rFonts w:hint="eastAsia" w:ascii="宋体" w:hAnsi="宋体" w:eastAsia="宋体" w:cs="宋体"/>
                <w:bCs/>
                <w:sz w:val="21"/>
                <w:szCs w:val="21"/>
                <w:highlight w:val="none"/>
                <w:lang w:val="en-US" w:eastAsia="zh-CN"/>
              </w:rPr>
            </w:pPr>
            <w:r>
              <w:rPr>
                <w:rFonts w:hint="eastAsia" w:ascii="宋体" w:hAnsi="宋体" w:eastAsia="宋体" w:cs="宋体"/>
                <w:sz w:val="21"/>
                <w:szCs w:val="21"/>
                <w:lang w:eastAsia="zh-CN"/>
              </w:rPr>
              <w:t>二标段：</w:t>
            </w:r>
            <w:r>
              <w:rPr>
                <w:rFonts w:hint="eastAsia" w:ascii="宋体" w:hAnsi="宋体" w:cs="宋体"/>
                <w:sz w:val="21"/>
                <w:szCs w:val="21"/>
                <w:highlight w:val="none"/>
                <w:lang w:eastAsia="zh-CN"/>
              </w:rPr>
              <w:t>防爆电气检测服务</w:t>
            </w:r>
          </w:p>
        </w:tc>
        <w:tc>
          <w:tcPr>
            <w:tcW w:w="911" w:type="pct"/>
            <w:noWrap w:val="0"/>
            <w:vAlign w:val="center"/>
          </w:tcPr>
          <w:p w14:paraId="444DEC1A">
            <w:pPr>
              <w:spacing w:line="360" w:lineRule="auto"/>
              <w:ind w:firstLine="0" w:firstLineChars="0"/>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75200.00</w:t>
            </w:r>
          </w:p>
        </w:tc>
        <w:tc>
          <w:tcPr>
            <w:tcW w:w="1222" w:type="pct"/>
            <w:noWrap w:val="0"/>
            <w:vAlign w:val="center"/>
          </w:tcPr>
          <w:p w14:paraId="77FC2FE3">
            <w:pPr>
              <w:spacing w:line="360" w:lineRule="auto"/>
              <w:ind w:firstLine="0" w:firstLineChars="0"/>
              <w:jc w:val="center"/>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val="en-US" w:eastAsia="zh-CN"/>
              </w:rPr>
              <w:t>自合同签订之日起至</w:t>
            </w:r>
            <w:r>
              <w:rPr>
                <w:rFonts w:hint="default" w:ascii="宋体" w:hAnsi="宋体" w:eastAsia="宋体" w:cs="宋体"/>
                <w:bCs/>
                <w:sz w:val="21"/>
                <w:szCs w:val="21"/>
                <w:highlight w:val="none"/>
                <w:lang w:val="en-US" w:eastAsia="zh-CN"/>
              </w:rPr>
              <w:t>2026年</w:t>
            </w:r>
            <w:r>
              <w:rPr>
                <w:rFonts w:hint="eastAsia" w:ascii="宋体" w:hAnsi="宋体" w:eastAsia="宋体" w:cs="宋体"/>
                <w:bCs/>
                <w:sz w:val="21"/>
                <w:szCs w:val="21"/>
                <w:highlight w:val="none"/>
                <w:lang w:val="en-US" w:eastAsia="zh-CN"/>
              </w:rPr>
              <w:t>0</w:t>
            </w:r>
            <w:r>
              <w:rPr>
                <w:rFonts w:hint="default" w:ascii="宋体" w:hAnsi="宋体" w:eastAsia="宋体" w:cs="宋体"/>
                <w:bCs/>
                <w:sz w:val="21"/>
                <w:szCs w:val="21"/>
                <w:highlight w:val="none"/>
                <w:lang w:val="en-US" w:eastAsia="zh-CN"/>
              </w:rPr>
              <w:t>6月</w:t>
            </w:r>
            <w:r>
              <w:rPr>
                <w:rFonts w:hint="eastAsia" w:ascii="宋体" w:hAnsi="宋体" w:eastAsia="宋体" w:cs="宋体"/>
                <w:bCs/>
                <w:sz w:val="21"/>
                <w:szCs w:val="21"/>
                <w:highlight w:val="none"/>
                <w:lang w:val="en-US" w:eastAsia="zh-CN"/>
              </w:rPr>
              <w:t>30</w:t>
            </w:r>
            <w:r>
              <w:rPr>
                <w:rFonts w:hint="default" w:ascii="宋体" w:hAnsi="宋体" w:eastAsia="宋体" w:cs="宋体"/>
                <w:bCs/>
                <w:sz w:val="21"/>
                <w:szCs w:val="21"/>
                <w:highlight w:val="none"/>
                <w:lang w:val="en-US" w:eastAsia="zh-CN"/>
              </w:rPr>
              <w:t>日前</w:t>
            </w:r>
          </w:p>
        </w:tc>
        <w:tc>
          <w:tcPr>
            <w:tcW w:w="600" w:type="pct"/>
            <w:vMerge w:val="continue"/>
            <w:noWrap w:val="0"/>
            <w:vAlign w:val="center"/>
          </w:tcPr>
          <w:p w14:paraId="7D40C69F">
            <w:pPr>
              <w:spacing w:line="360" w:lineRule="auto"/>
              <w:ind w:firstLine="0" w:firstLineChars="0"/>
              <w:jc w:val="center"/>
              <w:rPr>
                <w:rFonts w:hint="eastAsia" w:ascii="宋体" w:hAnsi="宋体" w:eastAsia="宋体" w:cs="宋体"/>
                <w:bCs/>
                <w:sz w:val="21"/>
                <w:szCs w:val="21"/>
                <w:highlight w:val="none"/>
                <w:lang w:eastAsia="zh-CN"/>
              </w:rPr>
            </w:pPr>
          </w:p>
        </w:tc>
      </w:tr>
      <w:tr w14:paraId="73D6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7" w:type="pct"/>
            <w:noWrap w:val="0"/>
            <w:vAlign w:val="center"/>
          </w:tcPr>
          <w:p w14:paraId="56987E88">
            <w:pPr>
              <w:spacing w:line="360" w:lineRule="auto"/>
              <w:ind w:firstLine="0" w:firstLineChars="0"/>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3</w:t>
            </w:r>
          </w:p>
        </w:tc>
        <w:tc>
          <w:tcPr>
            <w:tcW w:w="1898" w:type="pct"/>
            <w:noWrap w:val="0"/>
            <w:vAlign w:val="center"/>
          </w:tcPr>
          <w:p w14:paraId="24E3967C">
            <w:pPr>
              <w:adjustRightInd w:val="0"/>
              <w:snapToGrid w:val="0"/>
              <w:spacing w:line="360" w:lineRule="auto"/>
              <w:ind w:left="-88" w:leftChars="-42"/>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三标段：</w:t>
            </w:r>
            <w:r>
              <w:rPr>
                <w:rFonts w:hint="eastAsia" w:ascii="宋体" w:hAnsi="宋体" w:cs="宋体"/>
                <w:sz w:val="21"/>
                <w:szCs w:val="21"/>
                <w:highlight w:val="none"/>
                <w:lang w:eastAsia="zh-CN"/>
              </w:rPr>
              <w:t>防雷防静电检测服务</w:t>
            </w:r>
          </w:p>
        </w:tc>
        <w:tc>
          <w:tcPr>
            <w:tcW w:w="911" w:type="pct"/>
            <w:noWrap w:val="0"/>
            <w:vAlign w:val="center"/>
          </w:tcPr>
          <w:p w14:paraId="1DAA0064">
            <w:pPr>
              <w:spacing w:line="360" w:lineRule="auto"/>
              <w:ind w:firstLine="0" w:firstLineChars="0"/>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340000.00</w:t>
            </w:r>
          </w:p>
        </w:tc>
        <w:tc>
          <w:tcPr>
            <w:tcW w:w="1222" w:type="pct"/>
            <w:noWrap w:val="0"/>
            <w:vAlign w:val="center"/>
          </w:tcPr>
          <w:p w14:paraId="48A9C442">
            <w:pPr>
              <w:spacing w:line="360" w:lineRule="auto"/>
              <w:ind w:firstLine="0" w:firstLineChars="0"/>
              <w:jc w:val="center"/>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val="en-US" w:eastAsia="zh-CN"/>
              </w:rPr>
              <w:t>自合同签订之日起至</w:t>
            </w:r>
            <w:r>
              <w:rPr>
                <w:rFonts w:hint="eastAsia" w:ascii="宋体" w:hAnsi="宋体" w:eastAsia="宋体" w:cs="宋体"/>
                <w:bCs/>
                <w:sz w:val="21"/>
                <w:szCs w:val="21"/>
                <w:highlight w:val="none"/>
                <w:lang w:val="en-US" w:eastAsia="zh-CN"/>
              </w:rPr>
              <w:t>2026年11月15日前</w:t>
            </w:r>
          </w:p>
        </w:tc>
        <w:tc>
          <w:tcPr>
            <w:tcW w:w="600" w:type="pct"/>
            <w:vMerge w:val="continue"/>
            <w:noWrap w:val="0"/>
            <w:vAlign w:val="center"/>
          </w:tcPr>
          <w:p w14:paraId="63AFED68">
            <w:pPr>
              <w:spacing w:line="360" w:lineRule="auto"/>
              <w:ind w:firstLine="0" w:firstLineChars="0"/>
              <w:jc w:val="center"/>
              <w:rPr>
                <w:rFonts w:hint="eastAsia" w:ascii="宋体" w:hAnsi="宋体" w:eastAsia="宋体" w:cs="宋体"/>
                <w:bCs/>
                <w:sz w:val="21"/>
                <w:szCs w:val="21"/>
                <w:highlight w:val="none"/>
                <w:lang w:eastAsia="zh-CN"/>
              </w:rPr>
            </w:pPr>
          </w:p>
        </w:tc>
      </w:tr>
    </w:tbl>
    <w:p w14:paraId="7AC8FFF8">
      <w:pPr>
        <w:spacing w:line="360" w:lineRule="auto"/>
        <w:jc w:val="left"/>
        <w:rPr>
          <w:rFonts w:hint="eastAsia" w:ascii="宋体" w:hAnsi="宋体" w:eastAsia="宋体" w:cs="宋体"/>
          <w:b/>
          <w:bCs/>
          <w:sz w:val="21"/>
          <w:szCs w:val="21"/>
          <w:lang w:eastAsia="zh-CN"/>
        </w:rPr>
      </w:pPr>
      <w:r>
        <w:rPr>
          <w:rFonts w:hint="eastAsia" w:ascii="宋体" w:hAnsi="宋体" w:cs="宋体"/>
          <w:b/>
          <w:bCs/>
          <w:sz w:val="21"/>
          <w:szCs w:val="21"/>
          <w:lang w:eastAsia="zh-CN"/>
        </w:rPr>
        <w:t>注：本项目兼投不兼中，每个投标人最多只能被确定为1个标包的中标人。本项目按子包的顺序进行评审，依次按照评标总得分由高到低的顺序。如同一单位在两个标段中均排名第一，则按子包的顺序确定第一中标候选人。</w:t>
      </w:r>
    </w:p>
    <w:p w14:paraId="2BEE212C">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40F9FA7B">
      <w:pPr>
        <w:spacing w:line="360" w:lineRule="auto"/>
        <w:ind w:firstLine="422" w:firstLineChars="200"/>
        <w:rPr>
          <w:rFonts w:hint="eastAsia" w:ascii="宋体" w:hAnsi="宋体" w:eastAsia="宋体" w:cs="宋体"/>
          <w:b/>
          <w:bCs/>
          <w:sz w:val="21"/>
          <w:szCs w:val="21"/>
          <w:lang w:eastAsia="zh-CN"/>
        </w:rPr>
      </w:pPr>
      <w:r>
        <w:rPr>
          <w:rFonts w:hint="eastAsia" w:ascii="宋体" w:hAnsi="宋体" w:cs="宋体"/>
          <w:b/>
          <w:bCs/>
          <w:sz w:val="21"/>
          <w:szCs w:val="21"/>
          <w:lang w:eastAsia="zh-CN"/>
        </w:rPr>
        <w:t>通用资格要求：</w:t>
      </w:r>
    </w:p>
    <w:p w14:paraId="69373DD3">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w:t>
      </w:r>
      <w:r>
        <w:rPr>
          <w:rFonts w:hint="eastAsia" w:ascii="宋体" w:hAnsi="宋体" w:cs="宋体"/>
          <w:sz w:val="21"/>
          <w:szCs w:val="21"/>
        </w:rPr>
        <w:t>要求</w:t>
      </w:r>
      <w:r>
        <w:rPr>
          <w:rFonts w:hint="eastAsia" w:ascii="宋体" w:hAnsi="宋体" w:cs="宋体"/>
          <w:sz w:val="21"/>
          <w:szCs w:val="21"/>
          <w:lang w:eastAsia="zh-CN"/>
        </w:rPr>
        <w:t>供应商</w:t>
      </w:r>
      <w:r>
        <w:rPr>
          <w:rFonts w:hint="eastAsia" w:ascii="宋体" w:hAnsi="宋体" w:cs="宋体"/>
          <w:sz w:val="21"/>
          <w:szCs w:val="21"/>
        </w:rPr>
        <w:t>须为中华人民共和国境内</w:t>
      </w:r>
      <w:r>
        <w:rPr>
          <w:rFonts w:hint="eastAsia" w:ascii="宋体" w:hAnsi="宋体" w:cs="宋体"/>
          <w:sz w:val="21"/>
          <w:szCs w:val="21"/>
          <w:lang w:eastAsia="zh-CN"/>
        </w:rPr>
        <w:t>依法注册的企业法人或其他组织</w:t>
      </w:r>
      <w:r>
        <w:rPr>
          <w:rFonts w:hint="eastAsia" w:ascii="宋体" w:hAnsi="宋体" w:cs="宋体"/>
          <w:sz w:val="21"/>
          <w:szCs w:val="21"/>
        </w:rPr>
        <w:t>，具有有效的营业执照，并在人员、设施设备、资金、技术等方面具有保障如期交付等承担招标项目的能力,没有处于被责令停业或破产状态，且资产未被重组、接管和冻结状况；</w:t>
      </w:r>
    </w:p>
    <w:p w14:paraId="132E455C">
      <w:pPr>
        <w:spacing w:line="360" w:lineRule="auto"/>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、供应商及其法定代表人在中国裁判文书网（wenshu.court.gov.cn）无行贿犯罪档案（提供中国裁判文书网截图）</w:t>
      </w:r>
      <w:r>
        <w:rPr>
          <w:rFonts w:hint="eastAsia" w:ascii="宋体" w:hAnsi="宋体" w:cs="宋体"/>
          <w:sz w:val="21"/>
          <w:szCs w:val="21"/>
        </w:rPr>
        <w:t>；</w:t>
      </w:r>
    </w:p>
    <w:p w14:paraId="2468C0DD">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供应商需提供在“信用中国”网站信用查询记录的网页截图，对供应商被列入“失信被执行人”、“重大税收违法失信主体”中的任意一项，均拒绝参与本项目投标（提供信用中国截图）</w:t>
      </w:r>
      <w:r>
        <w:rPr>
          <w:rFonts w:hint="eastAsia" w:ascii="宋体" w:hAnsi="宋体" w:cs="宋体"/>
          <w:sz w:val="21"/>
          <w:szCs w:val="21"/>
        </w:rPr>
        <w:t>；</w:t>
      </w:r>
    </w:p>
    <w:p w14:paraId="6FEC086B">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4、供应商未被国家企业信用信息公示系统（www.gsxt.gov.cn）列入“严重违法失信企业名单”（提供国家企业信用信息公示系统截图）</w:t>
      </w:r>
      <w:r>
        <w:rPr>
          <w:rFonts w:hint="eastAsia" w:ascii="宋体" w:hAnsi="宋体" w:cs="宋体"/>
          <w:sz w:val="21"/>
          <w:szCs w:val="21"/>
        </w:rPr>
        <w:t>。</w:t>
      </w:r>
    </w:p>
    <w:p w14:paraId="7566B8EC">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5、</w:t>
      </w:r>
      <w:r>
        <w:rPr>
          <w:rFonts w:hint="eastAsia" w:ascii="宋体" w:hAnsi="宋体" w:cs="宋体"/>
          <w:sz w:val="21"/>
          <w:szCs w:val="21"/>
          <w:highlight w:val="none"/>
          <w:lang w:eastAsia="zh-CN"/>
        </w:rPr>
        <w:t>供应商近年内(2023年-至今)没有骗取中标、严重违约及重大质量问题，未发生重大及以上质量安全责任事故。（提供承诺函，格式自拟）</w:t>
      </w:r>
    </w:p>
    <w:p w14:paraId="584273FC">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、供应商近三年（2023年1月1日-投标截止日）</w:t>
      </w:r>
      <w:r>
        <w:rPr>
          <w:rFonts w:hint="eastAsia" w:ascii="宋体" w:hAnsi="宋体" w:cs="宋体"/>
          <w:sz w:val="21"/>
          <w:szCs w:val="21"/>
          <w:highlight w:val="none"/>
          <w:lang w:val="en-US" w:eastAsia="zh-CN"/>
        </w:rPr>
        <w:t>具有同类项目的业绩</w:t>
      </w:r>
      <w:r>
        <w:rPr>
          <w:rFonts w:hint="eastAsia" w:ascii="宋体" w:hAnsi="宋体" w:eastAsia="宋体" w:cs="宋体"/>
          <w:sz w:val="21"/>
          <w:szCs w:val="21"/>
          <w:highlight w:val="none"/>
          <w:lang w:val="en-US" w:eastAsia="zh-CN"/>
        </w:rPr>
        <w:t>（提供合同复印件）；</w:t>
      </w:r>
    </w:p>
    <w:p w14:paraId="420F538B">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、严禁列入采购人及其所隶属的中国石油天然气股份有限公司各级机构的供应商黑名单或在冻结或暂停状态内的供应商参与采购活动（提供承诺函）。</w:t>
      </w:r>
    </w:p>
    <w:p w14:paraId="6C46AD68">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本项目不接受联合体投标。</w:t>
      </w:r>
    </w:p>
    <w:p w14:paraId="58987607">
      <w:pPr>
        <w:spacing w:line="360" w:lineRule="auto"/>
        <w:ind w:firstLine="422" w:firstLineChars="200"/>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专用资格要求：</w:t>
      </w:r>
    </w:p>
    <w:p w14:paraId="7497D74F">
      <w:pPr>
        <w:spacing w:line="360" w:lineRule="auto"/>
        <w:ind w:firstLine="422" w:firstLineChars="200"/>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t>一标段：</w:t>
      </w:r>
      <w:r>
        <w:rPr>
          <w:rFonts w:hint="eastAsia" w:ascii="宋体" w:hAnsi="宋体" w:cs="宋体"/>
          <w:sz w:val="21"/>
          <w:szCs w:val="21"/>
          <w:lang w:eastAsia="zh-CN"/>
        </w:rPr>
        <w:t>供应商须具有</w:t>
      </w:r>
      <w:r>
        <w:rPr>
          <w:rFonts w:hint="eastAsia" w:ascii="宋体" w:hAnsi="宋体" w:cs="宋体"/>
          <w:sz w:val="21"/>
          <w:szCs w:val="21"/>
        </w:rPr>
        <w:t>行政</w:t>
      </w:r>
      <w:r>
        <w:rPr>
          <w:rFonts w:hint="eastAsia" w:ascii="宋体" w:hAnsi="宋体" w:cs="宋体"/>
          <w:sz w:val="21"/>
          <w:szCs w:val="21"/>
          <w:lang w:eastAsia="zh-CN"/>
        </w:rPr>
        <w:t>主管部门颁发的</w:t>
      </w:r>
      <w:r>
        <w:rPr>
          <w:rFonts w:hint="eastAsia" w:ascii="宋体" w:hAnsi="宋体" w:cs="宋体"/>
          <w:sz w:val="21"/>
          <w:szCs w:val="21"/>
        </w:rPr>
        <w:t>有效的</w:t>
      </w:r>
      <w:r>
        <w:rPr>
          <w:rFonts w:hint="eastAsia" w:ascii="宋体" w:hAnsi="宋体" w:cs="宋体"/>
          <w:sz w:val="21"/>
          <w:szCs w:val="21"/>
          <w:lang w:eastAsia="zh-CN"/>
        </w:rPr>
        <w:t>职业卫生技术服务机构资质证书（业务范围包含化工、石化及医药）</w:t>
      </w:r>
      <w:r>
        <w:rPr>
          <w:rFonts w:hint="eastAsia" w:ascii="宋体" w:hAnsi="宋体" w:cs="宋体"/>
          <w:b/>
          <w:bCs/>
          <w:color w:val="auto"/>
          <w:sz w:val="21"/>
          <w:szCs w:val="21"/>
          <w:lang w:eastAsia="zh-CN"/>
        </w:rPr>
        <w:t>；</w:t>
      </w:r>
    </w:p>
    <w:p w14:paraId="68E5F07D">
      <w:pPr>
        <w:spacing w:line="360" w:lineRule="auto"/>
        <w:ind w:firstLine="422" w:firstLineChars="200"/>
        <w:rPr>
          <w:rFonts w:hint="eastAsia" w:ascii="宋体" w:hAnsi="宋体" w:cs="宋体"/>
          <w:sz w:val="21"/>
          <w:szCs w:val="21"/>
          <w:lang w:eastAsia="zh-CN"/>
        </w:rPr>
      </w:pPr>
      <w:r>
        <w:rPr>
          <w:rFonts w:hint="eastAsia" w:ascii="宋体" w:hAnsi="宋体" w:eastAsia="宋体" w:cs="宋体"/>
          <w:b/>
          <w:bCs/>
          <w:color w:val="auto"/>
          <w:sz w:val="21"/>
          <w:szCs w:val="21"/>
          <w:lang w:eastAsia="zh-CN"/>
        </w:rPr>
        <w:t>二标段：</w:t>
      </w:r>
      <w:r>
        <w:rPr>
          <w:rFonts w:hint="eastAsia" w:ascii="宋体" w:hAnsi="宋体" w:cs="宋体"/>
          <w:sz w:val="21"/>
          <w:szCs w:val="21"/>
          <w:lang w:eastAsia="zh-CN"/>
        </w:rPr>
        <w:t>供应商</w:t>
      </w:r>
      <w:r>
        <w:rPr>
          <w:rFonts w:hint="eastAsia" w:ascii="宋体" w:hAnsi="宋体" w:cs="宋体"/>
          <w:sz w:val="21"/>
          <w:szCs w:val="21"/>
        </w:rPr>
        <w:t>须具有行政主管气象部门颁发的有效的</w:t>
      </w:r>
      <w:r>
        <w:rPr>
          <w:rFonts w:hint="eastAsia" w:ascii="宋体" w:hAnsi="宋体" w:eastAsia="宋体"/>
          <w:b w:val="0"/>
          <w:bCs/>
          <w:color w:val="auto"/>
          <w:sz w:val="21"/>
          <w:szCs w:val="21"/>
          <w:lang w:eastAsia="zh-CN"/>
        </w:rPr>
        <w:t>CMA资质证书（检测类别包含防爆电气检测）</w:t>
      </w:r>
      <w:r>
        <w:rPr>
          <w:rFonts w:hint="eastAsia" w:ascii="宋体" w:hAnsi="宋体" w:cs="宋体"/>
          <w:sz w:val="21"/>
          <w:szCs w:val="21"/>
          <w:lang w:eastAsia="zh-CN"/>
        </w:rPr>
        <w:t>；</w:t>
      </w:r>
    </w:p>
    <w:p w14:paraId="58DA0EC2">
      <w:pPr>
        <w:spacing w:line="360" w:lineRule="auto"/>
        <w:ind w:firstLine="422" w:firstLineChars="200"/>
        <w:rPr>
          <w:rFonts w:hint="eastAsia" w:ascii="宋体" w:hAnsi="宋体" w:cs="宋体"/>
          <w:sz w:val="21"/>
          <w:szCs w:val="21"/>
        </w:rPr>
      </w:pPr>
      <w:r>
        <w:rPr>
          <w:rFonts w:hint="eastAsia" w:ascii="宋体" w:hAnsi="宋体" w:eastAsia="宋体" w:cs="宋体"/>
          <w:b/>
          <w:bCs/>
          <w:color w:val="auto"/>
          <w:sz w:val="21"/>
          <w:szCs w:val="21"/>
          <w:lang w:eastAsia="zh-CN"/>
        </w:rPr>
        <w:t>三标段：</w:t>
      </w:r>
      <w:r>
        <w:rPr>
          <w:rFonts w:hint="eastAsia" w:ascii="宋体" w:hAnsi="宋体" w:cs="宋体"/>
          <w:sz w:val="21"/>
          <w:szCs w:val="21"/>
          <w:lang w:eastAsia="zh-CN"/>
        </w:rPr>
        <w:t>供应商</w:t>
      </w:r>
      <w:r>
        <w:rPr>
          <w:rFonts w:hint="eastAsia" w:ascii="宋体" w:hAnsi="宋体" w:cs="宋体"/>
          <w:sz w:val="21"/>
          <w:szCs w:val="21"/>
        </w:rPr>
        <w:t>须具有行政主管气象部门颁发的有效的防雷装置检测甲级资质</w:t>
      </w:r>
      <w:r>
        <w:rPr>
          <w:rFonts w:hint="eastAsia" w:ascii="宋体" w:hAnsi="宋体" w:cs="宋体"/>
          <w:sz w:val="21"/>
          <w:szCs w:val="21"/>
          <w:lang w:eastAsia="zh-CN"/>
        </w:rPr>
        <w:t>，同时</w:t>
      </w:r>
      <w:r>
        <w:rPr>
          <w:rFonts w:hint="eastAsia" w:ascii="宋体" w:hAnsi="宋体" w:cs="宋体"/>
          <w:sz w:val="21"/>
          <w:szCs w:val="21"/>
        </w:rPr>
        <w:t>按照内蒙古自治区气象局内蒙古自治区安全生产监督管理局文件(内气74)，防雷检测单位投标前必须到当地气象局申请登记，并提供备案证明。</w:t>
      </w:r>
    </w:p>
    <w:p w14:paraId="2AB305C4">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73FA715F">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27</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请直接登录平台进行项目报名，未在该平台注册的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4D0E0C6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w:t>
      </w:r>
      <w:r>
        <w:rPr>
          <w:rFonts w:hint="eastAsia" w:ascii="宋体" w:hAnsi="宋体" w:cs="宋体"/>
          <w:color w:val="auto"/>
          <w:sz w:val="21"/>
          <w:szCs w:val="21"/>
          <w:lang w:val="en-US" w:eastAsia="zh-CN"/>
        </w:rPr>
        <w:t>/标段</w:t>
      </w:r>
      <w:r>
        <w:rPr>
          <w:rFonts w:hint="eastAsia" w:ascii="宋体" w:hAnsi="宋体" w:eastAsia="宋体" w:cs="宋体"/>
          <w:color w:val="auto"/>
          <w:sz w:val="21"/>
          <w:szCs w:val="21"/>
        </w:rPr>
        <w:t>，平台服务费200元，售后不退。</w:t>
      </w:r>
    </w:p>
    <w:p w14:paraId="54517E93">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059A686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需要发票的，可通过“发票管理”下载平台服务费电子发票。</w:t>
      </w:r>
    </w:p>
    <w:p w14:paraId="4613A4C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完成费用支付后</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776A61C1">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针对</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注册、报名、CA证书办理、网上应答操作等相关业务的咨询，请直接拨打中招联合招标采购平台咨询电话为：</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1C21C8BA">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cs="宋体"/>
          <w:b/>
          <w:color w:val="auto"/>
          <w:kern w:val="0"/>
          <w:sz w:val="21"/>
          <w:szCs w:val="21"/>
          <w:lang w:eastAsia="zh-CN"/>
        </w:rPr>
        <w:t>供应商</w:t>
      </w:r>
      <w:r>
        <w:rPr>
          <w:rFonts w:hint="eastAsia" w:ascii="宋体" w:hAnsi="宋体" w:eastAsia="宋体" w:cs="宋体"/>
          <w:b/>
          <w:color w:val="auto"/>
          <w:kern w:val="0"/>
          <w:sz w:val="21"/>
          <w:szCs w:val="21"/>
        </w:rPr>
        <w:t>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75A5DA66">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3FE12CF4">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3AEB445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通过“环境检测”下载并安装检测工具；</w:t>
      </w:r>
    </w:p>
    <w:p w14:paraId="6C45D440">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406E6CF3">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766E496B">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779EDC62">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3898FAC4">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2026年05月08日上午09:00（北京时间）</w:t>
      </w:r>
      <w:r>
        <w:rPr>
          <w:rFonts w:hint="eastAsia" w:ascii="宋体" w:hAnsi="宋体" w:eastAsia="宋体" w:cs="宋体"/>
          <w:bCs/>
          <w:color w:val="auto"/>
          <w:kern w:val="0"/>
          <w:sz w:val="21"/>
          <w:szCs w:val="21"/>
        </w:rPr>
        <w:t>。</w:t>
      </w:r>
    </w:p>
    <w:p w14:paraId="3C4A6458">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39D21146">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8"/>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无需到现场参加开标会议，无需到达现场提交原件资料。</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6C1FEF93">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361D133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488A632E">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711748A2">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7A5EDADD">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2026年05月08日上午09:00（北京时间）</w:t>
      </w:r>
      <w:r>
        <w:rPr>
          <w:rFonts w:hint="eastAsia" w:ascii="宋体" w:hAnsi="宋体" w:cs="宋体"/>
        </w:rPr>
        <w:t>。</w:t>
      </w:r>
    </w:p>
    <w:p w14:paraId="2C190771">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8"/>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14061EE1">
      <w:pPr>
        <w:pStyle w:val="11"/>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576D049E">
      <w:pPr>
        <w:pStyle w:val="11"/>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国招标投标公共服务平台(http://www.cebpubservice.com/)，内蒙古招投标公共服务平台(https://www.nmgztb.com.cn/)、中招联合招标采购平台（http://www.365trade.com.cn）、中国石油招标投标平台（https://www.cnpcbidding.com/?#/）上发布。</w:t>
      </w:r>
    </w:p>
    <w:p w14:paraId="2EF5B4AE">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1DF946D1">
      <w:pPr>
        <w:spacing w:line="360" w:lineRule="auto"/>
        <w:ind w:firstLine="420" w:firstLineChars="200"/>
        <w:rPr>
          <w:rFonts w:hint="eastAsia" w:ascii="宋体" w:hAnsi="宋体" w:eastAsia="宋体" w:cs="宋体"/>
          <w:lang w:eastAsia="zh-CN"/>
        </w:rPr>
      </w:pPr>
      <w:r>
        <w:rPr>
          <w:rFonts w:hint="eastAsia" w:ascii="宋体" w:hAnsi="宋体" w:eastAsia="宋体" w:cs="宋体"/>
        </w:rPr>
        <w:t>招标人：</w:t>
      </w:r>
      <w:r>
        <w:rPr>
          <w:rFonts w:hint="eastAsia" w:ascii="宋体" w:hAnsi="宋体" w:eastAsia="宋体" w:cs="宋体"/>
          <w:lang w:eastAsia="zh-CN"/>
        </w:rPr>
        <w:t>中国石油天然气股份有限公司内蒙古阿拉善销售分公司</w:t>
      </w:r>
    </w:p>
    <w:p w14:paraId="518ED9E7">
      <w:pPr>
        <w:spacing w:line="360" w:lineRule="auto"/>
        <w:ind w:firstLine="420" w:firstLineChars="200"/>
        <w:rPr>
          <w:rFonts w:hint="default" w:ascii="宋体" w:hAnsi="宋体" w:eastAsia="宋体" w:cs="宋体"/>
          <w:lang w:val="en-US" w:eastAsia="zh-CN"/>
        </w:rPr>
      </w:pPr>
      <w:r>
        <w:rPr>
          <w:rFonts w:hint="default" w:ascii="宋体" w:hAnsi="宋体" w:eastAsia="宋体" w:cs="宋体"/>
          <w:lang w:val="en-US" w:eastAsia="zh-CN"/>
        </w:rPr>
        <w:t>地址：</w:t>
      </w:r>
      <w:r>
        <w:rPr>
          <w:rFonts w:hint="eastAsia" w:ascii="宋体" w:hAnsi="宋体" w:eastAsia="宋体" w:cs="宋体"/>
          <w:lang w:val="en-US" w:eastAsia="zh-CN"/>
        </w:rPr>
        <w:t>内蒙古阿拉善左旗巴彦浩特镇南环东路，阿盟党校对面</w:t>
      </w:r>
    </w:p>
    <w:p w14:paraId="72DB2113">
      <w:pPr>
        <w:spacing w:line="360" w:lineRule="auto"/>
        <w:ind w:firstLine="420" w:firstLineChars="200"/>
        <w:rPr>
          <w:rFonts w:hint="default" w:ascii="宋体" w:hAnsi="宋体" w:eastAsia="宋体" w:cs="宋体"/>
          <w:lang w:val="en-US" w:eastAsia="zh-CN"/>
        </w:rPr>
      </w:pPr>
      <w:r>
        <w:rPr>
          <w:rFonts w:hint="default" w:ascii="宋体" w:hAnsi="宋体" w:eastAsia="宋体" w:cs="宋体"/>
          <w:lang w:val="en-US" w:eastAsia="zh-CN"/>
        </w:rPr>
        <w:t>联系人：</w:t>
      </w:r>
      <w:r>
        <w:rPr>
          <w:rFonts w:hint="eastAsia" w:ascii="宋体" w:hAnsi="宋体" w:eastAsia="宋体" w:cs="宋体"/>
          <w:lang w:val="en-US" w:eastAsia="zh-CN"/>
        </w:rPr>
        <w:t>庞小勇</w:t>
      </w:r>
    </w:p>
    <w:p w14:paraId="02E59AAA">
      <w:pPr>
        <w:spacing w:line="360" w:lineRule="auto"/>
        <w:ind w:firstLine="420" w:firstLineChars="200"/>
        <w:rPr>
          <w:rFonts w:hint="default" w:ascii="宋体" w:hAnsi="宋体" w:eastAsia="宋体" w:cs="宋体"/>
          <w:lang w:val="en-US" w:eastAsia="zh-CN"/>
        </w:rPr>
      </w:pPr>
      <w:r>
        <w:rPr>
          <w:rFonts w:hint="default" w:ascii="宋体" w:hAnsi="宋体" w:eastAsia="宋体" w:cs="宋体"/>
          <w:lang w:val="en-US" w:eastAsia="zh-CN"/>
        </w:rPr>
        <w:t>电话：</w:t>
      </w:r>
      <w:r>
        <w:rPr>
          <w:rFonts w:hint="eastAsia" w:ascii="宋体" w:hAnsi="宋体" w:eastAsia="宋体" w:cs="宋体"/>
          <w:lang w:val="en-US" w:eastAsia="zh-CN"/>
        </w:rPr>
        <w:t>13948053145</w:t>
      </w:r>
    </w:p>
    <w:p w14:paraId="70338B6D">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4F8AD373">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1472CB0D">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4F58C187">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033FFC31">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刘红燕、刘伟</w:t>
      </w:r>
    </w:p>
    <w:p w14:paraId="39153D62">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12F677E0">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4B2EB4D5">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1CB37891">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595A354F">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49CCC0BD">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6E6A29C0">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3E442D8A">
      <w:pPr>
        <w:ind w:firstLine="420" w:firstLineChars="200"/>
        <w:rPr>
          <w:rFonts w:hint="eastAsia"/>
          <w:color w:val="auto"/>
        </w:rPr>
      </w:pPr>
      <w:r>
        <w:rPr>
          <w:rFonts w:hint="eastAsia" w:ascii="宋体" w:hAnsi="宋体" w:cs="宋体"/>
          <w:color w:val="auto"/>
        </w:rPr>
        <w:t xml:space="preserve">                                                        </w:t>
      </w:r>
      <w:r>
        <w:rPr>
          <w:rFonts w:hint="eastAsia" w:ascii="宋体" w:hAnsi="宋体" w:cs="宋体"/>
          <w:color w:val="auto"/>
          <w:lang w:val="en-US" w:eastAsia="zh-CN"/>
        </w:rPr>
        <w:t xml:space="preserve">    </w:t>
      </w:r>
      <w:bookmarkStart w:id="1" w:name="_GoBack"/>
      <w:bookmarkEnd w:id="1"/>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26</w:t>
      </w:r>
      <w:r>
        <w:rPr>
          <w:rFonts w:hint="eastAsia" w:ascii="宋体" w:hAnsi="宋体" w:cs="宋体"/>
          <w:color w:val="auto"/>
        </w:rPr>
        <w:t>年</w:t>
      </w:r>
      <w:r>
        <w:rPr>
          <w:rFonts w:hint="eastAsia" w:ascii="宋体" w:hAnsi="宋体" w:cs="宋体"/>
          <w:color w:val="auto"/>
          <w:lang w:val="en-US" w:eastAsia="zh-CN"/>
        </w:rPr>
        <w:t>04</w:t>
      </w:r>
      <w:r>
        <w:rPr>
          <w:rFonts w:hint="eastAsia" w:ascii="宋体" w:hAnsi="宋体" w:cs="宋体"/>
          <w:color w:val="auto"/>
        </w:rPr>
        <w:t>月</w:t>
      </w:r>
      <w:r>
        <w:rPr>
          <w:rFonts w:hint="eastAsia" w:ascii="宋体" w:hAnsi="宋体" w:cs="宋体"/>
          <w:color w:val="auto"/>
          <w:lang w:val="en-US" w:eastAsia="zh-CN"/>
        </w:rPr>
        <w:t>27</w:t>
      </w:r>
      <w:r>
        <w:rPr>
          <w:rFonts w:hint="eastAsia" w:ascii="宋体" w:hAnsi="宋体" w:cs="宋体"/>
          <w:color w:val="auto"/>
        </w:rPr>
        <w:t>日</w:t>
      </w:r>
    </w:p>
    <w:p w14:paraId="66F9D93D"/>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52F6F"/>
    <w:rsid w:val="3C654D26"/>
    <w:rsid w:val="553B0DB9"/>
    <w:rsid w:val="7E15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autoSpaceDE w:val="0"/>
      <w:autoSpaceDN w:val="0"/>
      <w:adjustRightInd w:val="0"/>
      <w:spacing w:line="315" w:lineRule="atLeast"/>
      <w:jc w:val="left"/>
    </w:pPr>
    <w:rPr>
      <w:rFonts w:ascii="Arial Narrow" w:hAnsi="Arial Narrow" w:eastAsia="PMingLiU"/>
      <w:kern w:val="0"/>
      <w:sz w:val="22"/>
      <w:szCs w:val="20"/>
      <w:lang w:eastAsia="zh-TW"/>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index 61"/>
    <w:basedOn w:val="1"/>
    <w:next w:val="1"/>
    <w:qFormat/>
    <w:uiPriority w:val="0"/>
    <w:pPr>
      <w:ind w:left="1000" w:leftChars="1000"/>
    </w:pPr>
  </w:style>
  <w:style w:type="paragraph" w:customStyle="1" w:styleId="10">
    <w:name w:val="中文正文、"/>
    <w:basedOn w:val="1"/>
    <w:qFormat/>
    <w:uiPriority w:val="0"/>
    <w:pPr>
      <w:spacing w:line="360" w:lineRule="auto"/>
      <w:ind w:firstLine="420" w:firstLineChars="200"/>
      <w:jc w:val="left"/>
    </w:pPr>
    <w:rPr>
      <w:szCs w:val="21"/>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3241</Words>
  <Characters>3827</Characters>
  <Lines>0</Lines>
  <Paragraphs>0</Paragraphs>
  <TotalTime>0</TotalTime>
  <ScaleCrop>false</ScaleCrop>
  <LinksUpToDate>false</LinksUpToDate>
  <CharactersWithSpaces>3951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2026-04-15T01:43:00Z</dcterms:created>
  <dc:creator>王凯</dc:creator>
  <cp:lastModifiedBy>王凯</cp:lastModifiedBy>
  <dcterms:modified xsi:type="dcterms:W3CDTF">2026-04-27T00:49:48Z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887320FC03A248E98EF7DEED6960CB4E_11</vt:lpwstr>
  </property>
  <property fmtid="{D5CDD505-2E9C-101B-9397-08002B2CF9AE}" pid="4" name="KSOTemplateDocerSaveRecord">
    <vt:lpwstr>eyJoZGlkIjoiZThhZDkxMzY5NGJkMjUyZjEwMTIyYjhiZGFkODkyMTMiLCJ1c2VySWQiOiI0MTE4NjYwNzIifQ==</vt:lpwstr>
  </property>
</Properties>
</file>