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14094">
      <w:pPr>
        <w:suppressAutoHyphens w:val="0"/>
        <w:wordWrap w:val="0"/>
        <w:spacing w:line="360" w:lineRule="auto"/>
        <w:jc w:val="center"/>
        <w:outlineLvl w:val="0"/>
        <w:rPr>
          <w:rFonts w:hint="eastAsia" w:ascii="宋体" w:hAnsi="宋体"/>
          <w:b/>
          <w:bCs/>
          <w:color w:val="auto"/>
          <w:kern w:val="44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kern w:val="44"/>
          <w:sz w:val="32"/>
          <w:szCs w:val="32"/>
          <w:highlight w:val="none"/>
          <w:lang w:eastAsia="zh-CN"/>
        </w:rPr>
        <w:t>供销粮油项城港粮食仓储物流设施项</w:t>
      </w:r>
      <w:bookmarkStart w:id="42" w:name="_GoBack"/>
      <w:bookmarkEnd w:id="42"/>
      <w:r>
        <w:rPr>
          <w:rFonts w:hint="eastAsia" w:ascii="宋体" w:hAnsi="宋体"/>
          <w:b/>
          <w:bCs/>
          <w:color w:val="auto"/>
          <w:kern w:val="44"/>
          <w:sz w:val="32"/>
          <w:szCs w:val="32"/>
          <w:highlight w:val="none"/>
          <w:lang w:eastAsia="zh-CN"/>
        </w:rPr>
        <w:t>目移动离心通风机设备采购询比公告</w:t>
      </w:r>
    </w:p>
    <w:p w14:paraId="66B257E3">
      <w:pPr>
        <w:suppressAutoHyphens w:val="0"/>
        <w:wordWrap w:val="0"/>
        <w:spacing w:line="360" w:lineRule="auto"/>
        <w:ind w:firstLine="482" w:firstLineChars="200"/>
        <w:contextualSpacing/>
        <w:rPr>
          <w:rFonts w:ascii="宋体" w:hAnsi="宋体"/>
          <w:b/>
          <w:color w:val="auto"/>
          <w:kern w:val="2"/>
          <w:sz w:val="24"/>
          <w:highlight w:val="none"/>
          <w:lang w:eastAsia="zh-CN"/>
        </w:rPr>
      </w:pPr>
      <w:bookmarkStart w:id="0" w:name="_Toc9503748"/>
      <w:bookmarkStart w:id="1" w:name="_Toc144974481"/>
      <w:bookmarkStart w:id="2" w:name="_Toc371415887"/>
      <w:bookmarkStart w:id="3" w:name="_Toc241459597"/>
      <w:bookmarkStart w:id="4" w:name="_Toc152045513"/>
      <w:bookmarkStart w:id="5" w:name="_Toc179632529"/>
      <w:bookmarkStart w:id="6" w:name="_Toc445554670"/>
      <w:bookmarkStart w:id="7" w:name="_Toc342297579"/>
      <w:bookmarkStart w:id="8" w:name="_Toc342296122"/>
      <w:bookmarkStart w:id="9" w:name="_Toc152042289"/>
      <w:r>
        <w:rPr>
          <w:rFonts w:hint="eastAsia" w:ascii="宋体" w:hAnsi="宋体"/>
          <w:b/>
          <w:color w:val="auto"/>
          <w:kern w:val="2"/>
          <w:sz w:val="24"/>
          <w:highlight w:val="none"/>
          <w:lang w:eastAsia="zh-CN"/>
        </w:rPr>
        <w:t>一、询比条件</w:t>
      </w:r>
    </w:p>
    <w:p w14:paraId="4BA6928A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</w:pPr>
      <w:bookmarkStart w:id="10" w:name="_Toc536117206"/>
      <w:bookmarkStart w:id="11" w:name="_Toc536455595"/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本招标项目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>供销粮油项城港粮食仓储物流设施项目移动离心通风机设备采购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，招标人为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>河南工大设计研究院有限公司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，招标项目资金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已落实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。该项目已具备询比条件，现对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>移动离心通风机设备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进行询比采购。</w:t>
      </w:r>
    </w:p>
    <w:p w14:paraId="4593E958">
      <w:pPr>
        <w:suppressAutoHyphens w:val="0"/>
        <w:wordWrap w:val="0"/>
        <w:spacing w:line="360" w:lineRule="auto"/>
        <w:ind w:firstLine="482" w:firstLineChars="200"/>
        <w:contextualSpacing/>
        <w:rPr>
          <w:rFonts w:ascii="宋体" w:hAnsi="宋体"/>
          <w:b/>
          <w:color w:val="auto"/>
          <w:kern w:val="2"/>
          <w:sz w:val="24"/>
          <w:highlight w:val="none"/>
          <w:lang w:eastAsia="zh-CN"/>
        </w:rPr>
      </w:pPr>
      <w:r>
        <w:rPr>
          <w:rFonts w:hint="eastAsia" w:ascii="宋体" w:hAnsi="宋体"/>
          <w:b/>
          <w:color w:val="auto"/>
          <w:kern w:val="2"/>
          <w:sz w:val="24"/>
          <w:highlight w:val="none"/>
          <w:lang w:eastAsia="zh-CN"/>
        </w:rPr>
        <w:t>二、项目名称及内容</w:t>
      </w:r>
      <w:bookmarkEnd w:id="10"/>
      <w:bookmarkEnd w:id="11"/>
    </w:p>
    <w:p w14:paraId="136A138B">
      <w:pPr>
        <w:suppressAutoHyphens w:val="0"/>
        <w:wordWrap w:val="0"/>
        <w:spacing w:line="360" w:lineRule="auto"/>
        <w:ind w:firstLine="480" w:firstLineChars="200"/>
        <w:contextualSpacing/>
        <w:rPr>
          <w:rFonts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1.项目名称：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>供销粮油项城港粮食仓储物流设施项目移动离心通风机设备采购；</w:t>
      </w:r>
    </w:p>
    <w:p w14:paraId="4C308A2C">
      <w:pPr>
        <w:suppressAutoHyphens w:val="0"/>
        <w:wordWrap w:val="0"/>
        <w:spacing w:line="360" w:lineRule="auto"/>
        <w:ind w:firstLine="480" w:firstLineChars="200"/>
        <w:contextualSpacing/>
        <w:rPr>
          <w:rFonts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2.项目单位：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 xml:space="preserve">  河南工大设计研究院有限公司；                       </w:t>
      </w:r>
    </w:p>
    <w:p w14:paraId="1E3EB091">
      <w:pPr>
        <w:suppressAutoHyphens w:val="0"/>
        <w:wordWrap w:val="0"/>
        <w:spacing w:line="360" w:lineRule="auto"/>
        <w:ind w:firstLine="480" w:firstLineChars="200"/>
        <w:contextualSpacing/>
        <w:rPr>
          <w:rFonts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3.项目地点：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 xml:space="preserve">  周口市项城市先进制造业开发区东方办事处程营村规划东大街北、规划滨河路南；                                                 </w:t>
      </w:r>
    </w:p>
    <w:p w14:paraId="040D6B34">
      <w:pPr>
        <w:suppressAutoHyphens w:val="0"/>
        <w:wordWrap w:val="0"/>
        <w:spacing w:line="360" w:lineRule="auto"/>
        <w:ind w:firstLine="480" w:firstLineChars="200"/>
        <w:contextualSpacing/>
        <w:rPr>
          <w:rFonts w:ascii="宋体" w:hAnsi="宋体" w:cs="宋体"/>
          <w:color w:val="auto"/>
          <w:kern w:val="0"/>
          <w:sz w:val="24"/>
          <w:highlight w:val="none"/>
          <w:lang w:eastAsia="zh-CN"/>
        </w:rPr>
      </w:pPr>
      <w:bookmarkStart w:id="12" w:name="_Toc536117207"/>
      <w:bookmarkStart w:id="13" w:name="_Toc536455596"/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4.招标编号：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 xml:space="preserve">  ZJ2026050609；                                     </w:t>
      </w:r>
    </w:p>
    <w:p w14:paraId="52BBEBD4">
      <w:pPr>
        <w:widowControl/>
        <w:tabs>
          <w:tab w:val="left" w:pos="360"/>
          <w:tab w:val="left" w:pos="3420"/>
        </w:tabs>
        <w:suppressAutoHyphens w:val="0"/>
        <w:wordWrap w:val="0"/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hint="default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5.本次招标项目概况及招标范围：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>具体要求详见询比文件；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/>
        </w:rPr>
        <w:t xml:space="preserve">             </w:t>
      </w:r>
    </w:p>
    <w:p w14:paraId="07D5CEB5">
      <w:pPr>
        <w:suppressAutoHyphens w:val="0"/>
        <w:wordWrap w:val="0"/>
        <w:spacing w:line="360" w:lineRule="auto"/>
        <w:ind w:firstLine="480" w:firstLineChars="200"/>
        <w:contextualSpacing/>
        <w:rPr>
          <w:rFonts w:hint="default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6.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标段划分及采购内容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/>
        </w:rPr>
        <w:t>一个标段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>；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/>
        </w:rPr>
        <w:t>移动离心通风机设备采购；</w:t>
      </w:r>
    </w:p>
    <w:p w14:paraId="60A1E0F1">
      <w:pPr>
        <w:suppressAutoHyphens w:val="0"/>
        <w:wordWrap w:val="0"/>
        <w:spacing w:line="360" w:lineRule="auto"/>
        <w:ind w:firstLine="480" w:firstLineChars="200"/>
        <w:contextualSpacing/>
        <w:rPr>
          <w:rFonts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7.交货期：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 xml:space="preserve">  合同签订生效且乙方收到甲方预付款到账之日起30日历天； </w:t>
      </w:r>
    </w:p>
    <w:p w14:paraId="41BF1729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8.交货地点：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 xml:space="preserve"> 周口市项城市先进制造业开发区东方办事处程营村规划东大街北、规划滨河路南； </w:t>
      </w:r>
    </w:p>
    <w:p w14:paraId="37BFA14B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9.质量要求：</w:t>
      </w:r>
    </w:p>
    <w:p w14:paraId="66B4CDDD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质量标准：达到该项目设计文件和技术参数要求，满足招标人项目需求和相关的国家、行业标准以及验收规范要求。</w:t>
      </w:r>
    </w:p>
    <w:p w14:paraId="391D4484">
      <w:pPr>
        <w:suppressAutoHyphens w:val="0"/>
        <w:wordWrap w:val="0"/>
        <w:spacing w:line="360" w:lineRule="auto"/>
        <w:ind w:firstLine="480" w:firstLineChars="200"/>
        <w:contextualSpacing/>
        <w:rPr>
          <w:rFonts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免费质保期：设备安装调试验收合格后，交付甲方正式使用之日起2年。</w:t>
      </w:r>
    </w:p>
    <w:p w14:paraId="0C4A1D8D">
      <w:pPr>
        <w:suppressAutoHyphens w:val="0"/>
        <w:wordWrap w:val="0"/>
        <w:spacing w:line="360" w:lineRule="auto"/>
        <w:ind w:firstLine="482" w:firstLineChars="200"/>
        <w:contextualSpacing/>
        <w:rPr>
          <w:rFonts w:hint="default" w:ascii="宋体" w:hAnsi="宋体"/>
          <w:b/>
          <w:color w:val="auto"/>
          <w:kern w:val="2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kern w:val="2"/>
          <w:sz w:val="24"/>
          <w:highlight w:val="none"/>
          <w:lang w:eastAsia="zh-CN"/>
        </w:rPr>
        <w:t>三、投标人资格</w:t>
      </w:r>
      <w:bookmarkEnd w:id="12"/>
      <w:bookmarkEnd w:id="13"/>
      <w:r>
        <w:rPr>
          <w:rFonts w:hint="eastAsia" w:ascii="宋体" w:hAnsi="宋体"/>
          <w:b/>
          <w:color w:val="auto"/>
          <w:kern w:val="2"/>
          <w:sz w:val="24"/>
          <w:highlight w:val="none"/>
          <w:lang w:val="en-US" w:eastAsia="zh-CN"/>
        </w:rPr>
        <w:t>要求</w:t>
      </w:r>
    </w:p>
    <w:p w14:paraId="1C86BDB1">
      <w:pPr>
        <w:wordWrap w:val="0"/>
        <w:topLinePunct/>
        <w:spacing w:line="360" w:lineRule="auto"/>
        <w:ind w:firstLine="480" w:firstLineChars="200"/>
        <w:contextualSpacing/>
        <w:jc w:val="left"/>
        <w:rPr>
          <w:rFonts w:ascii="宋体" w:hAnsi="宋体"/>
          <w:color w:val="auto"/>
          <w:kern w:val="0"/>
          <w:sz w:val="24"/>
          <w:highlight w:val="none"/>
          <w:lang w:eastAsia="zh-CN"/>
        </w:rPr>
      </w:pPr>
      <w:bookmarkStart w:id="14" w:name="OLE_LINK34"/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1.资质要求：投标人</w:t>
      </w:r>
      <w:r>
        <w:rPr>
          <w:rFonts w:ascii="宋体" w:hAnsi="宋体"/>
          <w:color w:val="auto"/>
          <w:kern w:val="0"/>
          <w:sz w:val="24"/>
          <w:highlight w:val="none"/>
        </w:rPr>
        <w:t>须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为制造商或代理商，</w:t>
      </w:r>
      <w:r>
        <w:rPr>
          <w:rFonts w:ascii="宋体" w:hAnsi="宋体"/>
          <w:color w:val="auto"/>
          <w:kern w:val="0"/>
          <w:sz w:val="24"/>
          <w:highlight w:val="none"/>
        </w:rPr>
        <w:t>在中华人民共和国境内（不含港澳台地区）登记注册，具备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承担民事责任能力，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具备</w:t>
      </w:r>
      <w:r>
        <w:rPr>
          <w:rFonts w:ascii="宋体" w:hAnsi="宋体"/>
          <w:color w:val="auto"/>
          <w:kern w:val="0"/>
          <w:sz w:val="24"/>
          <w:highlight w:val="none"/>
        </w:rPr>
        <w:t>有效的营业执照（或事业单位法人证书）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。</w:t>
      </w:r>
    </w:p>
    <w:bookmarkEnd w:id="14"/>
    <w:p w14:paraId="0E04A0DC">
      <w:pPr>
        <w:wordWrap w:val="0"/>
        <w:topLinePunct/>
        <w:spacing w:line="360" w:lineRule="auto"/>
        <w:ind w:firstLine="480" w:firstLineChars="200"/>
        <w:contextualSpacing/>
        <w:jc w:val="left"/>
        <w:rPr>
          <w:rFonts w:hint="eastAsia" w:ascii="宋体" w:hAnsi="宋体"/>
          <w:bCs/>
          <w:snapToGrid w:val="0"/>
          <w:color w:val="auto"/>
          <w:kern w:val="0"/>
          <w:sz w:val="24"/>
          <w:highlight w:val="none"/>
          <w:lang w:eastAsia="zh-CN"/>
        </w:rPr>
      </w:pPr>
      <w:r>
        <w:rPr>
          <w:rFonts w:ascii="宋体" w:hAnsi="宋体"/>
          <w:color w:val="auto"/>
          <w:kern w:val="0"/>
          <w:sz w:val="24"/>
          <w:highlight w:val="none"/>
          <w:lang w:eastAsia="zh-CN"/>
        </w:rPr>
        <w:t>2.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业绩要求：</w:t>
      </w:r>
      <w:bookmarkStart w:id="15" w:name="_Hlk180267582"/>
      <w:bookmarkStart w:id="16" w:name="OLE_LINK72"/>
      <w:bookmarkStart w:id="17" w:name="OLE_LINK17"/>
      <w:r>
        <w:rPr>
          <w:rFonts w:hint="eastAsia" w:ascii="宋体" w:hAnsi="宋体"/>
          <w:bCs/>
          <w:snapToGrid w:val="0"/>
          <w:color w:val="auto"/>
          <w:kern w:val="0"/>
          <w:sz w:val="24"/>
          <w:highlight w:val="none"/>
          <w:u w:val="none"/>
          <w:lang w:eastAsia="zh-CN"/>
        </w:rPr>
        <w:t>投标人自2023年01月01日至投标截止日（以合同签订时间为准）在国内至少具有1个类似设备供货业绩</w:t>
      </w:r>
      <w:bookmarkEnd w:id="15"/>
      <w:r>
        <w:rPr>
          <w:rFonts w:hint="eastAsia" w:ascii="宋体" w:hAnsi="宋体" w:cs="楷体"/>
          <w:bCs/>
          <w:snapToGrid w:val="0"/>
          <w:color w:val="auto"/>
          <w:kern w:val="0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/>
          <w:bCs/>
          <w:snapToGrid w:val="0"/>
          <w:color w:val="auto"/>
          <w:sz w:val="24"/>
          <w:highlight w:val="none"/>
          <w:u w:val="none"/>
          <w:lang w:eastAsia="zh-CN" w:bidi="ar"/>
        </w:rPr>
        <w:t>提供合同复印件</w:t>
      </w:r>
      <w:r>
        <w:rPr>
          <w:rFonts w:hint="eastAsia" w:ascii="宋体" w:hAnsi="宋体" w:cs="楷体"/>
          <w:bCs/>
          <w:snapToGrid w:val="0"/>
          <w:color w:val="auto"/>
          <w:kern w:val="0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 w:cs="楷体"/>
          <w:bCs/>
          <w:snapToGrid w:val="0"/>
          <w:color w:val="auto"/>
          <w:kern w:val="0"/>
          <w:sz w:val="24"/>
          <w:highlight w:val="none"/>
          <w:lang w:eastAsia="zh-CN"/>
        </w:rPr>
        <w:t>。</w:t>
      </w:r>
      <w:bookmarkEnd w:id="16"/>
      <w:bookmarkEnd w:id="17"/>
    </w:p>
    <w:p w14:paraId="679493F6">
      <w:pPr>
        <w:wordWrap w:val="0"/>
        <w:topLinePunct/>
        <w:spacing w:line="360" w:lineRule="auto"/>
        <w:ind w:firstLine="480" w:firstLineChars="200"/>
        <w:contextualSpacing/>
        <w:jc w:val="left"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ascii="宋体" w:hAnsi="宋体"/>
          <w:color w:val="auto"/>
          <w:kern w:val="0"/>
          <w:sz w:val="24"/>
          <w:highlight w:val="none"/>
        </w:rPr>
        <w:t>3</w:t>
      </w:r>
      <w:r>
        <w:rPr>
          <w:rFonts w:hint="eastAsia" w:ascii="宋体" w:hAnsi="宋体"/>
          <w:color w:val="auto"/>
          <w:kern w:val="0"/>
          <w:sz w:val="24"/>
          <w:highlight w:val="none"/>
        </w:rPr>
        <w:t>.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财务要求：</w:t>
      </w:r>
      <w:r>
        <w:rPr>
          <w:rFonts w:hint="eastAsia" w:ascii="宋体" w:hAnsi="宋体" w:cs="楷体"/>
          <w:bCs/>
          <w:snapToGrid w:val="0"/>
          <w:color w:val="auto"/>
          <w:kern w:val="0"/>
          <w:sz w:val="24"/>
          <w:highlight w:val="none"/>
        </w:rPr>
        <w:t>投标人财务状况良好，没有处于财产被接管、破产或其他关、停、并、转的状态</w:t>
      </w:r>
      <w:bookmarkStart w:id="18" w:name="OLE_LINK30"/>
      <w:r>
        <w:rPr>
          <w:rFonts w:hint="eastAsia" w:ascii="宋体" w:hAnsi="宋体" w:cs="楷体"/>
          <w:b/>
          <w:snapToGrid w:val="0"/>
          <w:color w:val="auto"/>
          <w:kern w:val="0"/>
          <w:sz w:val="24"/>
          <w:highlight w:val="none"/>
        </w:rPr>
        <w:t>（投标人须提供书面承诺并加盖公章）</w:t>
      </w:r>
      <w:bookmarkEnd w:id="18"/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。</w:t>
      </w:r>
    </w:p>
    <w:p w14:paraId="124715C0">
      <w:pPr>
        <w:wordWrap w:val="0"/>
        <w:topLinePunct/>
        <w:spacing w:line="360" w:lineRule="auto"/>
        <w:ind w:firstLine="480" w:firstLineChars="200"/>
        <w:contextualSpacing/>
        <w:jc w:val="left"/>
        <w:rPr>
          <w:rFonts w:hint="eastAsia" w:ascii="宋体" w:hAnsi="宋体" w:cs="Calibri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4</w:t>
      </w:r>
      <w:r>
        <w:rPr>
          <w:rFonts w:ascii="宋体" w:hAnsi="宋体"/>
          <w:color w:val="auto"/>
          <w:sz w:val="24"/>
          <w:highlight w:val="none"/>
        </w:rPr>
        <w:t>.信誉要求：</w:t>
      </w:r>
      <w:r>
        <w:rPr>
          <w:rFonts w:hint="eastAsia" w:ascii="宋体" w:hAnsi="宋体" w:cs="Calibri"/>
          <w:color w:val="auto"/>
          <w:kern w:val="0"/>
          <w:sz w:val="24"/>
          <w:highlight w:val="none"/>
          <w:lang w:eastAsia="zh-CN"/>
        </w:rPr>
        <w:t>截至投标截止时间，投标人不得存在以下不良信用记录情形。</w:t>
      </w:r>
      <w:r>
        <w:rPr>
          <w:rFonts w:hint="eastAsia" w:ascii="宋体" w:hAnsi="宋体" w:cs="楷体"/>
          <w:bCs/>
          <w:snapToGrid w:val="0"/>
          <w:color w:val="auto"/>
          <w:kern w:val="0"/>
          <w:sz w:val="24"/>
          <w:highlight w:val="none"/>
        </w:rPr>
        <w:t>（</w:t>
      </w:r>
      <w:r>
        <w:rPr>
          <w:rFonts w:hint="eastAsia" w:ascii="宋体" w:hAnsi="宋体" w:cs="楷体"/>
          <w:b/>
          <w:bCs w:val="0"/>
          <w:snapToGrid w:val="0"/>
          <w:color w:val="auto"/>
          <w:kern w:val="0"/>
          <w:sz w:val="24"/>
          <w:highlight w:val="none"/>
        </w:rPr>
        <w:t>投标人须提供</w:t>
      </w:r>
      <w:r>
        <w:rPr>
          <w:rFonts w:hint="eastAsia" w:ascii="宋体" w:hAnsi="宋体" w:cs="楷体"/>
          <w:b/>
          <w:bCs w:val="0"/>
          <w:snapToGrid w:val="0"/>
          <w:color w:val="auto"/>
          <w:kern w:val="0"/>
          <w:sz w:val="24"/>
          <w:highlight w:val="none"/>
          <w:lang w:val="en-US" w:eastAsia="zh-CN"/>
        </w:rPr>
        <w:t>以下</w:t>
      </w:r>
      <w:r>
        <w:rPr>
          <w:rFonts w:hint="eastAsia" w:ascii="宋体" w:hAnsi="宋体" w:cs="楷体"/>
          <w:b/>
          <w:bCs w:val="0"/>
          <w:snapToGrid w:val="0"/>
          <w:color w:val="auto"/>
          <w:kern w:val="0"/>
          <w:sz w:val="24"/>
          <w:highlight w:val="none"/>
        </w:rPr>
        <w:t>书面承诺并加盖公章</w:t>
      </w:r>
      <w:r>
        <w:rPr>
          <w:rFonts w:hint="eastAsia" w:ascii="宋体" w:hAnsi="宋体" w:cs="楷体"/>
          <w:bCs/>
          <w:snapToGrid w:val="0"/>
          <w:color w:val="auto"/>
          <w:kern w:val="0"/>
          <w:sz w:val="24"/>
          <w:highlight w:val="none"/>
        </w:rPr>
        <w:t>）</w:t>
      </w:r>
      <w:r>
        <w:rPr>
          <w:rFonts w:hint="eastAsia" w:ascii="宋体" w:hAnsi="宋体" w:cs="Calibri"/>
          <w:color w:val="auto"/>
          <w:kern w:val="0"/>
          <w:sz w:val="24"/>
          <w:highlight w:val="none"/>
          <w:lang w:eastAsia="zh-CN"/>
        </w:rPr>
        <w:t>：</w:t>
      </w:r>
    </w:p>
    <w:p w14:paraId="15F0D4FB">
      <w:pPr>
        <w:wordWrap w:val="0"/>
        <w:topLinePunct/>
        <w:spacing w:line="360" w:lineRule="auto"/>
        <w:ind w:firstLine="480" w:firstLineChars="200"/>
        <w:contextualSpacing/>
        <w:jc w:val="left"/>
        <w:rPr>
          <w:rFonts w:hint="eastAsia" w:ascii="宋体" w:hAnsi="宋体" w:cs="Calibri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Calibri"/>
          <w:color w:val="auto"/>
          <w:kern w:val="0"/>
          <w:sz w:val="24"/>
          <w:highlight w:val="none"/>
          <w:lang w:eastAsia="zh-CN"/>
        </w:rPr>
        <w:t>（1）被人民法院列入失信被执行人名单的（以信用中国、中国执行信息公开网查询为准）；</w:t>
      </w:r>
    </w:p>
    <w:p w14:paraId="2E44CDF1">
      <w:pPr>
        <w:wordWrap w:val="0"/>
        <w:topLinePunct/>
        <w:spacing w:line="360" w:lineRule="auto"/>
        <w:ind w:firstLine="480" w:firstLineChars="200"/>
        <w:contextualSpacing/>
        <w:jc w:val="left"/>
        <w:rPr>
          <w:rFonts w:hint="eastAsia" w:ascii="宋体" w:hAnsi="宋体" w:cs="Calibri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Calibri"/>
          <w:color w:val="auto"/>
          <w:kern w:val="0"/>
          <w:sz w:val="24"/>
          <w:highlight w:val="none"/>
          <w:lang w:eastAsia="zh-CN"/>
        </w:rPr>
        <w:t>（2）</w:t>
      </w:r>
      <w:bookmarkStart w:id="19" w:name="OLE_LINK14"/>
      <w:r>
        <w:rPr>
          <w:rFonts w:hint="eastAsia" w:ascii="宋体" w:hAnsi="宋体" w:cs="Calibri"/>
          <w:color w:val="auto"/>
          <w:kern w:val="0"/>
          <w:sz w:val="24"/>
          <w:highlight w:val="none"/>
          <w:lang w:eastAsia="zh-CN"/>
        </w:rPr>
        <w:t>被列入重大税收违法失信主体名单的</w:t>
      </w:r>
      <w:bookmarkEnd w:id="19"/>
      <w:r>
        <w:rPr>
          <w:rFonts w:hint="eastAsia" w:ascii="宋体" w:hAnsi="宋体" w:cs="Calibri"/>
          <w:color w:val="auto"/>
          <w:kern w:val="0"/>
          <w:sz w:val="24"/>
          <w:highlight w:val="none"/>
          <w:lang w:eastAsia="zh-CN"/>
        </w:rPr>
        <w:t>（以信用中国网站查询为准）；</w:t>
      </w:r>
    </w:p>
    <w:p w14:paraId="5A49B705">
      <w:pPr>
        <w:wordWrap w:val="0"/>
        <w:topLinePunct/>
        <w:spacing w:line="360" w:lineRule="auto"/>
        <w:ind w:firstLine="480" w:firstLineChars="200"/>
        <w:contextualSpacing/>
        <w:jc w:val="left"/>
        <w:rPr>
          <w:rFonts w:ascii="宋体" w:hAnsi="宋体" w:cs="Calibri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Calibri"/>
          <w:color w:val="auto"/>
          <w:kern w:val="0"/>
          <w:sz w:val="24"/>
          <w:highlight w:val="none"/>
          <w:lang w:eastAsia="zh-CN"/>
        </w:rPr>
        <w:t>（3）被市场监督管理部门（或工商行政管理部门）在全国企业信用信息公示系统中列入严重违法失信企业名单（以国家企业信用信息公示系统查询为准）。</w:t>
      </w:r>
    </w:p>
    <w:p w14:paraId="0ECAB751">
      <w:pPr>
        <w:wordWrap w:val="0"/>
        <w:topLinePunct/>
        <w:spacing w:line="360" w:lineRule="auto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cs/>
          <w:lang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.本项目不接受联合体投标。</w:t>
      </w:r>
    </w:p>
    <w:p w14:paraId="6C4DAEFE">
      <w:pPr>
        <w:widowControl/>
        <w:suppressAutoHyphens w:val="0"/>
        <w:wordWrap w:val="0"/>
        <w:spacing w:line="360" w:lineRule="auto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lang w:eastAsia="zh-CN"/>
        </w:rPr>
        <w:t>6.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</w:rPr>
        <w:t>其他要求：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单位负责人为同一人，或者存在控股、管理关系的不同单位，不得参加同一标段投标或者未划分标段的同一招标项目。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65D00C1D">
      <w:pPr>
        <w:suppressAutoHyphens w:val="0"/>
        <w:wordWrap w:val="0"/>
        <w:spacing w:line="360" w:lineRule="auto"/>
        <w:ind w:firstLine="482" w:firstLineChars="200"/>
        <w:contextualSpacing/>
        <w:rPr>
          <w:rFonts w:ascii="宋体" w:hAnsi="宋体"/>
          <w:b/>
          <w:color w:val="auto"/>
          <w:kern w:val="2"/>
          <w:sz w:val="24"/>
          <w:highlight w:val="none"/>
          <w:lang w:eastAsia="zh-CN"/>
        </w:rPr>
      </w:pPr>
      <w:bookmarkStart w:id="20" w:name="_Toc152042291"/>
      <w:bookmarkStart w:id="21" w:name="_Toc445554672"/>
      <w:bookmarkStart w:id="22" w:name="_Toc342296125"/>
      <w:bookmarkStart w:id="23" w:name="_Toc152045515"/>
      <w:bookmarkStart w:id="24" w:name="_Toc371415890"/>
      <w:bookmarkStart w:id="25" w:name="_Toc9503750"/>
      <w:bookmarkStart w:id="26" w:name="_Toc342297582"/>
      <w:bookmarkStart w:id="27" w:name="_Toc144974483"/>
      <w:bookmarkStart w:id="28" w:name="_Toc179632531"/>
      <w:bookmarkStart w:id="29" w:name="_Toc241459600"/>
      <w:r>
        <w:rPr>
          <w:rFonts w:hint="eastAsia" w:ascii="宋体" w:hAnsi="宋体"/>
          <w:b/>
          <w:color w:val="auto"/>
          <w:kern w:val="2"/>
          <w:sz w:val="24"/>
          <w:highlight w:val="none"/>
          <w:lang w:eastAsia="zh-CN"/>
        </w:rPr>
        <w:t>四</w:t>
      </w:r>
      <w:r>
        <w:rPr>
          <w:rFonts w:ascii="宋体" w:hAnsi="宋体"/>
          <w:b/>
          <w:color w:val="auto"/>
          <w:kern w:val="2"/>
          <w:sz w:val="24"/>
          <w:highlight w:val="none"/>
          <w:lang w:eastAsia="zh-CN"/>
        </w:rPr>
        <w:t>、</w:t>
      </w:r>
      <w:r>
        <w:rPr>
          <w:rFonts w:hint="eastAsia" w:ascii="宋体" w:hAnsi="宋体"/>
          <w:b/>
          <w:color w:val="auto"/>
          <w:kern w:val="2"/>
          <w:sz w:val="24"/>
          <w:highlight w:val="none"/>
          <w:lang w:eastAsia="zh-CN"/>
        </w:rPr>
        <w:t>询比文件</w:t>
      </w:r>
      <w:r>
        <w:rPr>
          <w:rFonts w:ascii="宋体" w:hAnsi="宋体"/>
          <w:b/>
          <w:color w:val="auto"/>
          <w:kern w:val="2"/>
          <w:sz w:val="24"/>
          <w:highlight w:val="none"/>
          <w:lang w:eastAsia="zh-CN"/>
        </w:rPr>
        <w:t>的获取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29BE4B4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bookmarkStart w:id="30" w:name="_Toc179632534"/>
      <w:bookmarkStart w:id="31" w:name="_Toc144974485"/>
      <w:bookmarkStart w:id="32" w:name="_Hlk164951725"/>
      <w:bookmarkStart w:id="33" w:name="_Toc342297585"/>
      <w:bookmarkStart w:id="34" w:name="_Toc9503752"/>
      <w:bookmarkStart w:id="35" w:name="_Toc371415893"/>
      <w:bookmarkStart w:id="36" w:name="_Toc445554674"/>
      <w:bookmarkStart w:id="37" w:name="_Toc445554675"/>
      <w:bookmarkStart w:id="38" w:name="_Toc342296128"/>
      <w:bookmarkStart w:id="39" w:name="_Toc241459603"/>
      <w:bookmarkStart w:id="40" w:name="_Toc152042293"/>
      <w:bookmarkStart w:id="41" w:name="_Toc152045517"/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4.1 询比文件获取时间：2026年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月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日至2026年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月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日，每日00：00：00时至23：59：59时（北京时间）。</w:t>
      </w:r>
    </w:p>
    <w:p w14:paraId="71D5926B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4.2 询比文件获取方式：</w:t>
      </w:r>
    </w:p>
    <w:p w14:paraId="00B6AABE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4.2.1 凡有意参与的潜在投标人，请登录“中招联合招标采购平台（http://www.365trade.com.cn）（以下不再后缀网址）”获取询比（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）文件（已在该平台注册过的投标人请直接登录平台获取询比（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）文件进行项目报名，未在该平台注册的投标人请先注册，平台注册为一次性免费注册,注册成功后，可以及时参与平台上所有发布的招标项目）。</w:t>
      </w:r>
    </w:p>
    <w:p w14:paraId="2DC330F0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4.2.2 潜在投标人在线购买询比（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）文件并下载。请务必在标书下载截止时间前登录“中招联合招标采购平台”，登录平台主页点击“我的工作台”→点击“寻找招标项目”或点击下方“更多”按钮使用项目名称信息检索要投标的项目，点击“立即投标”按钮。在弹出的页面中核对要参与的项目信息。</w:t>
      </w:r>
    </w:p>
    <w:p w14:paraId="4A849B4D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4.2.3 找到要参与的标包，点击“立即购标”，进入标书费支付页面进行标书费支付、下载询比文件等操作。询比文件售价：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00元/份，平台服务费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00元/标包/投标人，售后不退。</w:t>
      </w:r>
    </w:p>
    <w:p w14:paraId="71CB1207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4.3 询比文件费用支付至代理机构，发票由代理机构出具，平台服务费支付至平台运营公司，发票由平台运营公司出具（通过“发票管理”下载平台服务费电子发票）。</w:t>
      </w:r>
    </w:p>
    <w:p w14:paraId="67643917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4.4 投标人针对投标人注册、获取询比文件、CA证书办理、网上应答操作等相关业务的咨询，请直接拨打中招联合招标采购平台咨询电话为：400-9133175；平台运营公司及其工作人员在开标前对下载者的购买信息进行保密；如下载者主动与平台运营公司工作人员联系咨询事宜，则视为下载者主动放弃信息保密的权利，平台运营公司将不承担任何责任。</w:t>
      </w:r>
    </w:p>
    <w:p w14:paraId="43DF0AB9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4.5 投标人必须在制作电子投标文件之前完成CA证书的办理，并使用CA证书进行加密后才能投标；否则将无法正常投标。CA证书具体办理流程参见中招联合招标采购平台账户中“北京CA申请”→“CA申请帮助”→“CA办理指南”查看，也可拨打中招联合招标采购平台统一服务热线400-9133175进行咨询。</w:t>
      </w:r>
    </w:p>
    <w:p w14:paraId="0AE68694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4.6 领取询比文件成功并不视为通过资格审查，资格审查工作在开标后由评标委员会独立负责，未通过资格审查的投标将视为无效投标。投标人必须对出具的资质资格的合法性、真实性负责，一旦发现有造假情况，将取消中标资格、不退还投标保证金、解除已签订的合同。</w:t>
      </w:r>
    </w:p>
    <w:p w14:paraId="4D9D2A77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五、投标文件的递交</w:t>
      </w:r>
    </w:p>
    <w:p w14:paraId="4E5DAC5A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5.1 投标人通过“环境检测”下载并安装检测工具；</w:t>
      </w:r>
    </w:p>
    <w:p w14:paraId="0686D629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5.2 安装完成后启动检测工具，逐一安装检测工具中的插件；</w:t>
      </w:r>
    </w:p>
    <w:p w14:paraId="32386044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5.3 打开从中招联合招标采购平台上下载的后缀名为.zzlh的电子询比文件，按提示进行电子投标文件的制作；</w:t>
      </w:r>
    </w:p>
    <w:p w14:paraId="170A92AC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5.4 使用CA对制作好的电子投标文件进行加密后，点击“递交投标文件”完成投标。</w:t>
      </w:r>
    </w:p>
    <w:p w14:paraId="687CF46F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5.5 投标文件的上传截止时间：202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年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5月18日09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时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分（北京时间）。</w:t>
      </w:r>
    </w:p>
    <w:p w14:paraId="1264F6C6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5.6 加密电子投标文件为“中招联合招标采购平台”提供的投标文件制作工具生成的加密版投标文件。加密的电子投标文件（*.zfile格式）须在投标截止时间前通过平台上传递交；逾期上传的或者未上传的投标文件，招标人不予受理。</w:t>
      </w:r>
    </w:p>
    <w:p w14:paraId="530831F0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5.7 本项目采用“远程不见面”开标方式，远程开标大厅网址为“中招联合招标采购平台”网上开标室，投标人无需到现场参加开标会议。投标人应当在投标截止时间前，打开“中招联合招标采购平台”网站，登录投标人账户，插入CA数字证书，选择“我参与投标的项目”，点击“进入开标大厅”，在线准时参加开标活动，如页面上显示开标解密，则需要供应商使用CA证书进行投标文件解密；如没有开标解密页面，则等待代理机构唱标完成开标一览表签字确认即可。</w:t>
      </w:r>
    </w:p>
    <w:p w14:paraId="51C56CD4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5.8 不见面服务的具体事宜请中招联合招标采购平台统一服务热线400-9133175进行咨询。</w:t>
      </w:r>
    </w:p>
    <w:p w14:paraId="66504B4D">
      <w:pPr>
        <w:suppressAutoHyphens w:val="0"/>
        <w:wordWrap w:val="0"/>
        <w:spacing w:line="360" w:lineRule="auto"/>
        <w:ind w:firstLine="482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b/>
          <w:color w:val="auto"/>
          <w:kern w:val="2"/>
          <w:sz w:val="24"/>
          <w:highlight w:val="none"/>
          <w:lang w:eastAsia="zh-CN"/>
        </w:rPr>
        <w:t>六、开标时间及地点</w:t>
      </w:r>
    </w:p>
    <w:p w14:paraId="295013D8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6.1 开标时间：202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年</w:t>
      </w:r>
      <w:r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  <w:t>5月18日</w:t>
      </w: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09时30分（北京时间）；</w:t>
      </w:r>
    </w:p>
    <w:p w14:paraId="755EF9DF">
      <w:pPr>
        <w:suppressAutoHyphens w:val="0"/>
        <w:wordWrap w:val="0"/>
        <w:spacing w:line="360" w:lineRule="auto"/>
        <w:ind w:firstLine="480" w:firstLineChars="200"/>
        <w:contextualSpacing/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6.2 开标地点：中招联合招标采购平台线上开标室。</w:t>
      </w:r>
    </w:p>
    <w:p w14:paraId="61B771D2">
      <w:pPr>
        <w:suppressAutoHyphens w:val="0"/>
        <w:wordWrap w:val="0"/>
        <w:spacing w:line="360" w:lineRule="auto"/>
        <w:ind w:firstLine="482" w:firstLineChars="200"/>
        <w:contextualSpacing/>
        <w:rPr>
          <w:rFonts w:ascii="宋体" w:hAnsi="宋体"/>
          <w:b/>
          <w:color w:val="auto"/>
          <w:kern w:val="2"/>
          <w:sz w:val="24"/>
          <w:highlight w:val="none"/>
          <w:lang w:eastAsia="zh-CN"/>
        </w:rPr>
      </w:pPr>
      <w:r>
        <w:rPr>
          <w:rFonts w:hint="eastAsia" w:ascii="宋体" w:hAnsi="宋体"/>
          <w:b/>
          <w:color w:val="auto"/>
          <w:kern w:val="2"/>
          <w:sz w:val="24"/>
          <w:highlight w:val="none"/>
          <w:lang w:eastAsia="zh-CN"/>
        </w:rPr>
        <w:t>七</w:t>
      </w:r>
      <w:r>
        <w:rPr>
          <w:rFonts w:ascii="宋体" w:hAnsi="宋体"/>
          <w:b/>
          <w:color w:val="auto"/>
          <w:kern w:val="2"/>
          <w:sz w:val="24"/>
          <w:highlight w:val="none"/>
          <w:lang w:eastAsia="zh-CN"/>
        </w:rPr>
        <w:t>、</w:t>
      </w:r>
      <w:r>
        <w:rPr>
          <w:rFonts w:hint="eastAsia" w:ascii="宋体" w:hAnsi="宋体"/>
          <w:b/>
          <w:color w:val="auto"/>
          <w:kern w:val="2"/>
          <w:sz w:val="24"/>
          <w:highlight w:val="none"/>
          <w:lang w:eastAsia="zh-CN"/>
        </w:rPr>
        <w:t>询比公告</w:t>
      </w:r>
      <w:r>
        <w:rPr>
          <w:rFonts w:ascii="宋体" w:hAnsi="宋体"/>
          <w:b/>
          <w:color w:val="auto"/>
          <w:kern w:val="2"/>
          <w:sz w:val="24"/>
          <w:highlight w:val="none"/>
          <w:lang w:eastAsia="zh-CN"/>
        </w:rPr>
        <w:t>发布媒介</w:t>
      </w:r>
    </w:p>
    <w:p w14:paraId="38A6E4D2">
      <w:pPr>
        <w:suppressAutoHyphens w:val="0"/>
        <w:wordWrap w:val="0"/>
        <w:spacing w:line="360" w:lineRule="auto"/>
        <w:ind w:firstLine="480" w:firstLineChars="200"/>
        <w:contextualSpacing/>
        <w:rPr>
          <w:rFonts w:ascii="宋体" w:hAnsi="宋体"/>
          <w:color w:val="auto"/>
          <w:kern w:val="2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2"/>
          <w:sz w:val="24"/>
          <w:highlight w:val="none"/>
          <w:lang w:val="zh-CN" w:eastAsia="zh-CN"/>
        </w:rPr>
        <w:t>本次公告同时在</w:t>
      </w:r>
      <w:r>
        <w:rPr>
          <w:rFonts w:hint="eastAsia" w:ascii="宋体" w:hAnsi="宋体"/>
          <w:color w:val="auto"/>
          <w:kern w:val="2"/>
          <w:sz w:val="24"/>
          <w:highlight w:val="none"/>
          <w:lang w:eastAsia="zh-CN"/>
        </w:rPr>
        <w:t>《中国招标投标公共服务平台》《中招联合招标采购平台》</w:t>
      </w:r>
      <w:r>
        <w:rPr>
          <w:rFonts w:hint="eastAsia" w:ascii="宋体" w:hAnsi="宋体"/>
          <w:color w:val="auto"/>
          <w:kern w:val="2"/>
          <w:sz w:val="24"/>
          <w:highlight w:val="none"/>
          <w:lang w:val="zh-CN" w:eastAsia="zh-CN"/>
        </w:rPr>
        <w:t>上发布。</w:t>
      </w:r>
    </w:p>
    <w:p w14:paraId="3CEF8D36">
      <w:pPr>
        <w:suppressAutoHyphens w:val="0"/>
        <w:wordWrap w:val="0"/>
        <w:spacing w:line="360" w:lineRule="auto"/>
        <w:ind w:firstLine="482" w:firstLineChars="200"/>
        <w:contextualSpacing/>
        <w:rPr>
          <w:rFonts w:ascii="宋体" w:hAnsi="宋体"/>
          <w:b/>
          <w:color w:val="auto"/>
          <w:kern w:val="2"/>
          <w:sz w:val="24"/>
          <w:highlight w:val="none"/>
          <w:lang w:eastAsia="zh-CN"/>
        </w:rPr>
      </w:pPr>
      <w:r>
        <w:rPr>
          <w:rFonts w:hint="eastAsia" w:ascii="宋体" w:hAnsi="宋体"/>
          <w:b/>
          <w:color w:val="auto"/>
          <w:kern w:val="2"/>
          <w:sz w:val="24"/>
          <w:highlight w:val="none"/>
          <w:lang w:eastAsia="zh-CN"/>
        </w:rPr>
        <w:t>八</w:t>
      </w:r>
      <w:r>
        <w:rPr>
          <w:rFonts w:ascii="宋体" w:hAnsi="宋体"/>
          <w:b/>
          <w:color w:val="auto"/>
          <w:kern w:val="2"/>
          <w:sz w:val="24"/>
          <w:highlight w:val="none"/>
          <w:lang w:eastAsia="zh-CN"/>
        </w:rPr>
        <w:t>、联系方式</w:t>
      </w:r>
    </w:p>
    <w:p w14:paraId="1768EE65">
      <w:pPr>
        <w:suppressAutoHyphens w:val="0"/>
        <w:spacing w:line="360" w:lineRule="auto"/>
        <w:ind w:firstLine="480" w:firstLineChars="200"/>
        <w:contextualSpacing/>
        <w:rPr>
          <w:rFonts w:ascii="宋体" w:hAnsi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1.</w:t>
      </w:r>
      <w:r>
        <w:rPr>
          <w:rFonts w:ascii="宋体" w:hAnsi="宋体"/>
          <w:color w:val="auto"/>
          <w:kern w:val="0"/>
          <w:sz w:val="24"/>
          <w:highlight w:val="none"/>
          <w:lang w:eastAsia="zh-CN"/>
        </w:rPr>
        <w:t>招标人</w:t>
      </w:r>
    </w:p>
    <w:p w14:paraId="4EBC296C">
      <w:pPr>
        <w:suppressAutoHyphens w:val="0"/>
        <w:spacing w:line="360" w:lineRule="auto"/>
        <w:ind w:firstLine="480" w:firstLineChars="200"/>
        <w:contextualSpacing/>
        <w:rPr>
          <w:rFonts w:ascii="宋体" w:hAnsi="宋体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lang w:eastAsia="zh-CN"/>
        </w:rPr>
        <w:t>招标人：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eastAsia="zh-CN"/>
        </w:rPr>
        <w:t xml:space="preserve"> 河南工大设计研究院有限公司 </w:t>
      </w:r>
    </w:p>
    <w:p w14:paraId="6722E7C5">
      <w:pPr>
        <w:suppressAutoHyphens w:val="0"/>
        <w:spacing w:line="360" w:lineRule="auto"/>
        <w:ind w:firstLine="480" w:firstLineChars="200"/>
        <w:contextualSpacing/>
        <w:rPr>
          <w:rFonts w:ascii="宋体" w:hAnsi="宋体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u w:val="none"/>
          <w:lang w:eastAsia="zh-CN"/>
        </w:rPr>
        <w:t>地  址：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eastAsia="zh-CN"/>
        </w:rPr>
        <w:t xml:space="preserve"> 河南省郑州市高新区莲花街 </w:t>
      </w:r>
    </w:p>
    <w:p w14:paraId="0902327D">
      <w:pPr>
        <w:suppressAutoHyphens w:val="0"/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ascii="宋体" w:hAnsi="宋体"/>
          <w:color w:val="auto"/>
          <w:kern w:val="0"/>
          <w:sz w:val="24"/>
          <w:highlight w:val="none"/>
          <w:u w:val="none"/>
          <w:lang w:eastAsia="zh-CN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eastAsia="zh-CN"/>
        </w:rPr>
        <w:t xml:space="preserve"> 包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先生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eastAsia="zh-CN"/>
        </w:rPr>
        <w:t xml:space="preserve"> </w:t>
      </w:r>
    </w:p>
    <w:p w14:paraId="27941DCC">
      <w:pPr>
        <w:suppressAutoHyphens w:val="0"/>
        <w:spacing w:line="360" w:lineRule="auto"/>
        <w:ind w:firstLine="480" w:firstLineChars="200"/>
        <w:contextualSpacing/>
        <w:rPr>
          <w:rFonts w:ascii="宋体" w:hAnsi="宋体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u w:val="none"/>
          <w:lang w:eastAsia="zh-CN"/>
        </w:rPr>
        <w:t>联系电话：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eastAsia="zh-CN"/>
        </w:rPr>
        <w:t>0371-67789202,18623717029</w:t>
      </w:r>
    </w:p>
    <w:p w14:paraId="3B8CDBA3">
      <w:pPr>
        <w:suppressAutoHyphens w:val="0"/>
        <w:spacing w:line="360" w:lineRule="auto"/>
        <w:ind w:firstLine="480" w:firstLineChars="200"/>
        <w:contextualSpacing/>
        <w:rPr>
          <w:rFonts w:ascii="宋体" w:hAnsi="宋体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highlight w:val="none"/>
          <w:u w:val="none"/>
          <w:lang w:eastAsia="zh-CN"/>
        </w:rPr>
        <w:t>2.</w:t>
      </w:r>
      <w:r>
        <w:rPr>
          <w:rFonts w:ascii="宋体" w:hAnsi="宋体"/>
          <w:color w:val="auto"/>
          <w:kern w:val="0"/>
          <w:sz w:val="24"/>
          <w:highlight w:val="none"/>
          <w:u w:val="none"/>
          <w:lang w:eastAsia="zh-CN"/>
        </w:rPr>
        <w:t>招标代理机构</w:t>
      </w:r>
    </w:p>
    <w:p w14:paraId="4BEE0C63">
      <w:pPr>
        <w:suppressAutoHyphens w:val="0"/>
        <w:spacing w:line="360" w:lineRule="auto"/>
        <w:ind w:firstLine="480" w:firstLineChars="200"/>
        <w:contextualSpacing/>
        <w:rPr>
          <w:rFonts w:ascii="宋体" w:hAnsi="宋体"/>
          <w:color w:val="auto"/>
          <w:sz w:val="24"/>
          <w:highlight w:val="none"/>
          <w:u w:val="none"/>
          <w:lang w:eastAsia="zh-CN" w:bidi="ar"/>
        </w:rPr>
      </w:pPr>
      <w:r>
        <w:rPr>
          <w:rFonts w:ascii="宋体" w:hAnsi="宋体"/>
          <w:color w:val="auto"/>
          <w:sz w:val="24"/>
          <w:highlight w:val="none"/>
          <w:u w:val="none"/>
          <w:lang w:bidi="ar"/>
        </w:rPr>
        <w:t>招标代理机构：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 w:bidi="ar"/>
        </w:rPr>
        <w:t xml:space="preserve"> 中金招标有限责任公司 </w:t>
      </w:r>
    </w:p>
    <w:p w14:paraId="225FB783">
      <w:pPr>
        <w:suppressAutoHyphens w:val="0"/>
        <w:spacing w:line="360" w:lineRule="auto"/>
        <w:ind w:firstLine="480" w:firstLineChars="200"/>
        <w:contextualSpacing/>
        <w:rPr>
          <w:rFonts w:ascii="宋体" w:hAnsi="宋体"/>
          <w:color w:val="auto"/>
          <w:sz w:val="24"/>
          <w:highlight w:val="none"/>
          <w:u w:val="none"/>
          <w:lang w:bidi="ar"/>
        </w:rPr>
      </w:pPr>
      <w:r>
        <w:rPr>
          <w:rFonts w:ascii="宋体" w:hAnsi="宋体"/>
          <w:color w:val="auto"/>
          <w:sz w:val="24"/>
          <w:highlight w:val="none"/>
          <w:u w:val="none"/>
          <w:lang w:bidi="ar"/>
        </w:rPr>
        <w:t>地  址：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 w:bidi="ar"/>
        </w:rPr>
        <w:t xml:space="preserve"> 郑州市郑东新区正光北街19号一楼西 </w:t>
      </w:r>
    </w:p>
    <w:p w14:paraId="768C17F9">
      <w:pPr>
        <w:suppressAutoHyphens w:val="0"/>
        <w:spacing w:line="360" w:lineRule="auto"/>
        <w:ind w:firstLine="480" w:firstLineChars="200"/>
        <w:contextualSpacing/>
        <w:rPr>
          <w:rFonts w:hint="default" w:ascii="宋体" w:hAnsi="宋体"/>
          <w:color w:val="auto"/>
          <w:sz w:val="24"/>
          <w:highlight w:val="none"/>
          <w:u w:val="none"/>
          <w:lang w:val="en-US" w:bidi="ar"/>
        </w:rPr>
      </w:pPr>
      <w:r>
        <w:rPr>
          <w:rFonts w:hint="eastAsia" w:ascii="宋体" w:hAnsi="宋体"/>
          <w:color w:val="auto"/>
          <w:sz w:val="24"/>
          <w:highlight w:val="none"/>
          <w:u w:val="none"/>
          <w:lang w:bidi="ar"/>
        </w:rPr>
        <w:t>联系人：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 w:bidi="ar"/>
        </w:rPr>
        <w:t xml:space="preserve"> 胡先生</w:t>
      </w:r>
    </w:p>
    <w:p w14:paraId="1BA1D88E">
      <w:pPr>
        <w:suppressAutoHyphens w:val="0"/>
        <w:spacing w:line="360" w:lineRule="auto"/>
        <w:ind w:firstLine="480" w:firstLineChars="200"/>
        <w:contextualSpacing/>
        <w:rPr>
          <w:rFonts w:ascii="宋体" w:hAnsi="宋体"/>
          <w:color w:val="auto"/>
          <w:sz w:val="24"/>
          <w:highlight w:val="none"/>
          <w:u w:val="none"/>
          <w:lang w:bidi="ar"/>
        </w:rPr>
      </w:pPr>
      <w:r>
        <w:rPr>
          <w:rFonts w:hint="eastAsia" w:ascii="宋体" w:hAnsi="宋体"/>
          <w:color w:val="auto"/>
          <w:sz w:val="24"/>
          <w:highlight w:val="none"/>
          <w:u w:val="none"/>
          <w:lang w:bidi="ar"/>
        </w:rPr>
        <w:t>联系电话：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 w:bidi="ar"/>
        </w:rPr>
        <w:t xml:space="preserve"> 0371-86186929 </w:t>
      </w:r>
    </w:p>
    <w:p w14:paraId="4C15083B">
      <w:pPr>
        <w:suppressAutoHyphens w:val="0"/>
        <w:spacing w:line="360" w:lineRule="auto"/>
        <w:ind w:firstLine="480" w:firstLineChars="200"/>
        <w:contextualSpacing/>
      </w:pPr>
      <w:r>
        <w:rPr>
          <w:rFonts w:ascii="宋体" w:hAnsi="宋体"/>
          <w:color w:val="auto"/>
          <w:sz w:val="24"/>
          <w:highlight w:val="none"/>
          <w:u w:val="none"/>
          <w:lang w:bidi="ar"/>
        </w:rPr>
        <w:t>电子邮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 w:bidi="ar"/>
        </w:rPr>
        <w:t>箱</w:t>
      </w:r>
      <w:r>
        <w:rPr>
          <w:rFonts w:ascii="宋体" w:hAnsi="宋体"/>
          <w:color w:val="auto"/>
          <w:sz w:val="24"/>
          <w:highlight w:val="none"/>
          <w:u w:val="none"/>
          <w:lang w:bidi="ar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 w:bidi="ar"/>
        </w:rPr>
        <w:t xml:space="preserve"> cctchn@126.com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8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2026-05-11T02:27:14Z</dcterms:created>
  <dc:creator>黄蒙蒙</dc:creator>
  <cp:lastModifiedBy>叨客</cp:lastModifiedBy>
  <dcterms:modified xsi:type="dcterms:W3CDTF">2026-05-11T02:27:52Z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eyJoZGlkIjoiMjA1MTljOGNlNTNhOGE5ZDg2MTcyZWQ5ZDFkN2Q5NmMiLCJ1c2VySWQiOiIyMzkyOTE3OTEifQ==</vt:lpwstr>
  </property>
  <property fmtid="{D5CDD505-2E9C-101B-9397-08002B2CF9AE}" pid="4" name="ICV">
    <vt:lpwstr>DBD60CCD30904A6BA67A9538A8A6000B_12</vt:lpwstr>
  </property>
</Properties>
</file>