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65B2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361" w:firstLineChars="200"/>
        <w:jc w:val="center"/>
        <w:textAlignment w:val="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2026年广东消防救援总队消防设施操作员行业职业技能鉴定（东莞分站）站综合服务项目公开招标公告</w:t>
      </w:r>
    </w:p>
    <w:p w14:paraId="5D38814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东莞市德晟招标有限公司受</w:t>
      </w:r>
      <w:r>
        <w:rPr>
          <w:rFonts w:hint="eastAsia" w:ascii="宋体" w:hAnsi="宋体" w:cs="宋体"/>
          <w:sz w:val="18"/>
          <w:szCs w:val="18"/>
          <w:u w:val="single"/>
          <w:lang w:eastAsia="zh-CN"/>
        </w:rPr>
        <w:t>东莞市消防救援支队</w:t>
      </w:r>
      <w:r>
        <w:rPr>
          <w:rFonts w:hint="eastAsia" w:ascii="宋体" w:hAnsi="宋体" w:eastAsia="宋体" w:cs="宋体"/>
          <w:sz w:val="18"/>
          <w:szCs w:val="18"/>
        </w:rPr>
        <w:t>的委托，采用</w:t>
      </w:r>
      <w:r>
        <w:rPr>
          <w:rFonts w:hint="eastAsia" w:ascii="宋体" w:hAnsi="宋体" w:cs="宋体"/>
          <w:sz w:val="18"/>
          <w:szCs w:val="18"/>
          <w:lang w:val="en-US" w:eastAsia="zh-CN"/>
        </w:rPr>
        <w:t>公开招标</w:t>
      </w:r>
      <w:r>
        <w:rPr>
          <w:rFonts w:hint="eastAsia" w:ascii="宋体" w:hAnsi="宋体" w:eastAsia="宋体" w:cs="宋体"/>
          <w:sz w:val="18"/>
          <w:szCs w:val="18"/>
        </w:rPr>
        <w:t>方式组织采购</w:t>
      </w:r>
      <w:r>
        <w:rPr>
          <w:rFonts w:hint="eastAsia" w:ascii="宋体" w:hAnsi="宋体" w:cs="宋体"/>
          <w:sz w:val="18"/>
          <w:szCs w:val="18"/>
          <w:u w:val="single"/>
          <w:lang w:val="en-US" w:eastAsia="zh-CN"/>
        </w:rPr>
        <w:t>2026年广东消防救援总队消防设施操作员行业职业技能鉴定（东莞分站）站综合服务项目</w:t>
      </w:r>
      <w:r>
        <w:rPr>
          <w:rFonts w:hint="eastAsia" w:ascii="宋体" w:hAnsi="宋体" w:eastAsia="宋体" w:cs="宋体"/>
          <w:sz w:val="18"/>
          <w:szCs w:val="18"/>
        </w:rPr>
        <w:t>。欢迎符合资格条件的</w:t>
      </w:r>
      <w:r>
        <w:rPr>
          <w:rFonts w:hint="eastAsia" w:ascii="宋体" w:hAnsi="宋体" w:cs="宋体"/>
          <w:sz w:val="18"/>
          <w:szCs w:val="18"/>
          <w:lang w:val="en-US" w:eastAsia="zh-CN"/>
        </w:rPr>
        <w:t>投标人</w:t>
      </w:r>
      <w:r>
        <w:rPr>
          <w:rFonts w:hint="eastAsia" w:ascii="宋体" w:hAnsi="宋体" w:eastAsia="宋体" w:cs="宋体"/>
          <w:sz w:val="18"/>
          <w:szCs w:val="18"/>
        </w:rPr>
        <w:t>参加。</w:t>
      </w:r>
    </w:p>
    <w:p w14:paraId="2DA2643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kern w:val="0"/>
          <w:sz w:val="18"/>
          <w:szCs w:val="18"/>
          <w:lang w:val="en-US" w:eastAsia="zh-CN" w:bidi="ar"/>
        </w:rPr>
        <w:t>一、</w:t>
      </w:r>
      <w:r>
        <w:rPr>
          <w:rFonts w:hint="eastAsia" w:ascii="宋体" w:hAnsi="宋体" w:eastAsia="宋体" w:cs="宋体"/>
          <w:b/>
          <w:bCs/>
          <w:i w:val="0"/>
          <w:iCs w:val="0"/>
          <w:caps w:val="0"/>
          <w:color w:val="auto"/>
          <w:spacing w:val="0"/>
          <w:sz w:val="18"/>
          <w:szCs w:val="18"/>
        </w:rPr>
        <w:t>招标编号：</w:t>
      </w:r>
      <w:r>
        <w:rPr>
          <w:rFonts w:hint="eastAsia" w:ascii="宋体" w:hAnsi="宋体" w:cs="宋体"/>
          <w:b/>
          <w:bCs/>
          <w:i w:val="0"/>
          <w:iCs w:val="0"/>
          <w:caps w:val="0"/>
          <w:color w:val="auto"/>
          <w:spacing w:val="0"/>
          <w:sz w:val="18"/>
          <w:szCs w:val="18"/>
          <w:lang w:eastAsia="zh-CN"/>
        </w:rPr>
        <w:t>DSZB26DG012C</w:t>
      </w:r>
      <w:r>
        <w:rPr>
          <w:rFonts w:hint="eastAsia" w:ascii="宋体" w:hAnsi="宋体" w:eastAsia="宋体" w:cs="宋体"/>
          <w:i w:val="0"/>
          <w:iCs w:val="0"/>
          <w:caps w:val="0"/>
          <w:color w:val="auto"/>
          <w:spacing w:val="0"/>
          <w:sz w:val="18"/>
          <w:szCs w:val="18"/>
        </w:rPr>
        <w:br w:type="textWrapping"/>
      </w:r>
      <w:r>
        <w:rPr>
          <w:rFonts w:hint="eastAsia" w:ascii="宋体" w:hAnsi="宋体" w:eastAsia="宋体" w:cs="宋体"/>
          <w:b/>
          <w:bCs/>
          <w:i w:val="0"/>
          <w:iCs w:val="0"/>
          <w:caps w:val="0"/>
          <w:color w:val="auto"/>
          <w:spacing w:val="0"/>
          <w:sz w:val="18"/>
          <w:szCs w:val="18"/>
        </w:rPr>
        <w:t>二、招标项目：</w:t>
      </w:r>
      <w:r>
        <w:rPr>
          <w:rFonts w:hint="eastAsia" w:ascii="宋体" w:hAnsi="宋体" w:cs="宋体"/>
          <w:b/>
          <w:bCs/>
          <w:i w:val="0"/>
          <w:iCs w:val="0"/>
          <w:caps w:val="0"/>
          <w:color w:val="auto"/>
          <w:spacing w:val="0"/>
          <w:sz w:val="18"/>
          <w:szCs w:val="18"/>
          <w:lang w:eastAsia="zh-CN"/>
        </w:rPr>
        <w:t>2026年广东消防救援总队消防设施操作员行业职业技能鉴定（东莞分站）站综合服务项目</w:t>
      </w:r>
    </w:p>
    <w:p w14:paraId="52225CF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s="宋体"/>
          <w:i w:val="0"/>
          <w:iCs w:val="0"/>
          <w:caps w:val="0"/>
          <w:color w:val="auto"/>
          <w:spacing w:val="0"/>
          <w:sz w:val="18"/>
          <w:szCs w:val="18"/>
        </w:rPr>
      </w:pPr>
      <w:r>
        <w:rPr>
          <w:rFonts w:hint="eastAsia" w:ascii="宋体" w:hAnsi="宋体" w:cs="宋体"/>
          <w:b/>
          <w:bCs/>
          <w:i w:val="0"/>
          <w:iCs w:val="0"/>
          <w:caps w:val="0"/>
          <w:color w:val="auto"/>
          <w:spacing w:val="0"/>
          <w:kern w:val="0"/>
          <w:sz w:val="18"/>
          <w:szCs w:val="18"/>
          <w:lang w:val="en-US" w:eastAsia="zh-CN" w:bidi="ar"/>
        </w:rPr>
        <w:t>三</w:t>
      </w:r>
      <w:r>
        <w:rPr>
          <w:rFonts w:hint="eastAsia" w:ascii="宋体" w:hAnsi="宋体" w:eastAsia="宋体" w:cs="宋体"/>
          <w:i w:val="0"/>
          <w:iCs w:val="0"/>
          <w:caps w:val="0"/>
          <w:color w:val="auto"/>
          <w:spacing w:val="0"/>
          <w:kern w:val="0"/>
          <w:sz w:val="18"/>
          <w:szCs w:val="18"/>
          <w:lang w:val="en-US" w:eastAsia="zh-CN" w:bidi="ar"/>
        </w:rPr>
        <w:t>、</w:t>
      </w:r>
      <w:r>
        <w:rPr>
          <w:rFonts w:hint="eastAsia" w:ascii="宋体" w:hAnsi="宋体" w:cs="宋体"/>
          <w:b/>
          <w:bCs/>
          <w:i w:val="0"/>
          <w:iCs w:val="0"/>
          <w:caps w:val="0"/>
          <w:color w:val="auto"/>
          <w:spacing w:val="0"/>
          <w:kern w:val="0"/>
          <w:sz w:val="18"/>
          <w:szCs w:val="18"/>
          <w:lang w:val="en-US" w:eastAsia="zh-CN" w:bidi="ar"/>
        </w:rPr>
        <w:t>预算金额：¥2,697,700.00元</w:t>
      </w:r>
      <w:r>
        <w:rPr>
          <w:rFonts w:hint="eastAsia" w:ascii="宋体" w:hAnsi="宋体" w:eastAsia="宋体" w:cs="宋体"/>
          <w:i w:val="0"/>
          <w:iCs w:val="0"/>
          <w:caps w:val="0"/>
          <w:color w:val="auto"/>
          <w:spacing w:val="0"/>
          <w:sz w:val="18"/>
          <w:szCs w:val="18"/>
        </w:rPr>
        <w:br w:type="textWrapping"/>
      </w:r>
      <w:r>
        <w:rPr>
          <w:rFonts w:hint="eastAsia" w:ascii="宋体" w:hAnsi="宋体" w:cs="宋体"/>
          <w:b/>
          <w:bCs/>
          <w:i w:val="0"/>
          <w:iCs w:val="0"/>
          <w:caps w:val="0"/>
          <w:color w:val="auto"/>
          <w:spacing w:val="0"/>
          <w:sz w:val="18"/>
          <w:szCs w:val="18"/>
          <w:lang w:val="en-US" w:eastAsia="zh-CN"/>
        </w:rPr>
        <w:t>四</w:t>
      </w:r>
      <w:r>
        <w:rPr>
          <w:rFonts w:hint="eastAsia" w:ascii="宋体" w:hAnsi="宋体" w:eastAsia="宋体" w:cs="宋体"/>
          <w:b/>
          <w:bCs/>
          <w:i w:val="0"/>
          <w:iCs w:val="0"/>
          <w:caps w:val="0"/>
          <w:color w:val="auto"/>
          <w:spacing w:val="0"/>
          <w:sz w:val="18"/>
          <w:szCs w:val="18"/>
        </w:rPr>
        <w:t>、招标内容：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4"/>
        <w:gridCol w:w="1302"/>
        <w:gridCol w:w="1952"/>
        <w:gridCol w:w="962"/>
        <w:gridCol w:w="950"/>
        <w:gridCol w:w="1386"/>
        <w:gridCol w:w="1026"/>
      </w:tblGrid>
      <w:tr w14:paraId="2AC5A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vAlign w:val="center"/>
          </w:tcPr>
          <w:p w14:paraId="07D4F98D">
            <w:pPr>
              <w:pStyle w:val="6"/>
              <w:spacing w:line="36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品目号</w:t>
            </w:r>
          </w:p>
        </w:tc>
        <w:tc>
          <w:tcPr>
            <w:tcW w:w="1368" w:type="dxa"/>
            <w:vAlign w:val="center"/>
          </w:tcPr>
          <w:p w14:paraId="107659E3">
            <w:pPr>
              <w:pStyle w:val="6"/>
              <w:spacing w:line="36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品目名称</w:t>
            </w:r>
          </w:p>
        </w:tc>
        <w:tc>
          <w:tcPr>
            <w:tcW w:w="2052" w:type="dxa"/>
            <w:vAlign w:val="center"/>
          </w:tcPr>
          <w:p w14:paraId="27630DC4">
            <w:pPr>
              <w:pStyle w:val="6"/>
              <w:spacing w:line="36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采购标的</w:t>
            </w:r>
          </w:p>
        </w:tc>
        <w:tc>
          <w:tcPr>
            <w:tcW w:w="977" w:type="dxa"/>
            <w:vAlign w:val="center"/>
          </w:tcPr>
          <w:p w14:paraId="1E13E9CD">
            <w:pPr>
              <w:pStyle w:val="6"/>
              <w:spacing w:line="36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数量（单位）</w:t>
            </w:r>
          </w:p>
        </w:tc>
        <w:tc>
          <w:tcPr>
            <w:tcW w:w="977" w:type="dxa"/>
            <w:vAlign w:val="center"/>
          </w:tcPr>
          <w:p w14:paraId="7CFD2FE4">
            <w:pPr>
              <w:pStyle w:val="6"/>
              <w:spacing w:line="36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技术规格、参数及要求</w:t>
            </w:r>
          </w:p>
        </w:tc>
        <w:tc>
          <w:tcPr>
            <w:tcW w:w="1128" w:type="dxa"/>
            <w:vAlign w:val="center"/>
          </w:tcPr>
          <w:p w14:paraId="1823368A">
            <w:pPr>
              <w:pStyle w:val="6"/>
              <w:spacing w:line="360" w:lineRule="auto"/>
              <w:jc w:val="both"/>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品目预算</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元</w:t>
            </w:r>
            <w:r>
              <w:rPr>
                <w:rFonts w:hint="eastAsia" w:ascii="宋体" w:hAnsi="宋体" w:eastAsia="宋体" w:cs="宋体"/>
                <w:b w:val="0"/>
                <w:bCs w:val="0"/>
                <w:sz w:val="18"/>
                <w:szCs w:val="18"/>
                <w:lang w:eastAsia="zh-CN"/>
              </w:rPr>
              <w:t>）</w:t>
            </w:r>
          </w:p>
        </w:tc>
        <w:tc>
          <w:tcPr>
            <w:tcW w:w="1057" w:type="dxa"/>
            <w:vAlign w:val="center"/>
          </w:tcPr>
          <w:p w14:paraId="19F01797">
            <w:pPr>
              <w:pStyle w:val="6"/>
              <w:spacing w:line="36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是否允许进口产品</w:t>
            </w:r>
          </w:p>
        </w:tc>
      </w:tr>
      <w:tr w14:paraId="7AB40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vAlign w:val="center"/>
          </w:tcPr>
          <w:p w14:paraId="7C62C75E">
            <w:pPr>
              <w:pStyle w:val="6"/>
              <w:spacing w:line="36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1-1</w:t>
            </w:r>
          </w:p>
        </w:tc>
        <w:tc>
          <w:tcPr>
            <w:tcW w:w="1368" w:type="dxa"/>
            <w:vAlign w:val="center"/>
          </w:tcPr>
          <w:p w14:paraId="74875A88">
            <w:pPr>
              <w:pStyle w:val="6"/>
              <w:spacing w:line="360" w:lineRule="auto"/>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职业技能鉴证服务</w:t>
            </w:r>
          </w:p>
        </w:tc>
        <w:tc>
          <w:tcPr>
            <w:tcW w:w="2052" w:type="dxa"/>
            <w:vAlign w:val="center"/>
          </w:tcPr>
          <w:p w14:paraId="07A8F724">
            <w:pPr>
              <w:pStyle w:val="6"/>
              <w:spacing w:line="360" w:lineRule="auto"/>
              <w:jc w:val="both"/>
              <w:rPr>
                <w:rFonts w:hint="eastAsia" w:ascii="宋体" w:hAnsi="宋体" w:eastAsia="宋体" w:cs="宋体"/>
                <w:b w:val="0"/>
                <w:bCs w:val="0"/>
                <w:sz w:val="18"/>
                <w:szCs w:val="18"/>
                <w:lang w:eastAsia="zh-CN"/>
              </w:rPr>
            </w:pPr>
            <w:r>
              <w:rPr>
                <w:rFonts w:hint="eastAsia" w:ascii="宋体" w:hAnsi="宋体" w:cs="宋体"/>
                <w:b w:val="0"/>
                <w:bCs w:val="0"/>
                <w:sz w:val="18"/>
                <w:szCs w:val="18"/>
                <w:lang w:eastAsia="zh-CN"/>
              </w:rPr>
              <w:t>2026年广东消防救援总队消防设施操作员行业职业技能鉴定（东莞分站）站综合服务项目</w:t>
            </w:r>
          </w:p>
        </w:tc>
        <w:tc>
          <w:tcPr>
            <w:tcW w:w="977" w:type="dxa"/>
            <w:vAlign w:val="center"/>
          </w:tcPr>
          <w:p w14:paraId="781DCA8F">
            <w:pPr>
              <w:pStyle w:val="6"/>
              <w:spacing w:line="360" w:lineRule="auto"/>
              <w:jc w:val="both"/>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项</w:t>
            </w:r>
            <w:r>
              <w:rPr>
                <w:rFonts w:hint="eastAsia" w:ascii="宋体" w:hAnsi="宋体" w:eastAsia="宋体" w:cs="宋体"/>
                <w:b w:val="0"/>
                <w:bCs w:val="0"/>
                <w:sz w:val="18"/>
                <w:szCs w:val="18"/>
                <w:lang w:eastAsia="zh-CN"/>
              </w:rPr>
              <w:t>）</w:t>
            </w:r>
          </w:p>
        </w:tc>
        <w:tc>
          <w:tcPr>
            <w:tcW w:w="977" w:type="dxa"/>
            <w:vAlign w:val="center"/>
          </w:tcPr>
          <w:p w14:paraId="29F0CFC7">
            <w:pPr>
              <w:pStyle w:val="6"/>
              <w:spacing w:line="36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详见第二章</w:t>
            </w:r>
          </w:p>
        </w:tc>
        <w:tc>
          <w:tcPr>
            <w:tcW w:w="1128" w:type="dxa"/>
            <w:vAlign w:val="center"/>
          </w:tcPr>
          <w:p w14:paraId="165FDAA4">
            <w:pPr>
              <w:pStyle w:val="6"/>
              <w:spacing w:line="36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w:t>
            </w:r>
            <w:r>
              <w:rPr>
                <w:rFonts w:hint="eastAsia" w:ascii="宋体" w:hAnsi="宋体" w:cs="宋体"/>
                <w:b w:val="0"/>
                <w:bCs w:val="0"/>
                <w:sz w:val="18"/>
                <w:szCs w:val="18"/>
                <w:lang w:eastAsia="zh-CN"/>
              </w:rPr>
              <w:t>2,697,700.00</w:t>
            </w:r>
          </w:p>
        </w:tc>
        <w:tc>
          <w:tcPr>
            <w:tcW w:w="1057" w:type="dxa"/>
            <w:vAlign w:val="center"/>
          </w:tcPr>
          <w:p w14:paraId="765374C8">
            <w:pPr>
              <w:pStyle w:val="6"/>
              <w:spacing w:line="360" w:lineRule="auto"/>
              <w:ind w:firstLine="180" w:firstLineChars="100"/>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否</w:t>
            </w:r>
          </w:p>
        </w:tc>
      </w:tr>
    </w:tbl>
    <w:p w14:paraId="461FB45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718" w:leftChars="170" w:right="0" w:rightChars="0" w:hanging="361" w:hangingChars="200"/>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b/>
          <w:bCs/>
          <w:i w:val="0"/>
          <w:iCs w:val="0"/>
          <w:caps w:val="0"/>
          <w:color w:val="auto"/>
          <w:spacing w:val="0"/>
          <w:kern w:val="0"/>
          <w:sz w:val="18"/>
          <w:szCs w:val="18"/>
          <w:lang w:val="en-US" w:eastAsia="zh-CN" w:bidi="ar"/>
        </w:rPr>
        <w:t>五、</w:t>
      </w:r>
      <w:r>
        <w:rPr>
          <w:rFonts w:hint="eastAsia" w:ascii="宋体" w:hAnsi="宋体" w:eastAsia="宋体" w:cs="宋体"/>
          <w:b/>
          <w:bCs/>
          <w:i w:val="0"/>
          <w:iCs w:val="0"/>
          <w:caps w:val="0"/>
          <w:color w:val="auto"/>
          <w:spacing w:val="0"/>
          <w:sz w:val="18"/>
          <w:szCs w:val="18"/>
        </w:rPr>
        <w:t>采购形式：</w:t>
      </w:r>
      <w:r>
        <w:rPr>
          <w:rFonts w:hint="eastAsia" w:ascii="宋体" w:hAnsi="宋体" w:cs="宋体"/>
          <w:sz w:val="18"/>
          <w:szCs w:val="18"/>
          <w:lang w:val="en-US" w:eastAsia="zh-CN"/>
        </w:rPr>
        <w:t>公开招标</w:t>
      </w:r>
    </w:p>
    <w:p w14:paraId="12FF70A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718" w:leftChars="170" w:right="0" w:rightChars="0" w:hanging="361" w:hangingChars="200"/>
        <w:textAlignment w:val="auto"/>
        <w:rPr>
          <w:rFonts w:hint="eastAsia" w:ascii="宋体" w:hAnsi="宋体" w:eastAsia="宋体" w:cs="宋体"/>
          <w:b/>
          <w:bCs/>
          <w:i w:val="0"/>
          <w:iCs w:val="0"/>
          <w:caps w:val="0"/>
          <w:color w:val="auto"/>
          <w:spacing w:val="0"/>
          <w:sz w:val="18"/>
          <w:szCs w:val="18"/>
        </w:rPr>
      </w:pPr>
      <w:r>
        <w:rPr>
          <w:rFonts w:hint="eastAsia" w:ascii="宋体" w:hAnsi="宋体" w:cs="宋体"/>
          <w:b/>
          <w:bCs/>
          <w:i w:val="0"/>
          <w:iCs w:val="0"/>
          <w:caps w:val="0"/>
          <w:color w:val="auto"/>
          <w:spacing w:val="0"/>
          <w:sz w:val="18"/>
          <w:szCs w:val="18"/>
          <w:lang w:val="en-US" w:eastAsia="zh-CN"/>
        </w:rPr>
        <w:t>六</w:t>
      </w:r>
      <w:r>
        <w:rPr>
          <w:rFonts w:hint="eastAsia" w:ascii="宋体" w:hAnsi="宋体" w:eastAsia="宋体" w:cs="宋体"/>
          <w:b/>
          <w:bCs/>
          <w:i w:val="0"/>
          <w:iCs w:val="0"/>
          <w:caps w:val="0"/>
          <w:color w:val="auto"/>
          <w:spacing w:val="0"/>
          <w:sz w:val="18"/>
          <w:szCs w:val="18"/>
        </w:rPr>
        <w:t>、投标人资质要求：</w:t>
      </w:r>
    </w:p>
    <w:p w14:paraId="6BDF0BD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717" w:leftChars="170" w:right="0" w:rightChars="0" w:hanging="360" w:hangingChars="200"/>
        <w:textAlignment w:val="auto"/>
        <w:rPr>
          <w:rFonts w:hint="eastAsia" w:ascii="宋体" w:hAnsi="宋体" w:cs="宋体"/>
          <w:sz w:val="18"/>
          <w:szCs w:val="18"/>
          <w:lang w:eastAsia="zh-CN"/>
        </w:rPr>
      </w:pPr>
      <w:r>
        <w:rPr>
          <w:rFonts w:hint="eastAsia" w:ascii="宋体" w:hAnsi="宋体" w:eastAsia="宋体" w:cs="宋体"/>
          <w:sz w:val="18"/>
          <w:szCs w:val="18"/>
        </w:rPr>
        <w:t>1.满足《中华人民共和国政府采购法》第二十二条规定</w:t>
      </w:r>
      <w:r>
        <w:rPr>
          <w:rFonts w:hint="eastAsia" w:ascii="宋体" w:hAnsi="宋体" w:cs="宋体"/>
          <w:sz w:val="18"/>
          <w:szCs w:val="18"/>
          <w:lang w:eastAsia="zh-CN"/>
        </w:rPr>
        <w:t>，提供下列材料：</w:t>
      </w:r>
    </w:p>
    <w:p w14:paraId="001377B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717" w:leftChars="170" w:right="0" w:rightChars="0" w:hanging="360" w:hangingChars="200"/>
        <w:textAlignment w:val="auto"/>
        <w:rPr>
          <w:rFonts w:hint="eastAsia" w:ascii="宋体" w:hAnsi="宋体" w:cs="宋体"/>
          <w:sz w:val="18"/>
          <w:szCs w:val="18"/>
          <w:lang w:eastAsia="zh-CN"/>
        </w:rPr>
      </w:pPr>
      <w:r>
        <w:rPr>
          <w:rFonts w:hint="eastAsia" w:ascii="宋体" w:hAnsi="宋体" w:cs="宋体"/>
          <w:sz w:val="18"/>
          <w:szCs w:val="18"/>
          <w:lang w:eastAsia="zh-CN"/>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FCED88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717" w:leftChars="170" w:right="0" w:rightChars="0" w:hanging="360" w:hangingChars="200"/>
        <w:textAlignment w:val="auto"/>
        <w:rPr>
          <w:rFonts w:hint="eastAsia" w:ascii="宋体" w:hAnsi="宋体" w:cs="宋体"/>
          <w:sz w:val="18"/>
          <w:szCs w:val="18"/>
          <w:lang w:eastAsia="zh-CN"/>
        </w:rPr>
      </w:pPr>
      <w:r>
        <w:rPr>
          <w:rFonts w:hint="eastAsia" w:ascii="宋体" w:hAnsi="宋体" w:cs="宋体"/>
          <w:sz w:val="18"/>
          <w:szCs w:val="18"/>
          <w:lang w:eastAsia="zh-CN"/>
        </w:rPr>
        <w:t>（2）有依法缴纳税收和社会保障资金的良好记录：提供投标截止日前6个月内任意1个月依法缴纳税收和社会保障资金的相关材料。 如依法免税或不需要缴纳社会保障资金的， 提供相应证明材料。（或提供《资格承诺函》。）</w:t>
      </w:r>
    </w:p>
    <w:p w14:paraId="7C3E88A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717" w:leftChars="170" w:right="0" w:rightChars="0" w:hanging="360" w:hangingChars="200"/>
        <w:textAlignment w:val="auto"/>
        <w:rPr>
          <w:rFonts w:hint="eastAsia" w:ascii="宋体" w:hAnsi="宋体" w:cs="宋体"/>
          <w:sz w:val="18"/>
          <w:szCs w:val="18"/>
          <w:lang w:eastAsia="zh-CN"/>
        </w:rPr>
      </w:pPr>
      <w:r>
        <w:rPr>
          <w:rFonts w:hint="eastAsia" w:ascii="宋体" w:hAnsi="宋体" w:cs="宋体"/>
          <w:sz w:val="18"/>
          <w:szCs w:val="18"/>
          <w:lang w:eastAsia="zh-CN"/>
        </w:rPr>
        <w:t>（3）具有良好的商业信誉和健全的财务会计制度：</w:t>
      </w:r>
      <w:r>
        <w:rPr>
          <w:rFonts w:hint="eastAsia" w:ascii="宋体" w:hAnsi="宋体" w:cs="宋体"/>
          <w:sz w:val="18"/>
          <w:szCs w:val="18"/>
          <w:lang w:val="en-US" w:eastAsia="zh-CN"/>
        </w:rPr>
        <w:t>投标人</w:t>
      </w:r>
      <w:r>
        <w:rPr>
          <w:rFonts w:hint="eastAsia" w:ascii="宋体" w:hAnsi="宋体" w:cs="宋体"/>
          <w:sz w:val="18"/>
          <w:szCs w:val="18"/>
          <w:lang w:eastAsia="zh-CN"/>
        </w:rPr>
        <w:t>必须具有良好的商业信誉和健全的财务会计制度（提供2024年度财务状况报告或基本开户行出具的资信证明）。（或提供《资格承诺函》。）</w:t>
      </w:r>
    </w:p>
    <w:p w14:paraId="5E32CEE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717" w:leftChars="170" w:right="0" w:rightChars="0" w:hanging="360" w:hangingChars="200"/>
        <w:textAlignment w:val="auto"/>
        <w:rPr>
          <w:rFonts w:hint="eastAsia" w:ascii="宋体" w:hAnsi="宋体" w:cs="宋体"/>
          <w:sz w:val="18"/>
          <w:szCs w:val="18"/>
          <w:lang w:eastAsia="zh-CN"/>
        </w:rPr>
      </w:pPr>
      <w:r>
        <w:rPr>
          <w:rFonts w:hint="eastAsia" w:ascii="宋体" w:hAnsi="宋体" w:cs="宋体"/>
          <w:sz w:val="18"/>
          <w:szCs w:val="18"/>
          <w:lang w:eastAsia="zh-CN"/>
        </w:rPr>
        <w:t>（4）履行合同所必需的设备和专业技术能力：按投标（响应）文件格式填报设备及专业技术能力情况。（或提供《资格承诺函》。）</w:t>
      </w:r>
    </w:p>
    <w:p w14:paraId="7C77D61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717" w:leftChars="170" w:right="0" w:rightChars="0" w:hanging="360" w:hangingChars="200"/>
        <w:textAlignment w:val="auto"/>
        <w:rPr>
          <w:rFonts w:hint="eastAsia" w:ascii="宋体" w:hAnsi="宋体" w:cs="宋体"/>
          <w:sz w:val="18"/>
          <w:szCs w:val="18"/>
          <w:lang w:eastAsia="zh-CN"/>
        </w:rPr>
      </w:pPr>
      <w:r>
        <w:rPr>
          <w:rFonts w:hint="eastAsia" w:ascii="宋体" w:hAnsi="宋体" w:cs="宋体"/>
          <w:sz w:val="18"/>
          <w:szCs w:val="18"/>
          <w:lang w:eastAsia="zh-CN"/>
        </w:rPr>
        <w:t>（5）参加采购活动前3年内，在经营活动中没有重大违法记录：参照响应书相关承诺格式内容。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17E24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17" w:leftChars="170" w:right="0" w:hanging="360" w:hangingChars="200"/>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2.落实政府采购政策需满足的资格要求：</w:t>
      </w:r>
      <w:r>
        <w:rPr>
          <w:rFonts w:hint="eastAsia" w:ascii="宋体" w:hAnsi="宋体" w:cs="宋体"/>
          <w:sz w:val="18"/>
          <w:szCs w:val="18"/>
          <w:lang w:eastAsia="zh-CN"/>
        </w:rPr>
        <w:t>采购包整体专门面向中小企业，中小企业须符合本项目采购标的对应行业</w:t>
      </w:r>
      <w:r>
        <w:rPr>
          <w:rFonts w:hint="eastAsia" w:ascii="宋体" w:hAnsi="宋体" w:cs="宋体"/>
          <w:sz w:val="18"/>
          <w:szCs w:val="18"/>
          <w:u w:val="single"/>
          <w:lang w:eastAsia="zh-CN"/>
        </w:rPr>
        <w:t>（其他未列明行业）</w:t>
      </w:r>
      <w:r>
        <w:rPr>
          <w:rFonts w:hint="eastAsia" w:ascii="宋体" w:hAnsi="宋体" w:cs="宋体"/>
          <w:sz w:val="18"/>
          <w:szCs w:val="18"/>
          <w:lang w:eastAsia="zh-CN"/>
        </w:rPr>
        <w:t>的政策划分标准。【注：1、供应商须提供《中小企业声明函》；2、监狱企业、残疾人福利单位视同小型、微型企业。残疾人福利性单位以磋商响应人填写的《残疾人福利性单位声明函》为判定标准；监狱企业须提供由省级以上监狱管理局、戒毒管理局（含新疆生产建设兵团）出具的属于监狱企业的证明文件，不再提供《中小企业声明函》】。</w:t>
      </w:r>
    </w:p>
    <w:p w14:paraId="6DE97828">
      <w:pPr>
        <w:pStyle w:val="6"/>
        <w:keepNext w:val="0"/>
        <w:keepLines w:val="0"/>
        <w:pageBreakBefore w:val="0"/>
        <w:widowControl/>
        <w:kinsoku/>
        <w:wordWrap/>
        <w:overflowPunct/>
        <w:topLinePunct w:val="0"/>
        <w:autoSpaceDE/>
        <w:autoSpaceDN/>
        <w:bidi w:val="0"/>
        <w:adjustRightInd/>
        <w:snapToGrid/>
        <w:spacing w:line="360" w:lineRule="auto"/>
        <w:ind w:left="717" w:leftChars="170" w:hanging="360" w:hangingChars="200"/>
        <w:textAlignment w:val="auto"/>
        <w:rPr>
          <w:rFonts w:hint="eastAsia" w:ascii="宋体" w:hAnsi="宋体" w:eastAsia="宋体" w:cs="宋体"/>
          <w:sz w:val="18"/>
          <w:szCs w:val="18"/>
        </w:rPr>
      </w:pPr>
      <w:r>
        <w:rPr>
          <w:rFonts w:hint="eastAsia" w:ascii="宋体" w:hAnsi="宋体" w:eastAsia="宋体" w:cs="宋体"/>
          <w:sz w:val="18"/>
          <w:szCs w:val="18"/>
        </w:rPr>
        <w:t>3.本项目的特定资格要求：</w:t>
      </w:r>
      <w:r>
        <w:rPr>
          <w:rFonts w:hint="eastAsia" w:ascii="宋体" w:hAnsi="宋体" w:eastAsia="宋体" w:cs="宋体"/>
          <w:sz w:val="18"/>
          <w:szCs w:val="18"/>
          <w:lang w:eastAsia="zh-CN"/>
        </w:rPr>
        <w:t>（</w:t>
      </w: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供应商未被列入“信用中国”网站</w:t>
      </w:r>
      <w:r>
        <w:rPr>
          <w:rFonts w:hint="eastAsia" w:ascii="宋体" w:hAnsi="宋体" w:eastAsia="宋体" w:cs="宋体"/>
          <w:sz w:val="18"/>
          <w:szCs w:val="18"/>
          <w:lang w:eastAsia="zh-CN"/>
        </w:rPr>
        <w:t>（</w:t>
      </w:r>
      <w:r>
        <w:rPr>
          <w:rFonts w:hint="eastAsia" w:ascii="宋体" w:hAnsi="宋体" w:eastAsia="宋体" w:cs="宋体"/>
          <w:sz w:val="18"/>
          <w:szCs w:val="18"/>
        </w:rPr>
        <w:t>www.creditchina.gov.cn</w:t>
      </w:r>
      <w:r>
        <w:rPr>
          <w:rFonts w:hint="eastAsia" w:ascii="宋体" w:hAnsi="宋体" w:eastAsia="宋体" w:cs="宋体"/>
          <w:sz w:val="18"/>
          <w:szCs w:val="18"/>
          <w:lang w:eastAsia="zh-CN"/>
        </w:rPr>
        <w:t>）</w:t>
      </w:r>
      <w:r>
        <w:rPr>
          <w:rFonts w:hint="eastAsia" w:ascii="宋体" w:hAnsi="宋体" w:eastAsia="宋体" w:cs="宋体"/>
          <w:sz w:val="18"/>
          <w:szCs w:val="18"/>
        </w:rPr>
        <w:t>“记录失信被执行人或重大税收违法案件当事人名单或政府采购严重违法失信行为”记录名单；不处于中国政府采购网</w:t>
      </w:r>
      <w:r>
        <w:rPr>
          <w:rFonts w:hint="eastAsia" w:ascii="宋体" w:hAnsi="宋体" w:eastAsia="宋体" w:cs="宋体"/>
          <w:sz w:val="18"/>
          <w:szCs w:val="18"/>
          <w:lang w:eastAsia="zh-CN"/>
        </w:rPr>
        <w:t>（</w:t>
      </w:r>
      <w:r>
        <w:rPr>
          <w:rFonts w:hint="eastAsia" w:ascii="宋体" w:hAnsi="宋体" w:eastAsia="宋体" w:cs="宋体"/>
          <w:sz w:val="18"/>
          <w:szCs w:val="18"/>
        </w:rPr>
        <w:t>www.ccgp.gov.cn</w:t>
      </w:r>
      <w:r>
        <w:rPr>
          <w:rFonts w:hint="eastAsia" w:ascii="宋体" w:hAnsi="宋体" w:eastAsia="宋体" w:cs="宋体"/>
          <w:sz w:val="18"/>
          <w:szCs w:val="18"/>
          <w:lang w:eastAsia="zh-CN"/>
        </w:rPr>
        <w:t>）</w:t>
      </w:r>
      <w:r>
        <w:rPr>
          <w:rFonts w:hint="eastAsia" w:ascii="宋体" w:hAnsi="宋体" w:eastAsia="宋体" w:cs="宋体"/>
          <w:sz w:val="18"/>
          <w:szCs w:val="18"/>
        </w:rPr>
        <w:t>“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C60D551">
      <w:pPr>
        <w:pStyle w:val="6"/>
        <w:keepNext w:val="0"/>
        <w:keepLines w:val="0"/>
        <w:pageBreakBefore w:val="0"/>
        <w:widowControl/>
        <w:kinsoku/>
        <w:wordWrap/>
        <w:overflowPunct/>
        <w:topLinePunct w:val="0"/>
        <w:autoSpaceDE/>
        <w:autoSpaceDN/>
        <w:bidi w:val="0"/>
        <w:adjustRightInd/>
        <w:snapToGrid/>
        <w:spacing w:line="360" w:lineRule="auto"/>
        <w:ind w:left="717" w:leftChars="170" w:hanging="360" w:hangingChars="200"/>
        <w:textAlignment w:val="auto"/>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rPr>
        <w:t>2</w:t>
      </w:r>
      <w:r>
        <w:rPr>
          <w:rFonts w:hint="eastAsia" w:ascii="宋体" w:hAnsi="宋体" w:eastAsia="宋体" w:cs="宋体"/>
          <w:sz w:val="18"/>
          <w:szCs w:val="18"/>
          <w:lang w:eastAsia="zh-CN"/>
        </w:rPr>
        <w:t>）</w:t>
      </w:r>
      <w:r>
        <w:rPr>
          <w:rFonts w:hint="eastAsia" w:ascii="宋体" w:hAnsi="宋体" w:eastAsia="宋体" w:cs="宋体"/>
          <w:sz w:val="18"/>
          <w:szCs w:val="18"/>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14:paraId="20CFD7F6">
      <w:pPr>
        <w:keepNext w:val="0"/>
        <w:keepLines w:val="0"/>
        <w:pageBreakBefore w:val="0"/>
        <w:widowControl/>
        <w:suppressLineNumbers w:val="0"/>
        <w:kinsoku/>
        <w:wordWrap/>
        <w:overflowPunct/>
        <w:topLinePunct w:val="0"/>
        <w:autoSpaceDE/>
        <w:autoSpaceDN/>
        <w:bidi w:val="0"/>
        <w:adjustRightInd/>
        <w:snapToGrid/>
        <w:spacing w:line="360" w:lineRule="auto"/>
        <w:ind w:firstLine="361" w:firstLineChars="200"/>
        <w:jc w:val="left"/>
        <w:textAlignment w:val="auto"/>
        <w:rPr>
          <w:rFonts w:hint="eastAsia" w:ascii="宋体" w:hAnsi="宋体" w:eastAsia="宋体" w:cs="宋体"/>
          <w:b/>
          <w:bCs/>
          <w:i w:val="0"/>
          <w:iCs w:val="0"/>
          <w:caps w:val="0"/>
          <w:color w:val="auto"/>
          <w:spacing w:val="0"/>
          <w:kern w:val="0"/>
          <w:sz w:val="18"/>
          <w:szCs w:val="18"/>
          <w:lang w:val="en-US" w:eastAsia="zh-CN" w:bidi="ar"/>
        </w:rPr>
      </w:pPr>
      <w:r>
        <w:rPr>
          <w:rFonts w:hint="eastAsia" w:ascii="宋体" w:hAnsi="宋体" w:eastAsia="宋体" w:cs="宋体"/>
          <w:b/>
          <w:bCs/>
          <w:i w:val="0"/>
          <w:iCs w:val="0"/>
          <w:caps w:val="0"/>
          <w:color w:val="auto"/>
          <w:spacing w:val="0"/>
          <w:kern w:val="0"/>
          <w:sz w:val="18"/>
          <w:szCs w:val="18"/>
          <w:lang w:val="en-US" w:eastAsia="zh-CN" w:bidi="ar"/>
        </w:rPr>
        <w:t>七、招标文件获取时间、方式：</w:t>
      </w:r>
    </w:p>
    <w:p w14:paraId="222CCF47">
      <w:pPr>
        <w:keepNext w:val="0"/>
        <w:keepLines w:val="0"/>
        <w:pageBreakBefore w:val="0"/>
        <w:widowControl/>
        <w:suppressLineNumbers w:val="0"/>
        <w:kinsoku/>
        <w:wordWrap/>
        <w:overflowPunct/>
        <w:topLinePunct w:val="0"/>
        <w:autoSpaceDE/>
        <w:autoSpaceDN/>
        <w:bidi w:val="0"/>
        <w:adjustRightInd/>
        <w:snapToGrid/>
        <w:spacing w:line="360" w:lineRule="auto"/>
        <w:ind w:left="717" w:leftChars="170" w:hanging="360" w:hangingChars="200"/>
        <w:jc w:val="left"/>
        <w:textAlignment w:val="auto"/>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1.</w:t>
      </w:r>
      <w:r>
        <w:rPr>
          <w:rFonts w:hint="eastAsia" w:ascii="宋体" w:hAnsi="宋体" w:eastAsia="宋体" w:cs="宋体"/>
          <w:color w:val="auto"/>
          <w:kern w:val="0"/>
          <w:sz w:val="18"/>
          <w:szCs w:val="18"/>
          <w:lang w:val="en-US" w:eastAsia="zh-CN" w:bidi="ar"/>
        </w:rPr>
        <w:t>时间：202</w:t>
      </w:r>
      <w:r>
        <w:rPr>
          <w:rFonts w:hint="eastAsia" w:ascii="宋体" w:hAnsi="宋体" w:cs="宋体"/>
          <w:color w:val="auto"/>
          <w:kern w:val="0"/>
          <w:sz w:val="18"/>
          <w:szCs w:val="18"/>
          <w:lang w:val="en-US" w:eastAsia="zh-CN" w:bidi="ar"/>
        </w:rPr>
        <w:t>6</w:t>
      </w:r>
      <w:r>
        <w:rPr>
          <w:rFonts w:hint="eastAsia" w:ascii="宋体" w:hAnsi="宋体" w:eastAsia="宋体" w:cs="宋体"/>
          <w:color w:val="auto"/>
          <w:kern w:val="0"/>
          <w:sz w:val="18"/>
          <w:szCs w:val="18"/>
          <w:lang w:val="en-US" w:eastAsia="zh-CN" w:bidi="ar"/>
        </w:rPr>
        <w:t xml:space="preserve">年 </w:t>
      </w:r>
      <w:r>
        <w:rPr>
          <w:rFonts w:hint="eastAsia" w:ascii="宋体" w:hAnsi="宋体" w:cs="宋体"/>
          <w:color w:val="auto"/>
          <w:kern w:val="0"/>
          <w:sz w:val="18"/>
          <w:szCs w:val="18"/>
          <w:lang w:val="en-US" w:eastAsia="zh-CN" w:bidi="ar"/>
        </w:rPr>
        <w:t>5</w:t>
      </w:r>
      <w:r>
        <w:rPr>
          <w:rFonts w:hint="eastAsia" w:ascii="宋体" w:hAnsi="宋体" w:eastAsia="宋体" w:cs="宋体"/>
          <w:color w:val="auto"/>
          <w:kern w:val="0"/>
          <w:sz w:val="18"/>
          <w:szCs w:val="18"/>
          <w:lang w:val="en-US" w:eastAsia="zh-CN" w:bidi="ar"/>
        </w:rPr>
        <w:t xml:space="preserve">月 </w:t>
      </w:r>
      <w:r>
        <w:rPr>
          <w:rFonts w:hint="eastAsia" w:ascii="宋体" w:hAnsi="宋体" w:cs="宋体"/>
          <w:color w:val="auto"/>
          <w:kern w:val="0"/>
          <w:sz w:val="18"/>
          <w:szCs w:val="18"/>
          <w:lang w:val="en-US" w:eastAsia="zh-CN" w:bidi="ar"/>
        </w:rPr>
        <w:t>21</w:t>
      </w:r>
      <w:r>
        <w:rPr>
          <w:rFonts w:hint="eastAsia" w:ascii="宋体" w:hAnsi="宋体" w:eastAsia="宋体" w:cs="宋体"/>
          <w:color w:val="auto"/>
          <w:kern w:val="0"/>
          <w:sz w:val="18"/>
          <w:szCs w:val="18"/>
          <w:lang w:val="en-US" w:eastAsia="zh-CN" w:bidi="ar"/>
        </w:rPr>
        <w:t>日至202</w:t>
      </w:r>
      <w:r>
        <w:rPr>
          <w:rFonts w:hint="eastAsia" w:ascii="宋体" w:hAnsi="宋体" w:cs="宋体"/>
          <w:color w:val="auto"/>
          <w:kern w:val="0"/>
          <w:sz w:val="18"/>
          <w:szCs w:val="18"/>
          <w:lang w:val="en-US" w:eastAsia="zh-CN" w:bidi="ar"/>
        </w:rPr>
        <w:t>6</w:t>
      </w:r>
      <w:r>
        <w:rPr>
          <w:rFonts w:hint="eastAsia" w:ascii="宋体" w:hAnsi="宋体" w:eastAsia="宋体" w:cs="宋体"/>
          <w:color w:val="auto"/>
          <w:kern w:val="0"/>
          <w:sz w:val="18"/>
          <w:szCs w:val="18"/>
          <w:lang w:val="en-US" w:eastAsia="zh-CN" w:bidi="ar"/>
        </w:rPr>
        <w:t>年</w:t>
      </w:r>
      <w:r>
        <w:rPr>
          <w:rFonts w:hint="eastAsia" w:ascii="宋体" w:hAnsi="宋体" w:cs="宋体"/>
          <w:color w:val="auto"/>
          <w:kern w:val="0"/>
          <w:sz w:val="18"/>
          <w:szCs w:val="18"/>
          <w:lang w:val="en-US" w:eastAsia="zh-CN" w:bidi="ar"/>
        </w:rPr>
        <w:t>5</w:t>
      </w:r>
      <w:r>
        <w:rPr>
          <w:rFonts w:hint="eastAsia" w:ascii="宋体" w:hAnsi="宋体" w:eastAsia="宋体" w:cs="宋体"/>
          <w:color w:val="auto"/>
          <w:kern w:val="0"/>
          <w:sz w:val="18"/>
          <w:szCs w:val="18"/>
          <w:lang w:val="en-US" w:eastAsia="zh-CN" w:bidi="ar"/>
        </w:rPr>
        <w:t xml:space="preserve">月 </w:t>
      </w:r>
      <w:r>
        <w:rPr>
          <w:rFonts w:hint="eastAsia" w:ascii="宋体" w:hAnsi="宋体" w:cs="宋体"/>
          <w:color w:val="auto"/>
          <w:kern w:val="0"/>
          <w:sz w:val="18"/>
          <w:szCs w:val="18"/>
          <w:lang w:val="en-US" w:eastAsia="zh-CN" w:bidi="ar"/>
        </w:rPr>
        <w:t>28</w:t>
      </w:r>
      <w:r>
        <w:rPr>
          <w:rFonts w:hint="eastAsia" w:ascii="宋体" w:hAnsi="宋体" w:eastAsia="宋体" w:cs="宋体"/>
          <w:color w:val="auto"/>
          <w:kern w:val="0"/>
          <w:sz w:val="18"/>
          <w:szCs w:val="18"/>
          <w:lang w:val="en-US" w:eastAsia="zh-CN" w:bidi="ar"/>
        </w:rPr>
        <w:t>日，每天上午9:00至12:00，下午14:00至17:30。</w:t>
      </w:r>
    </w:p>
    <w:p w14:paraId="4749ABDB">
      <w:pPr>
        <w:keepNext w:val="0"/>
        <w:keepLines w:val="0"/>
        <w:pageBreakBefore w:val="0"/>
        <w:widowControl/>
        <w:suppressLineNumbers w:val="0"/>
        <w:kinsoku/>
        <w:wordWrap/>
        <w:overflowPunct/>
        <w:topLinePunct w:val="0"/>
        <w:autoSpaceDE/>
        <w:autoSpaceDN/>
        <w:bidi w:val="0"/>
        <w:adjustRightInd/>
        <w:snapToGrid/>
        <w:spacing w:line="360" w:lineRule="auto"/>
        <w:ind w:left="717" w:leftChars="170" w:hanging="360" w:hangingChars="200"/>
        <w:jc w:val="left"/>
        <w:textAlignment w:val="auto"/>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（北京时间，法定节假日除外）</w:t>
      </w:r>
    </w:p>
    <w:p w14:paraId="75CBD44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717" w:leftChars="170" w:hanging="360" w:hangingChars="200"/>
        <w:textAlignment w:val="auto"/>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2.地点：中招联合招标采购平台（www.365trade.com.cn）​</w:t>
      </w:r>
    </w:p>
    <w:p w14:paraId="105A33E9">
      <w:pPr>
        <w:pStyle w:val="6"/>
        <w:keepNext w:val="0"/>
        <w:keepLines w:val="0"/>
        <w:pageBreakBefore w:val="0"/>
        <w:widowControl/>
        <w:kinsoku/>
        <w:wordWrap/>
        <w:overflowPunct/>
        <w:topLinePunct w:val="0"/>
        <w:autoSpaceDE/>
        <w:autoSpaceDN/>
        <w:bidi w:val="0"/>
        <w:adjustRightInd/>
        <w:snapToGrid/>
        <w:spacing w:line="360" w:lineRule="auto"/>
        <w:ind w:left="717" w:leftChars="170" w:hanging="360" w:hangingChars="200"/>
        <w:textAlignment w:val="auto"/>
        <w:outlineLvl w:val="1"/>
        <w:rPr>
          <w:rFonts w:hint="eastAsia" w:ascii="宋体" w:hAnsi="宋体" w:eastAsia="宋体" w:cs="宋体"/>
          <w:b w:val="0"/>
          <w:bCs w:val="0"/>
          <w:sz w:val="18"/>
          <w:szCs w:val="18"/>
          <w:highlight w:val="none"/>
        </w:rPr>
      </w:pPr>
      <w:r>
        <w:rPr>
          <w:rFonts w:hint="eastAsia" w:ascii="宋体" w:hAnsi="宋体" w:eastAsia="宋体" w:cs="宋体"/>
          <w:color w:val="auto"/>
          <w:kern w:val="0"/>
          <w:sz w:val="18"/>
          <w:szCs w:val="18"/>
          <w:lang w:val="en-US" w:eastAsia="zh-CN" w:bidi="ar"/>
        </w:rPr>
        <w:t>3.方式：登录中招联合招标采购平台（www.365trade.com.cn）完成购买并下载文件，登录/注册后请及时完善信息并更改密码。中招联合招标采购平台供应商操作操作步骤：（1）登录中招联合招标采购平台（www.365trade.com.cn）进行供应商注册。（2）注册完成后，进入系统，点击“我的工作台”——“寻找招标项目”通过项目名称查询项目点击“立即参与”。（3）根据招标公告中的要求准备报名资料，点击【上传购标确认文件】上传报名资料（包括：1）《报名登记表》（通过公告附件下载）；2）法人或者其他组织的营业执照等证明文件（法人或者其他组织作为投标主体时提供），自然人的身份证明（自然人作为响应主体时提供）；3）平台需要的其他材料）。（4）等待项目经理审核通过后，供应商选中需要投标的包组（或项目）进行招标文件的下载。（5）供应商需在投标截止时间前办理粤商通CA密钥的购买事宜，以免延误投标。已办理粤商通CA密钥或者北京CA公司签章，且数字证书在有效期内的单位无需重复办理（CA办理费用由供应商承担）。（6）CA办理完成后，在平台登录已注册账号，下载、安装【环境检测工具】，安装【文件编辑工具】后打开招标文件，并按照提示进行逐步填写，生成加密投标文件，最后通过平台进行上传。（7）如有操作问题，可联系平台技术人员：400-903-3175、020-83527049。</w:t>
      </w:r>
    </w:p>
    <w:p w14:paraId="110C5EF9">
      <w:pPr>
        <w:pStyle w:val="7"/>
        <w:keepNext w:val="0"/>
        <w:keepLines w:val="0"/>
        <w:pageBreakBefore w:val="0"/>
        <w:kinsoku/>
        <w:wordWrap/>
        <w:overflowPunct/>
        <w:topLinePunct w:val="0"/>
        <w:autoSpaceDE/>
        <w:autoSpaceDN/>
        <w:bidi w:val="0"/>
        <w:adjustRightInd/>
        <w:snapToGrid/>
        <w:spacing w:line="360" w:lineRule="auto"/>
        <w:ind w:left="718" w:leftChars="170" w:hanging="361" w:hangingChars="200"/>
        <w:textAlignment w:val="auto"/>
        <w:rPr>
          <w:rFonts w:hint="eastAsia" w:ascii="宋体" w:hAnsi="宋体" w:eastAsia="宋体" w:cs="宋体"/>
          <w:bCs/>
          <w:sz w:val="18"/>
          <w:szCs w:val="18"/>
          <w:highlight w:val="none"/>
        </w:rPr>
      </w:pPr>
      <w:r>
        <w:rPr>
          <w:rFonts w:hint="eastAsia" w:ascii="宋体" w:hAnsi="宋体" w:eastAsia="宋体" w:cs="宋体"/>
          <w:b/>
          <w:bCs/>
          <w:sz w:val="18"/>
          <w:szCs w:val="18"/>
          <w:highlight w:val="none"/>
          <w:lang w:val="en-US" w:eastAsia="zh-CN"/>
        </w:rPr>
        <w:t>4、公开招标文件</w:t>
      </w:r>
      <w:r>
        <w:rPr>
          <w:rFonts w:hint="eastAsia" w:ascii="宋体" w:hAnsi="宋体" w:eastAsia="宋体" w:cs="宋体"/>
          <w:b/>
          <w:bCs/>
          <w:sz w:val="18"/>
          <w:szCs w:val="18"/>
          <w:highlight w:val="none"/>
        </w:rPr>
        <w:t>售价：</w:t>
      </w:r>
      <w:r>
        <w:rPr>
          <w:rFonts w:hint="eastAsia" w:ascii="宋体" w:hAnsi="宋体" w:eastAsia="宋体" w:cs="宋体"/>
          <w:bCs/>
          <w:sz w:val="18"/>
          <w:szCs w:val="18"/>
          <w:highlight w:val="none"/>
        </w:rPr>
        <w:t>人民币</w:t>
      </w:r>
      <w:r>
        <w:rPr>
          <w:rFonts w:hint="eastAsia" w:ascii="宋体" w:eastAsia="宋体" w:cs="宋体"/>
          <w:bCs/>
          <w:sz w:val="18"/>
          <w:szCs w:val="18"/>
          <w:highlight w:val="none"/>
          <w:lang w:val="en-US" w:eastAsia="zh-CN"/>
        </w:rPr>
        <w:t>0</w:t>
      </w:r>
      <w:r>
        <w:rPr>
          <w:rFonts w:hint="eastAsia" w:ascii="宋体" w:hAnsi="宋体" w:eastAsia="宋体" w:cs="宋体"/>
          <w:bCs/>
          <w:sz w:val="18"/>
          <w:szCs w:val="18"/>
          <w:highlight w:val="none"/>
        </w:rPr>
        <w:t>元整。</w:t>
      </w:r>
    </w:p>
    <w:p w14:paraId="6DBCA2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18"/>
          <w:szCs w:val="18"/>
        </w:rPr>
      </w:pPr>
      <w:r>
        <w:rPr>
          <w:rFonts w:hint="eastAsia" w:ascii="宋体" w:hAnsi="宋体" w:cs="宋体"/>
          <w:b/>
          <w:bCs/>
          <w:i w:val="0"/>
          <w:iCs w:val="0"/>
          <w:caps w:val="0"/>
          <w:color w:val="auto"/>
          <w:spacing w:val="0"/>
          <w:kern w:val="0"/>
          <w:sz w:val="18"/>
          <w:szCs w:val="18"/>
          <w:lang w:val="en-US" w:eastAsia="zh-CN" w:bidi="ar"/>
        </w:rPr>
        <w:t>八</w:t>
      </w:r>
      <w:r>
        <w:rPr>
          <w:rFonts w:hint="eastAsia" w:ascii="宋体" w:hAnsi="宋体" w:eastAsia="宋体" w:cs="宋体"/>
          <w:b/>
          <w:bCs/>
          <w:i w:val="0"/>
          <w:iCs w:val="0"/>
          <w:caps w:val="0"/>
          <w:color w:val="auto"/>
          <w:spacing w:val="0"/>
          <w:kern w:val="0"/>
          <w:sz w:val="18"/>
          <w:szCs w:val="18"/>
          <w:lang w:val="en-US" w:eastAsia="zh-CN" w:bidi="ar"/>
        </w:rPr>
        <w:t>、投标截止时间：</w:t>
      </w:r>
      <w:r>
        <w:rPr>
          <w:rFonts w:hint="eastAsia" w:ascii="宋体" w:hAnsi="宋体" w:eastAsia="宋体" w:cs="宋体"/>
          <w:i w:val="0"/>
          <w:iCs w:val="0"/>
          <w:caps w:val="0"/>
          <w:color w:val="auto"/>
          <w:spacing w:val="0"/>
          <w:kern w:val="0"/>
          <w:sz w:val="18"/>
          <w:szCs w:val="18"/>
          <w:lang w:val="en-US" w:eastAsia="zh-CN" w:bidi="ar"/>
        </w:rPr>
        <w:t>202</w:t>
      </w:r>
      <w:r>
        <w:rPr>
          <w:rFonts w:hint="eastAsia" w:ascii="宋体" w:hAnsi="宋体" w:cs="宋体"/>
          <w:i w:val="0"/>
          <w:iCs w:val="0"/>
          <w:caps w:val="0"/>
          <w:color w:val="auto"/>
          <w:spacing w:val="0"/>
          <w:kern w:val="0"/>
          <w:sz w:val="18"/>
          <w:szCs w:val="18"/>
          <w:lang w:val="en-US" w:eastAsia="zh-CN" w:bidi="ar"/>
        </w:rPr>
        <w:t>6</w:t>
      </w:r>
      <w:r>
        <w:rPr>
          <w:rFonts w:hint="eastAsia" w:ascii="宋体" w:hAnsi="宋体" w:eastAsia="宋体" w:cs="宋体"/>
          <w:i w:val="0"/>
          <w:iCs w:val="0"/>
          <w:caps w:val="0"/>
          <w:color w:val="auto"/>
          <w:spacing w:val="0"/>
          <w:kern w:val="0"/>
          <w:sz w:val="18"/>
          <w:szCs w:val="18"/>
          <w:lang w:val="en-US" w:eastAsia="zh-CN" w:bidi="ar"/>
        </w:rPr>
        <w:t xml:space="preserve">年 </w:t>
      </w:r>
      <w:r>
        <w:rPr>
          <w:rFonts w:hint="eastAsia" w:ascii="宋体" w:hAnsi="宋体" w:cs="宋体"/>
          <w:i w:val="0"/>
          <w:iCs w:val="0"/>
          <w:caps w:val="0"/>
          <w:color w:val="auto"/>
          <w:spacing w:val="0"/>
          <w:kern w:val="0"/>
          <w:sz w:val="18"/>
          <w:szCs w:val="18"/>
          <w:lang w:val="en-US" w:eastAsia="zh-CN" w:bidi="ar"/>
        </w:rPr>
        <w:t>6</w:t>
      </w:r>
      <w:r>
        <w:rPr>
          <w:rFonts w:hint="eastAsia" w:ascii="宋体" w:hAnsi="宋体" w:eastAsia="宋体" w:cs="宋体"/>
          <w:i w:val="0"/>
          <w:iCs w:val="0"/>
          <w:caps w:val="0"/>
          <w:color w:val="auto"/>
          <w:spacing w:val="0"/>
          <w:kern w:val="0"/>
          <w:sz w:val="18"/>
          <w:szCs w:val="18"/>
          <w:lang w:val="en-US" w:eastAsia="zh-CN" w:bidi="ar"/>
        </w:rPr>
        <w:t xml:space="preserve"> 月 </w:t>
      </w:r>
      <w:r>
        <w:rPr>
          <w:rFonts w:hint="eastAsia" w:ascii="宋体" w:hAnsi="宋体" w:cs="宋体"/>
          <w:i w:val="0"/>
          <w:iCs w:val="0"/>
          <w:caps w:val="0"/>
          <w:color w:val="auto"/>
          <w:spacing w:val="0"/>
          <w:kern w:val="0"/>
          <w:sz w:val="18"/>
          <w:szCs w:val="18"/>
          <w:lang w:val="en-US" w:eastAsia="zh-CN" w:bidi="ar"/>
        </w:rPr>
        <w:t>11</w:t>
      </w:r>
      <w:r>
        <w:rPr>
          <w:rFonts w:hint="eastAsia" w:ascii="宋体" w:hAnsi="宋体" w:eastAsia="宋体" w:cs="宋体"/>
          <w:i w:val="0"/>
          <w:iCs w:val="0"/>
          <w:caps w:val="0"/>
          <w:color w:val="auto"/>
          <w:spacing w:val="0"/>
          <w:kern w:val="0"/>
          <w:sz w:val="18"/>
          <w:szCs w:val="18"/>
          <w:lang w:val="en-US" w:eastAsia="zh-CN" w:bidi="ar"/>
        </w:rPr>
        <w:t xml:space="preserve">日 </w:t>
      </w:r>
      <w:r>
        <w:rPr>
          <w:rFonts w:hint="eastAsia" w:ascii="宋体" w:hAnsi="宋体" w:cs="宋体"/>
          <w:i w:val="0"/>
          <w:iCs w:val="0"/>
          <w:caps w:val="0"/>
          <w:color w:val="auto"/>
          <w:spacing w:val="0"/>
          <w:kern w:val="0"/>
          <w:sz w:val="18"/>
          <w:szCs w:val="18"/>
          <w:lang w:val="en-US" w:eastAsia="zh-CN" w:bidi="ar"/>
        </w:rPr>
        <w:t>上</w:t>
      </w:r>
      <w:r>
        <w:rPr>
          <w:rFonts w:hint="eastAsia" w:ascii="宋体" w:hAnsi="宋体" w:eastAsia="宋体" w:cs="宋体"/>
          <w:i w:val="0"/>
          <w:iCs w:val="0"/>
          <w:caps w:val="0"/>
          <w:color w:val="auto"/>
          <w:spacing w:val="0"/>
          <w:kern w:val="0"/>
          <w:sz w:val="18"/>
          <w:szCs w:val="18"/>
          <w:lang w:val="en-US" w:eastAsia="zh-CN" w:bidi="ar"/>
        </w:rPr>
        <w:t>午</w:t>
      </w:r>
      <w:r>
        <w:rPr>
          <w:rFonts w:hint="eastAsia" w:ascii="宋体" w:hAnsi="宋体" w:cs="宋体"/>
          <w:i w:val="0"/>
          <w:iCs w:val="0"/>
          <w:caps w:val="0"/>
          <w:color w:val="auto"/>
          <w:spacing w:val="0"/>
          <w:kern w:val="0"/>
          <w:sz w:val="18"/>
          <w:szCs w:val="18"/>
          <w:lang w:val="en-US" w:eastAsia="zh-CN" w:bidi="ar"/>
        </w:rPr>
        <w:t>09:30</w:t>
      </w:r>
      <w:r>
        <w:rPr>
          <w:rFonts w:hint="eastAsia" w:ascii="宋体" w:hAnsi="宋体" w:eastAsia="宋体" w:cs="宋体"/>
          <w:i w:val="0"/>
          <w:iCs w:val="0"/>
          <w:caps w:val="0"/>
          <w:color w:val="auto"/>
          <w:spacing w:val="0"/>
          <w:kern w:val="0"/>
          <w:sz w:val="18"/>
          <w:szCs w:val="18"/>
          <w:lang w:val="en-US" w:eastAsia="zh-CN" w:bidi="ar"/>
        </w:rPr>
        <w:t>（北京时间）</w:t>
      </w:r>
      <w:r>
        <w:rPr>
          <w:rStyle w:val="5"/>
          <w:rFonts w:hint="eastAsia" w:ascii="宋体" w:hAnsi="宋体" w:eastAsia="宋体" w:cs="宋体"/>
          <w:i w:val="0"/>
          <w:iCs w:val="0"/>
          <w:caps w:val="0"/>
          <w:color w:val="auto"/>
          <w:spacing w:val="0"/>
          <w:kern w:val="0"/>
          <w:sz w:val="18"/>
          <w:szCs w:val="18"/>
          <w:lang w:val="en-US" w:eastAsia="zh-CN" w:bidi="ar"/>
        </w:rPr>
        <w:t>。</w:t>
      </w:r>
    </w:p>
    <w:p w14:paraId="792A573F">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0"/>
        <w:textAlignment w:val="auto"/>
        <w:rPr>
          <w:rFonts w:hint="eastAsia" w:ascii="宋体" w:hAnsi="宋体" w:eastAsia="宋体" w:cs="宋体"/>
          <w:i w:val="0"/>
          <w:iCs w:val="0"/>
          <w:caps w:val="0"/>
          <w:color w:val="auto"/>
          <w:spacing w:val="0"/>
          <w:sz w:val="18"/>
          <w:szCs w:val="18"/>
        </w:rPr>
      </w:pPr>
      <w:r>
        <w:rPr>
          <w:rFonts w:hint="eastAsia" w:ascii="宋体" w:hAnsi="宋体" w:cs="宋体"/>
          <w:b/>
          <w:bCs/>
          <w:i w:val="0"/>
          <w:iCs w:val="0"/>
          <w:caps w:val="0"/>
          <w:color w:val="auto"/>
          <w:spacing w:val="0"/>
          <w:kern w:val="0"/>
          <w:sz w:val="18"/>
          <w:szCs w:val="18"/>
          <w:lang w:val="en-US" w:eastAsia="zh-CN" w:bidi="ar"/>
        </w:rPr>
        <w:t>九</w:t>
      </w:r>
      <w:r>
        <w:rPr>
          <w:rFonts w:hint="eastAsia" w:ascii="宋体" w:hAnsi="宋体" w:eastAsia="宋体" w:cs="宋体"/>
          <w:b/>
          <w:bCs/>
          <w:i w:val="0"/>
          <w:iCs w:val="0"/>
          <w:caps w:val="0"/>
          <w:color w:val="auto"/>
          <w:spacing w:val="0"/>
          <w:kern w:val="0"/>
          <w:sz w:val="18"/>
          <w:szCs w:val="18"/>
          <w:lang w:val="en-US" w:eastAsia="zh-CN" w:bidi="ar"/>
        </w:rPr>
        <w:t>、投标地点：</w:t>
      </w:r>
      <w:r>
        <w:rPr>
          <w:rFonts w:hint="eastAsia" w:ascii="宋体" w:hAnsi="宋体" w:eastAsia="宋体" w:cs="宋体"/>
          <w:i w:val="0"/>
          <w:iCs w:val="0"/>
          <w:caps w:val="0"/>
          <w:color w:val="auto"/>
          <w:spacing w:val="0"/>
          <w:sz w:val="18"/>
          <w:szCs w:val="18"/>
        </w:rPr>
        <w:t>通过中招联合招标采购平台上传提交电子投标文件并在线上开标。注：（1）投标人请在投标截止时间前通过中招联合招标采购平台（www.365trade.com.cn）提交并上传投标文件，投标截止时间一到，招标代理机构将不接收任何投标文件及相关资料。逾期上传或者未上传投标文件的，视为无效或放弃投标并不参与本项目评审。（2）供应商报名成功后应密切关注本项目公告发布的网站媒体，代理机构可能会在网站上发布项目更正公告或澄清公告。（3）请仔细检查投标文件是否已上传成功、电子签章是否已完成。（4）开标时，各投标人可登录中招联合招标采购平台（www.365trade.com.cn）登录系统观看开标流程并查看开标结果，代理机构将通过平台对成功上传的电子投标文件进行集中解密。。</w:t>
      </w:r>
    </w:p>
    <w:p w14:paraId="498C19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18"/>
          <w:szCs w:val="18"/>
        </w:rPr>
      </w:pPr>
      <w:r>
        <w:rPr>
          <w:rFonts w:hint="eastAsia" w:ascii="宋体" w:hAnsi="宋体" w:cs="宋体"/>
          <w:b/>
          <w:bCs/>
          <w:i w:val="0"/>
          <w:iCs w:val="0"/>
          <w:caps w:val="0"/>
          <w:color w:val="auto"/>
          <w:spacing w:val="0"/>
          <w:kern w:val="0"/>
          <w:sz w:val="18"/>
          <w:szCs w:val="18"/>
          <w:lang w:val="en-US" w:eastAsia="zh-CN" w:bidi="ar"/>
        </w:rPr>
        <w:t>十</w:t>
      </w:r>
      <w:r>
        <w:rPr>
          <w:rFonts w:hint="eastAsia" w:ascii="宋体" w:hAnsi="宋体" w:eastAsia="宋体" w:cs="宋体"/>
          <w:b/>
          <w:bCs/>
          <w:i w:val="0"/>
          <w:iCs w:val="0"/>
          <w:caps w:val="0"/>
          <w:color w:val="auto"/>
          <w:spacing w:val="0"/>
          <w:kern w:val="0"/>
          <w:sz w:val="18"/>
          <w:szCs w:val="18"/>
          <w:lang w:val="en-US" w:eastAsia="zh-CN" w:bidi="ar"/>
        </w:rPr>
        <w:t>、开标时间：</w:t>
      </w:r>
      <w:r>
        <w:rPr>
          <w:rFonts w:hint="eastAsia" w:ascii="宋体" w:hAnsi="宋体" w:eastAsia="宋体" w:cs="宋体"/>
          <w:i w:val="0"/>
          <w:iCs w:val="0"/>
          <w:caps w:val="0"/>
          <w:color w:val="auto"/>
          <w:spacing w:val="0"/>
          <w:kern w:val="0"/>
          <w:sz w:val="18"/>
          <w:szCs w:val="18"/>
          <w:lang w:val="en-US" w:eastAsia="zh-CN" w:bidi="ar"/>
        </w:rPr>
        <w:t>202</w:t>
      </w:r>
      <w:r>
        <w:rPr>
          <w:rFonts w:hint="eastAsia" w:ascii="宋体" w:hAnsi="宋体" w:cs="宋体"/>
          <w:i w:val="0"/>
          <w:iCs w:val="0"/>
          <w:caps w:val="0"/>
          <w:color w:val="auto"/>
          <w:spacing w:val="0"/>
          <w:kern w:val="0"/>
          <w:sz w:val="18"/>
          <w:szCs w:val="18"/>
          <w:lang w:val="en-US" w:eastAsia="zh-CN" w:bidi="ar"/>
        </w:rPr>
        <w:t>6</w:t>
      </w:r>
      <w:r>
        <w:rPr>
          <w:rFonts w:hint="eastAsia" w:ascii="宋体" w:hAnsi="宋体" w:eastAsia="宋体" w:cs="宋体"/>
          <w:i w:val="0"/>
          <w:iCs w:val="0"/>
          <w:caps w:val="0"/>
          <w:color w:val="auto"/>
          <w:spacing w:val="0"/>
          <w:kern w:val="0"/>
          <w:sz w:val="18"/>
          <w:szCs w:val="18"/>
          <w:lang w:val="en-US" w:eastAsia="zh-CN" w:bidi="ar"/>
        </w:rPr>
        <w:t xml:space="preserve">年 </w:t>
      </w:r>
      <w:r>
        <w:rPr>
          <w:rFonts w:hint="eastAsia" w:ascii="宋体" w:hAnsi="宋体" w:cs="宋体"/>
          <w:i w:val="0"/>
          <w:iCs w:val="0"/>
          <w:caps w:val="0"/>
          <w:color w:val="auto"/>
          <w:spacing w:val="0"/>
          <w:kern w:val="0"/>
          <w:sz w:val="18"/>
          <w:szCs w:val="18"/>
          <w:lang w:val="en-US" w:eastAsia="zh-CN" w:bidi="ar"/>
        </w:rPr>
        <w:t>6</w:t>
      </w:r>
      <w:r>
        <w:rPr>
          <w:rFonts w:hint="eastAsia" w:ascii="宋体" w:hAnsi="宋体" w:eastAsia="宋体" w:cs="宋体"/>
          <w:i w:val="0"/>
          <w:iCs w:val="0"/>
          <w:caps w:val="0"/>
          <w:color w:val="auto"/>
          <w:spacing w:val="0"/>
          <w:kern w:val="0"/>
          <w:sz w:val="18"/>
          <w:szCs w:val="18"/>
          <w:lang w:val="en-US" w:eastAsia="zh-CN" w:bidi="ar"/>
        </w:rPr>
        <w:t xml:space="preserve"> 月 </w:t>
      </w:r>
      <w:r>
        <w:rPr>
          <w:rFonts w:hint="eastAsia" w:ascii="宋体" w:hAnsi="宋体" w:cs="宋体"/>
          <w:i w:val="0"/>
          <w:iCs w:val="0"/>
          <w:caps w:val="0"/>
          <w:color w:val="auto"/>
          <w:spacing w:val="0"/>
          <w:kern w:val="0"/>
          <w:sz w:val="18"/>
          <w:szCs w:val="18"/>
          <w:lang w:val="en-US" w:eastAsia="zh-CN" w:bidi="ar"/>
        </w:rPr>
        <w:t>11</w:t>
      </w:r>
      <w:bookmarkStart w:id="0" w:name="_GoBack"/>
      <w:bookmarkEnd w:id="0"/>
      <w:r>
        <w:rPr>
          <w:rFonts w:hint="eastAsia" w:ascii="宋体" w:hAnsi="宋体" w:eastAsia="宋体" w:cs="宋体"/>
          <w:i w:val="0"/>
          <w:iCs w:val="0"/>
          <w:caps w:val="0"/>
          <w:color w:val="auto"/>
          <w:spacing w:val="0"/>
          <w:kern w:val="0"/>
          <w:sz w:val="18"/>
          <w:szCs w:val="18"/>
          <w:lang w:val="en-US" w:eastAsia="zh-CN" w:bidi="ar"/>
        </w:rPr>
        <w:t xml:space="preserve">日  </w:t>
      </w:r>
      <w:r>
        <w:rPr>
          <w:rFonts w:hint="eastAsia" w:ascii="宋体" w:hAnsi="宋体" w:cs="宋体"/>
          <w:i w:val="0"/>
          <w:iCs w:val="0"/>
          <w:caps w:val="0"/>
          <w:color w:val="auto"/>
          <w:spacing w:val="0"/>
          <w:kern w:val="0"/>
          <w:sz w:val="18"/>
          <w:szCs w:val="18"/>
          <w:lang w:val="en-US" w:eastAsia="zh-CN" w:bidi="ar"/>
        </w:rPr>
        <w:t>上</w:t>
      </w:r>
      <w:r>
        <w:rPr>
          <w:rFonts w:hint="eastAsia" w:ascii="宋体" w:hAnsi="宋体" w:eastAsia="宋体" w:cs="宋体"/>
          <w:i w:val="0"/>
          <w:iCs w:val="0"/>
          <w:caps w:val="0"/>
          <w:color w:val="auto"/>
          <w:spacing w:val="0"/>
          <w:kern w:val="0"/>
          <w:sz w:val="18"/>
          <w:szCs w:val="18"/>
          <w:lang w:val="en-US" w:eastAsia="zh-CN" w:bidi="ar"/>
        </w:rPr>
        <w:t>午</w:t>
      </w:r>
      <w:r>
        <w:rPr>
          <w:rFonts w:hint="eastAsia" w:ascii="宋体" w:hAnsi="宋体" w:cs="宋体"/>
          <w:i w:val="0"/>
          <w:iCs w:val="0"/>
          <w:caps w:val="0"/>
          <w:color w:val="auto"/>
          <w:spacing w:val="0"/>
          <w:kern w:val="0"/>
          <w:sz w:val="18"/>
          <w:szCs w:val="18"/>
          <w:lang w:val="en-US" w:eastAsia="zh-CN" w:bidi="ar"/>
        </w:rPr>
        <w:t>09:30</w:t>
      </w:r>
      <w:r>
        <w:rPr>
          <w:rFonts w:hint="eastAsia" w:ascii="宋体" w:hAnsi="宋体" w:eastAsia="宋体" w:cs="宋体"/>
          <w:i w:val="0"/>
          <w:iCs w:val="0"/>
          <w:caps w:val="0"/>
          <w:color w:val="auto"/>
          <w:spacing w:val="0"/>
          <w:kern w:val="0"/>
          <w:sz w:val="18"/>
          <w:szCs w:val="18"/>
          <w:lang w:val="en-US" w:eastAsia="zh-CN" w:bidi="ar"/>
        </w:rPr>
        <w:t>（北京时间）</w:t>
      </w:r>
      <w:r>
        <w:rPr>
          <w:rStyle w:val="5"/>
          <w:rFonts w:hint="eastAsia" w:ascii="宋体" w:hAnsi="宋体" w:eastAsia="宋体" w:cs="宋体"/>
          <w:i w:val="0"/>
          <w:iCs w:val="0"/>
          <w:caps w:val="0"/>
          <w:color w:val="auto"/>
          <w:spacing w:val="0"/>
          <w:kern w:val="0"/>
          <w:sz w:val="18"/>
          <w:szCs w:val="18"/>
          <w:lang w:val="en-US" w:eastAsia="zh-CN" w:bidi="ar"/>
        </w:rPr>
        <w:t>。</w:t>
      </w:r>
    </w:p>
    <w:p w14:paraId="78333512">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0"/>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b/>
          <w:bCs/>
          <w:i w:val="0"/>
          <w:iCs w:val="0"/>
          <w:caps w:val="0"/>
          <w:color w:val="auto"/>
          <w:spacing w:val="0"/>
          <w:kern w:val="0"/>
          <w:sz w:val="18"/>
          <w:szCs w:val="18"/>
          <w:lang w:val="en-US" w:eastAsia="zh-CN" w:bidi="ar"/>
        </w:rPr>
        <w:t>十</w:t>
      </w:r>
      <w:r>
        <w:rPr>
          <w:rFonts w:hint="eastAsia" w:ascii="宋体" w:hAnsi="宋体" w:cs="宋体"/>
          <w:b/>
          <w:bCs/>
          <w:i w:val="0"/>
          <w:iCs w:val="0"/>
          <w:caps w:val="0"/>
          <w:color w:val="auto"/>
          <w:spacing w:val="0"/>
          <w:kern w:val="0"/>
          <w:sz w:val="18"/>
          <w:szCs w:val="18"/>
          <w:lang w:val="en-US" w:eastAsia="zh-CN" w:bidi="ar"/>
        </w:rPr>
        <w:t>一</w:t>
      </w:r>
      <w:r>
        <w:rPr>
          <w:rFonts w:hint="eastAsia" w:ascii="宋体" w:hAnsi="宋体" w:eastAsia="宋体" w:cs="宋体"/>
          <w:b/>
          <w:bCs/>
          <w:i w:val="0"/>
          <w:iCs w:val="0"/>
          <w:caps w:val="0"/>
          <w:color w:val="auto"/>
          <w:spacing w:val="0"/>
          <w:kern w:val="0"/>
          <w:sz w:val="18"/>
          <w:szCs w:val="18"/>
          <w:lang w:val="en-US" w:eastAsia="zh-CN" w:bidi="ar"/>
        </w:rPr>
        <w:t>、开标地点：</w:t>
      </w:r>
      <w:r>
        <w:rPr>
          <w:rFonts w:hint="eastAsia" w:ascii="宋体" w:hAnsi="宋体" w:eastAsia="宋体" w:cs="宋体"/>
          <w:i w:val="0"/>
          <w:iCs w:val="0"/>
          <w:caps w:val="0"/>
          <w:color w:val="auto"/>
          <w:spacing w:val="0"/>
          <w:sz w:val="18"/>
          <w:szCs w:val="18"/>
        </w:rPr>
        <w:t>通过中招联合招标采购平台上传提交电子投标文件并在线上开标。注：（1）投标人请在投标截止时间前通过中招联合招标采购平台（www.365trade.com.cn）提交并上传投标文件，投标截止时间一到，招标代理机构将不接收任何投标文件及相关资料。逾期上传或者未上传投标文件的，视为无效或放弃投标并不参与本项目评审。（2）供应商报名成功后应密切关注本项目公告发布的网站媒体，代理机构可能会在网站上发布项目更正公告或澄清公告。（3）请仔细检查投标文件是否已上传成功、电子签章是否已完成。（4）开标时，各投标人可登录中招联合招标采购平台（www.365trade.com.cn）登录系统观看开标流程并查看开标结果，代理机构将通过平台对成功上传的电子投标文件进行集中解密。</w:t>
      </w:r>
    </w:p>
    <w:p w14:paraId="5171FF90">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0"/>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b/>
          <w:bCs/>
          <w:i w:val="0"/>
          <w:iCs w:val="0"/>
          <w:caps w:val="0"/>
          <w:color w:val="auto"/>
          <w:spacing w:val="0"/>
          <w:kern w:val="0"/>
          <w:sz w:val="18"/>
          <w:szCs w:val="18"/>
          <w:lang w:val="en-US" w:eastAsia="zh-CN" w:bidi="ar"/>
        </w:rPr>
        <w:t>十</w:t>
      </w:r>
      <w:r>
        <w:rPr>
          <w:rFonts w:hint="eastAsia" w:ascii="宋体" w:hAnsi="宋体" w:cs="宋体"/>
          <w:b/>
          <w:bCs/>
          <w:i w:val="0"/>
          <w:iCs w:val="0"/>
          <w:caps w:val="0"/>
          <w:color w:val="auto"/>
          <w:spacing w:val="0"/>
          <w:kern w:val="0"/>
          <w:sz w:val="18"/>
          <w:szCs w:val="18"/>
          <w:lang w:val="en-US" w:eastAsia="zh-CN" w:bidi="ar"/>
        </w:rPr>
        <w:t>二</w:t>
      </w:r>
      <w:r>
        <w:rPr>
          <w:rFonts w:hint="eastAsia" w:ascii="宋体" w:hAnsi="宋体" w:eastAsia="宋体" w:cs="宋体"/>
          <w:b/>
          <w:bCs/>
          <w:i w:val="0"/>
          <w:iCs w:val="0"/>
          <w:caps w:val="0"/>
          <w:color w:val="auto"/>
          <w:spacing w:val="0"/>
          <w:kern w:val="0"/>
          <w:sz w:val="18"/>
          <w:szCs w:val="18"/>
          <w:lang w:val="en-US" w:eastAsia="zh-CN" w:bidi="ar"/>
        </w:rPr>
        <w:t>、项目联系人：</w:t>
      </w:r>
      <w:r>
        <w:rPr>
          <w:rFonts w:hint="eastAsia" w:ascii="宋体" w:hAnsi="宋体" w:cs="宋体"/>
          <w:i w:val="0"/>
          <w:iCs w:val="0"/>
          <w:caps w:val="0"/>
          <w:color w:val="auto"/>
          <w:spacing w:val="0"/>
          <w:sz w:val="18"/>
          <w:szCs w:val="18"/>
          <w:lang w:eastAsia="zh-CN"/>
        </w:rPr>
        <w:t>张先生</w:t>
      </w:r>
      <w:r>
        <w:rPr>
          <w:rFonts w:hint="eastAsia" w:ascii="宋体" w:hAnsi="宋体" w:eastAsia="宋体" w:cs="宋体"/>
          <w:i w:val="0"/>
          <w:iCs w:val="0"/>
          <w:caps w:val="0"/>
          <w:color w:val="auto"/>
          <w:spacing w:val="0"/>
          <w:sz w:val="18"/>
          <w:szCs w:val="18"/>
        </w:rPr>
        <w:t>；</w:t>
      </w:r>
    </w:p>
    <w:p w14:paraId="0B5C5E23">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540" w:firstLineChars="300"/>
        <w:textAlignment w:val="auto"/>
        <w:rPr>
          <w:rFonts w:hint="eastAsia" w:ascii="宋体" w:hAnsi="宋体" w:eastAsia="宋体" w:cs="宋体"/>
          <w:i w:val="0"/>
          <w:iCs w:val="0"/>
          <w:caps w:val="0"/>
          <w:color w:val="auto"/>
          <w:spacing w:val="0"/>
          <w:sz w:val="18"/>
          <w:szCs w:val="18"/>
          <w:lang w:val="en-US" w:eastAsia="zh-CN"/>
        </w:rPr>
      </w:pPr>
      <w:r>
        <w:rPr>
          <w:rFonts w:hint="eastAsia" w:ascii="宋体" w:hAnsi="宋体" w:eastAsia="宋体" w:cs="宋体"/>
          <w:i w:val="0"/>
          <w:iCs w:val="0"/>
          <w:caps w:val="0"/>
          <w:color w:val="auto"/>
          <w:spacing w:val="0"/>
          <w:sz w:val="18"/>
          <w:szCs w:val="18"/>
        </w:rPr>
        <w:t>联系电话：0769-22887817</w:t>
      </w:r>
      <w:r>
        <w:rPr>
          <w:rFonts w:hint="eastAsia" w:ascii="宋体" w:hAnsi="宋体" w:cs="宋体"/>
          <w:i w:val="0"/>
          <w:iCs w:val="0"/>
          <w:caps w:val="0"/>
          <w:color w:val="auto"/>
          <w:spacing w:val="0"/>
          <w:sz w:val="18"/>
          <w:szCs w:val="18"/>
          <w:lang w:eastAsia="zh-CN"/>
        </w:rPr>
        <w:t>。</w:t>
      </w:r>
    </w:p>
    <w:p w14:paraId="1675F1D0">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0"/>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b/>
          <w:bCs/>
          <w:i w:val="0"/>
          <w:iCs w:val="0"/>
          <w:caps w:val="0"/>
          <w:color w:val="auto"/>
          <w:spacing w:val="0"/>
          <w:sz w:val="18"/>
          <w:szCs w:val="18"/>
        </w:rPr>
        <w:t>十</w:t>
      </w:r>
      <w:r>
        <w:rPr>
          <w:rFonts w:hint="eastAsia" w:ascii="宋体" w:hAnsi="宋体" w:cs="宋体"/>
          <w:b/>
          <w:bCs/>
          <w:i w:val="0"/>
          <w:iCs w:val="0"/>
          <w:caps w:val="0"/>
          <w:color w:val="auto"/>
          <w:spacing w:val="0"/>
          <w:sz w:val="18"/>
          <w:szCs w:val="18"/>
          <w:lang w:val="en-US" w:eastAsia="zh-CN"/>
        </w:rPr>
        <w:t>三</w:t>
      </w:r>
      <w:r>
        <w:rPr>
          <w:rFonts w:hint="eastAsia" w:ascii="宋体" w:hAnsi="宋体" w:eastAsia="宋体" w:cs="宋体"/>
          <w:b/>
          <w:bCs/>
          <w:i w:val="0"/>
          <w:iCs w:val="0"/>
          <w:caps w:val="0"/>
          <w:color w:val="auto"/>
          <w:spacing w:val="0"/>
          <w:sz w:val="18"/>
          <w:szCs w:val="18"/>
        </w:rPr>
        <w:t>、公告期限：</w:t>
      </w:r>
      <w:r>
        <w:rPr>
          <w:rFonts w:hint="eastAsia" w:ascii="宋体" w:hAnsi="宋体" w:eastAsia="宋体" w:cs="宋体"/>
          <w:i w:val="0"/>
          <w:iCs w:val="0"/>
          <w:caps w:val="0"/>
          <w:color w:val="auto"/>
          <w:spacing w:val="0"/>
          <w:sz w:val="18"/>
          <w:szCs w:val="18"/>
        </w:rPr>
        <w:t>自本公告发布之日起</w:t>
      </w:r>
      <w:r>
        <w:rPr>
          <w:rFonts w:hint="eastAsia" w:ascii="宋体" w:hAnsi="宋体" w:cs="宋体"/>
          <w:i w:val="0"/>
          <w:iCs w:val="0"/>
          <w:caps w:val="0"/>
          <w:color w:val="auto"/>
          <w:spacing w:val="0"/>
          <w:sz w:val="18"/>
          <w:szCs w:val="18"/>
          <w:lang w:val="en-US" w:eastAsia="zh-CN"/>
        </w:rPr>
        <w:t>3</w:t>
      </w:r>
      <w:r>
        <w:rPr>
          <w:rFonts w:hint="eastAsia" w:ascii="宋体" w:hAnsi="宋体" w:eastAsia="宋体" w:cs="宋体"/>
          <w:i w:val="0"/>
          <w:iCs w:val="0"/>
          <w:caps w:val="0"/>
          <w:color w:val="auto"/>
          <w:spacing w:val="0"/>
          <w:sz w:val="18"/>
          <w:szCs w:val="18"/>
        </w:rPr>
        <w:t>个工作日。</w:t>
      </w:r>
    </w:p>
    <w:p w14:paraId="7C17D5DF">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0"/>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b/>
          <w:bCs/>
          <w:i w:val="0"/>
          <w:iCs w:val="0"/>
          <w:caps w:val="0"/>
          <w:color w:val="auto"/>
          <w:spacing w:val="0"/>
          <w:sz w:val="18"/>
          <w:szCs w:val="18"/>
        </w:rPr>
        <w:t>十</w:t>
      </w:r>
      <w:r>
        <w:rPr>
          <w:rFonts w:hint="eastAsia" w:ascii="宋体" w:hAnsi="宋体" w:cs="宋体"/>
          <w:b/>
          <w:bCs/>
          <w:i w:val="0"/>
          <w:iCs w:val="0"/>
          <w:caps w:val="0"/>
          <w:color w:val="auto"/>
          <w:spacing w:val="0"/>
          <w:sz w:val="18"/>
          <w:szCs w:val="18"/>
          <w:lang w:val="en-US" w:eastAsia="zh-CN"/>
        </w:rPr>
        <w:t>四</w:t>
      </w:r>
      <w:r>
        <w:rPr>
          <w:rFonts w:hint="eastAsia" w:ascii="宋体" w:hAnsi="宋体" w:eastAsia="宋体" w:cs="宋体"/>
          <w:b/>
          <w:bCs/>
          <w:i w:val="0"/>
          <w:iCs w:val="0"/>
          <w:caps w:val="0"/>
          <w:color w:val="auto"/>
          <w:spacing w:val="0"/>
          <w:sz w:val="18"/>
          <w:szCs w:val="18"/>
        </w:rPr>
        <w:t>、其他补充事宜：</w:t>
      </w:r>
      <w:r>
        <w:rPr>
          <w:rFonts w:hint="eastAsia" w:ascii="宋体" w:hAnsi="宋体" w:eastAsia="宋体" w:cs="宋体"/>
          <w:i w:val="0"/>
          <w:iCs w:val="0"/>
          <w:caps w:val="0"/>
          <w:color w:val="auto"/>
          <w:spacing w:val="0"/>
          <w:sz w:val="18"/>
          <w:szCs w:val="18"/>
        </w:rPr>
        <w:t>无。</w:t>
      </w:r>
    </w:p>
    <w:p w14:paraId="21C36396">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0"/>
        <w:textAlignment w:val="auto"/>
        <w:rPr>
          <w:rFonts w:hint="eastAsia" w:ascii="宋体" w:hAnsi="宋体" w:eastAsia="宋体" w:cs="宋体"/>
          <w:b/>
          <w:bCs/>
          <w:i w:val="0"/>
          <w:iCs w:val="0"/>
          <w:caps w:val="0"/>
          <w:color w:val="auto"/>
          <w:spacing w:val="0"/>
          <w:sz w:val="18"/>
          <w:szCs w:val="18"/>
        </w:rPr>
      </w:pPr>
      <w:r>
        <w:rPr>
          <w:rFonts w:hint="eastAsia" w:ascii="宋体" w:hAnsi="宋体" w:eastAsia="宋体" w:cs="宋体"/>
          <w:b/>
          <w:bCs/>
          <w:i w:val="0"/>
          <w:iCs w:val="0"/>
          <w:caps w:val="0"/>
          <w:color w:val="auto"/>
          <w:spacing w:val="0"/>
          <w:sz w:val="18"/>
          <w:szCs w:val="18"/>
        </w:rPr>
        <w:t>十</w:t>
      </w:r>
      <w:r>
        <w:rPr>
          <w:rFonts w:hint="eastAsia" w:ascii="宋体" w:hAnsi="宋体" w:cs="宋体"/>
          <w:b/>
          <w:bCs/>
          <w:i w:val="0"/>
          <w:iCs w:val="0"/>
          <w:caps w:val="0"/>
          <w:color w:val="auto"/>
          <w:spacing w:val="0"/>
          <w:sz w:val="18"/>
          <w:szCs w:val="18"/>
          <w:lang w:val="en-US" w:eastAsia="zh-CN"/>
        </w:rPr>
        <w:t>五</w:t>
      </w:r>
      <w:r>
        <w:rPr>
          <w:rFonts w:hint="eastAsia" w:ascii="宋体" w:hAnsi="宋体" w:eastAsia="宋体" w:cs="宋体"/>
          <w:b/>
          <w:bCs/>
          <w:i w:val="0"/>
          <w:iCs w:val="0"/>
          <w:caps w:val="0"/>
          <w:color w:val="auto"/>
          <w:spacing w:val="0"/>
          <w:sz w:val="18"/>
          <w:szCs w:val="18"/>
        </w:rPr>
        <w:t>、对本次招标提出询问，请按以下方式联系：</w:t>
      </w:r>
    </w:p>
    <w:p w14:paraId="51C1E7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17" w:leftChars="170" w:right="0" w:hanging="360" w:hangingChars="200"/>
        <w:textAlignment w:val="auto"/>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1.采购人信息</w:t>
      </w:r>
    </w:p>
    <w:p w14:paraId="44F474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17" w:leftChars="170" w:right="0" w:hanging="360" w:hangingChars="200"/>
        <w:textAlignment w:val="auto"/>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 xml:space="preserve">名  称：东莞市消防救援支队 </w:t>
      </w:r>
    </w:p>
    <w:p w14:paraId="1F2BCD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17" w:leftChars="170" w:right="0" w:hanging="360" w:hangingChars="200"/>
        <w:textAlignment w:val="auto"/>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地  址：东莞市东城街道莞长路立新路段23号</w:t>
      </w:r>
    </w:p>
    <w:p w14:paraId="0568B4BF">
      <w:pPr>
        <w:pStyle w:val="6"/>
        <w:keepNext w:val="0"/>
        <w:keepLines w:val="0"/>
        <w:pageBreakBefore w:val="0"/>
        <w:widowControl/>
        <w:kinsoku/>
        <w:wordWrap/>
        <w:overflowPunct/>
        <w:topLinePunct w:val="0"/>
        <w:autoSpaceDE/>
        <w:autoSpaceDN/>
        <w:bidi w:val="0"/>
        <w:adjustRightInd/>
        <w:snapToGrid/>
        <w:spacing w:line="360" w:lineRule="auto"/>
        <w:ind w:left="717" w:leftChars="170" w:hanging="360" w:hangingChars="200"/>
        <w:textAlignment w:val="auto"/>
        <w:rPr>
          <w:rFonts w:hint="eastAsia" w:ascii="宋体" w:hAnsi="宋体" w:eastAsia="仿宋" w:cs="宋体"/>
          <w:kern w:val="0"/>
          <w:sz w:val="18"/>
          <w:szCs w:val="18"/>
          <w:lang w:val="en-US" w:eastAsia="zh-CN" w:bidi="ar"/>
        </w:rPr>
      </w:pPr>
      <w:r>
        <w:rPr>
          <w:rFonts w:hint="eastAsia" w:ascii="宋体" w:hAnsi="宋体" w:cs="宋体"/>
          <w:kern w:val="0"/>
          <w:sz w:val="18"/>
          <w:szCs w:val="18"/>
          <w:lang w:val="en-US" w:eastAsia="zh-CN" w:bidi="ar"/>
        </w:rPr>
        <w:t>联系方</w:t>
      </w:r>
      <w:r>
        <w:rPr>
          <w:rFonts w:hint="eastAsia" w:ascii="宋体" w:hAnsi="宋体" w:eastAsia="宋体" w:cs="宋体"/>
          <w:kern w:val="0"/>
          <w:sz w:val="18"/>
          <w:szCs w:val="18"/>
          <w:lang w:val="en-US" w:eastAsia="zh-CN" w:bidi="ar"/>
        </w:rPr>
        <w:t>式：潘助理 0769-23119069</w:t>
      </w:r>
    </w:p>
    <w:p w14:paraId="42D006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17" w:leftChars="170" w:right="0" w:hanging="360" w:hangingChars="200"/>
        <w:textAlignment w:val="auto"/>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2.采购代理机构信息</w:t>
      </w:r>
    </w:p>
    <w:p w14:paraId="4B00C5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17" w:leftChars="170" w:right="0" w:hanging="360" w:hangingChars="200"/>
        <w:textAlignment w:val="auto"/>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名  称：东莞市德晟招标有限公司</w:t>
      </w:r>
    </w:p>
    <w:p w14:paraId="075441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17" w:leftChars="170" w:right="0" w:hanging="360" w:hangingChars="200"/>
        <w:textAlignment w:val="auto"/>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地  址：东莞市东城街道罗沙路东城段1号国泰大厦1栋516室</w:t>
      </w:r>
    </w:p>
    <w:p w14:paraId="3C9406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17" w:leftChars="170" w:right="0" w:hanging="360" w:hangingChars="200"/>
        <w:textAlignment w:val="auto"/>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联系方式：张先生  0769-22887817</w:t>
      </w:r>
    </w:p>
    <w:p w14:paraId="2A7FF9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17" w:leftChars="170" w:right="0" w:hanging="360" w:hangingChars="200"/>
        <w:textAlignment w:val="auto"/>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3.项目联系方式</w:t>
      </w:r>
    </w:p>
    <w:p w14:paraId="1D702F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17" w:leftChars="170" w:right="0" w:hanging="360" w:hangingChars="200"/>
        <w:textAlignment w:val="auto"/>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项目联系人：张先生 </w:t>
      </w:r>
    </w:p>
    <w:p w14:paraId="0D9D27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17" w:leftChars="170" w:right="0" w:hanging="360" w:hangingChars="200"/>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电  话：0769-22887817</w:t>
      </w:r>
    </w:p>
    <w:p w14:paraId="7C9EF2C9">
      <w:pPr>
        <w:pStyle w:val="6"/>
        <w:keepNext w:val="0"/>
        <w:keepLines w:val="0"/>
        <w:pageBreakBefore w:val="0"/>
        <w:kinsoku/>
        <w:wordWrap/>
        <w:overflowPunct/>
        <w:topLinePunct w:val="0"/>
        <w:autoSpaceDE/>
        <w:autoSpaceDN/>
        <w:bidi w:val="0"/>
        <w:adjustRightInd/>
        <w:snapToGrid/>
        <w:spacing w:line="360" w:lineRule="auto"/>
        <w:ind w:left="717" w:leftChars="170" w:hanging="360" w:hangingChars="200"/>
        <w:textAlignment w:val="auto"/>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eastAsia="zh-CN"/>
        </w:rPr>
        <w:t>邮</w:t>
      </w:r>
      <w:r>
        <w:rPr>
          <w:rFonts w:hint="eastAsia" w:ascii="宋体" w:hAnsi="宋体" w:cs="宋体"/>
          <w:b w:val="0"/>
          <w:bCs w:val="0"/>
          <w:sz w:val="18"/>
          <w:szCs w:val="18"/>
          <w:highlight w:val="none"/>
          <w:lang w:val="en-US" w:eastAsia="zh-CN"/>
        </w:rPr>
        <w:t xml:space="preserve">   </w:t>
      </w:r>
      <w:r>
        <w:rPr>
          <w:rFonts w:hint="eastAsia" w:ascii="宋体" w:hAnsi="宋体" w:eastAsia="宋体" w:cs="宋体"/>
          <w:b w:val="0"/>
          <w:bCs w:val="0"/>
          <w:sz w:val="18"/>
          <w:szCs w:val="18"/>
          <w:highlight w:val="none"/>
          <w:lang w:eastAsia="zh-CN"/>
        </w:rPr>
        <w:t>箱：dgdszb2019@163.com</w:t>
      </w:r>
    </w:p>
    <w:p w14:paraId="0C69F5DA">
      <w:pPr>
        <w:keepNext w:val="0"/>
        <w:keepLines w:val="0"/>
        <w:pageBreakBefore w:val="0"/>
        <w:kinsoku/>
        <w:wordWrap/>
        <w:overflowPunct/>
        <w:topLinePunct w:val="0"/>
        <w:autoSpaceDE/>
        <w:autoSpaceDN/>
        <w:bidi w:val="0"/>
        <w:adjustRightInd/>
        <w:snapToGrid/>
        <w:spacing w:line="360" w:lineRule="auto"/>
        <w:ind w:left="717" w:leftChars="170" w:hanging="360" w:hangingChars="200"/>
        <w:textAlignment w:val="auto"/>
        <w:rPr>
          <w:rFonts w:hint="eastAsia" w:ascii="宋体" w:hAnsi="宋体" w:eastAsia="宋体" w:cs="宋体"/>
          <w:color w:val="auto"/>
          <w:sz w:val="18"/>
          <w:szCs w:val="18"/>
        </w:rPr>
      </w:pPr>
      <w:r>
        <w:rPr>
          <w:rFonts w:hint="eastAsia" w:ascii="宋体" w:hAnsi="宋体" w:eastAsia="宋体" w:cs="宋体"/>
          <w:b w:val="0"/>
          <w:bCs w:val="0"/>
          <w:sz w:val="18"/>
          <w:szCs w:val="18"/>
          <w:highlight w:val="none"/>
          <w:lang w:eastAsia="zh-CN"/>
        </w:rPr>
        <w:t>网</w:t>
      </w:r>
      <w:r>
        <w:rPr>
          <w:rFonts w:hint="eastAsia" w:ascii="宋体" w:hAnsi="宋体" w:cs="宋体"/>
          <w:b w:val="0"/>
          <w:bCs w:val="0"/>
          <w:sz w:val="18"/>
          <w:szCs w:val="18"/>
          <w:highlight w:val="none"/>
          <w:lang w:val="en-US" w:eastAsia="zh-CN"/>
        </w:rPr>
        <w:t xml:space="preserve">   </w:t>
      </w:r>
      <w:r>
        <w:rPr>
          <w:rFonts w:hint="eastAsia" w:ascii="宋体" w:hAnsi="宋体" w:eastAsia="宋体" w:cs="宋体"/>
          <w:b w:val="0"/>
          <w:bCs w:val="0"/>
          <w:sz w:val="18"/>
          <w:szCs w:val="18"/>
          <w:highlight w:val="none"/>
          <w:lang w:eastAsia="zh-CN"/>
        </w:rPr>
        <w:t>址：</w:t>
      </w:r>
      <w:r>
        <w:rPr>
          <w:rFonts w:hint="eastAsia" w:ascii="宋体" w:hAnsi="宋体" w:eastAsia="宋体" w:cs="宋体"/>
          <w:b w:val="0"/>
          <w:bCs w:val="0"/>
          <w:sz w:val="18"/>
          <w:szCs w:val="18"/>
          <w:highlight w:val="none"/>
        </w:rPr>
        <w:fldChar w:fldCharType="begin"/>
      </w:r>
      <w:r>
        <w:rPr>
          <w:rFonts w:hint="eastAsia" w:ascii="宋体" w:hAnsi="宋体" w:eastAsia="宋体" w:cs="宋体"/>
          <w:b w:val="0"/>
          <w:bCs w:val="0"/>
          <w:sz w:val="18"/>
          <w:szCs w:val="18"/>
          <w:highlight w:val="none"/>
        </w:rPr>
        <w:instrText xml:space="preserve"> HYPERLINK "http://www.dgdszb.cn" </w:instrText>
      </w:r>
      <w:r>
        <w:rPr>
          <w:rFonts w:hint="eastAsia" w:ascii="宋体" w:hAnsi="宋体" w:eastAsia="宋体" w:cs="宋体"/>
          <w:b w:val="0"/>
          <w:bCs w:val="0"/>
          <w:sz w:val="18"/>
          <w:szCs w:val="18"/>
          <w:highlight w:val="none"/>
        </w:rPr>
        <w:fldChar w:fldCharType="separate"/>
      </w:r>
      <w:r>
        <w:rPr>
          <w:rFonts w:hint="eastAsia" w:ascii="宋体" w:hAnsi="宋体" w:eastAsia="宋体" w:cs="宋体"/>
          <w:b w:val="0"/>
          <w:bCs w:val="0"/>
          <w:sz w:val="18"/>
          <w:szCs w:val="18"/>
          <w:highlight w:val="none"/>
          <w:lang w:eastAsia="zh-CN"/>
        </w:rPr>
        <w:t>https://dgdszb.com/</w:t>
      </w:r>
      <w:r>
        <w:rPr>
          <w:rFonts w:hint="eastAsia" w:ascii="宋体" w:hAnsi="宋体" w:eastAsia="宋体" w:cs="宋体"/>
          <w:b w:val="0"/>
          <w:bCs w:val="0"/>
          <w:sz w:val="18"/>
          <w:szCs w:val="18"/>
          <w:highlight w:val="none"/>
          <w:lang w:eastAsia="zh-CN"/>
        </w:rPr>
        <w:fldChar w:fldCharType="end"/>
      </w:r>
    </w:p>
    <w:p w14:paraId="0BFC31D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D6B54"/>
    <w:rsid w:val="04E3666A"/>
    <w:rsid w:val="0F44355D"/>
    <w:rsid w:val="12A32349"/>
    <w:rsid w:val="18DC0363"/>
    <w:rsid w:val="1CFC5477"/>
    <w:rsid w:val="1FD863C0"/>
    <w:rsid w:val="22D4731C"/>
    <w:rsid w:val="25B85CB3"/>
    <w:rsid w:val="25C459BA"/>
    <w:rsid w:val="2DA84860"/>
    <w:rsid w:val="2FCA6D0F"/>
    <w:rsid w:val="37D50FEE"/>
    <w:rsid w:val="38CD161E"/>
    <w:rsid w:val="3A2D05C6"/>
    <w:rsid w:val="3BFF2436"/>
    <w:rsid w:val="3CE92E14"/>
    <w:rsid w:val="51C615D4"/>
    <w:rsid w:val="53D37292"/>
    <w:rsid w:val="5E587A58"/>
    <w:rsid w:val="651E6BDA"/>
    <w:rsid w:val="67E96F10"/>
    <w:rsid w:val="6BF661A5"/>
    <w:rsid w:val="704E2233"/>
    <w:rsid w:val="738F5872"/>
    <w:rsid w:val="769D39EE"/>
    <w:rsid w:val="7F25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null3"/>
    <w:qFormat/>
    <w:uiPriority w:val="0"/>
    <w:rPr>
      <w:rFonts w:hint="eastAsia" w:ascii="Calibri" w:hAnsi="Calibri" w:eastAsia="宋体" w:cs="Times New Roman"/>
      <w:lang w:val="en-US" w:eastAsia="zh-Hans"/>
    </w:rPr>
  </w:style>
  <w:style w:type="paragraph" w:customStyle="1" w:styleId="7">
    <w:name w:val="正文缩进2格"/>
    <w:basedOn w:val="1"/>
    <w:next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2913</Words>
  <Characters>3337</Characters>
  <Lines>0</Lines>
  <Paragraphs>0</Paragraphs>
  <TotalTime>1</TotalTime>
  <ScaleCrop>false</ScaleCrop>
  <LinksUpToDate>false</LinksUpToDate>
  <CharactersWithSpaces>3384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2026-01-15T10:02:00Z</dcterms:created>
  <dc:creator>Administrator</dc:creator>
  <cp:lastModifiedBy>德晟招标</cp:lastModifiedBy>
  <dcterms:modified xsi:type="dcterms:W3CDTF">2026-05-20T11:33:36Z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eyJoZGlkIjoiMjQ5NjNmOTc2YzYyODE4ZmJiYTQ3ODIzZjJlMWU2MWMiLCJ1c2VySWQiOiIxMjc4OTc3NDM0In0=</vt:lpwstr>
  </property>
  <property fmtid="{D5CDD505-2E9C-101B-9397-08002B2CF9AE}" pid="4" name="ICV">
    <vt:lpwstr>07B00C0555EB4DF580B52FB580DECABC_12</vt:lpwstr>
  </property>
</Properties>
</file>