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5"/>
        <w:spacing w:lineRule="exact" w:line="480"/>
        <w:jc w:val="center"/>
      </w:pPr>
      <w:r>
        <w:rPr>
          <w:rFonts w:ascii="仿宋_GB2312" w:hAnsi="仿宋_GB2312" w:cs="仿宋_GB2312" w:eastAsia="仿宋_GB2312"/>
          <w:sz w:val="36"/>
          <w:b/>
        </w:rPr>
        <w:t>滨州医学院附属医院便携超声设备采购项目公开招标招标公告</w:t>
      </w:r>
    </w:p>
    <w:p>
      <w:pPr>
        <w:pStyle w:val="null5"/>
        <w:outlineLvl w:val="5"/>
      </w:pPr>
      <w:r>
        <w:rPr>
          <w:rFonts w:ascii="仿宋_GB2312" w:hAnsi="仿宋_GB2312" w:cs="仿宋_GB2312" w:eastAsia="仿宋_GB2312"/>
          <w:sz w:val="15"/>
          <w:b/>
        </w:rPr>
        <w:t>项目概况</w:t>
      </w:r>
    </w:p>
    <w:p>
      <w:pPr>
        <w:pStyle w:val="null5"/>
      </w:pPr>
      <w:r>
        <w:rPr>
          <w:rFonts w:ascii="仿宋_GB2312" w:hAnsi="仿宋_GB2312" w:cs="仿宋_GB2312" w:eastAsia="仿宋_GB2312"/>
        </w:rPr>
        <w:t>受</w:t>
      </w:r>
      <w:r>
        <w:rPr>
          <w:rFonts w:ascii="仿宋_GB2312" w:hAnsi="仿宋_GB2312" w:cs="仿宋_GB2312" w:eastAsia="仿宋_GB2312"/>
        </w:rPr>
        <w:t>滨州医学院附属医院</w:t>
      </w:r>
      <w:r>
        <w:rPr>
          <w:rFonts w:ascii="仿宋_GB2312" w:hAnsi="仿宋_GB2312" w:cs="仿宋_GB2312" w:eastAsia="仿宋_GB2312"/>
        </w:rPr>
        <w:t>委托，</w:t>
      </w:r>
      <w:r>
        <w:rPr>
          <w:rFonts w:ascii="仿宋_GB2312" w:hAnsi="仿宋_GB2312" w:cs="仿宋_GB2312" w:eastAsia="仿宋_GB2312"/>
        </w:rPr>
        <w:t>盛和招标代理有限公司</w:t>
      </w:r>
      <w:r>
        <w:rPr>
          <w:rFonts w:ascii="仿宋_GB2312" w:hAnsi="仿宋_GB2312" w:cs="仿宋_GB2312" w:eastAsia="仿宋_GB2312"/>
        </w:rPr>
        <w:t>对SDGP370000000202602003222、滨州医学院附属医院便携超声设备采购项目组织公开招标，现欢迎国内合格的供应商前来参加。滨州医学院附属医院便携超声设备采购项目的潜在投标人应在山东省政府采购网(http://www.ccgp-shandong.gov.cn/)免费申请账号在山东省政府采购电子交易系统按项目获取采购文件，并于</w:t>
      </w:r>
      <w:r>
        <w:rPr>
          <w:rFonts w:ascii="仿宋_GB2312" w:hAnsi="仿宋_GB2312" w:cs="仿宋_GB2312" w:eastAsia="仿宋_GB2312"/>
        </w:rPr>
        <w:t>2026年06月05日 00时00分00秒</w:t>
      </w:r>
      <w:r>
        <w:rPr>
          <w:rFonts w:ascii="仿宋_GB2312" w:hAnsi="仿宋_GB2312" w:cs="仿宋_GB2312" w:eastAsia="仿宋_GB2312"/>
        </w:rPr>
        <w:t>（北京时间）前递交投标文件。</w:t>
      </w:r>
    </w:p>
    <w:p>
      <w:pPr>
        <w:pStyle w:val="null5"/>
        <w:outlineLvl w:val="3"/>
      </w:pPr>
      <w:r>
        <w:rPr>
          <w:rFonts w:ascii="仿宋_GB2312" w:hAnsi="仿宋_GB2312" w:cs="仿宋_GB2312" w:eastAsia="仿宋_GB2312"/>
          <w:sz w:val="24"/>
          <w:b/>
        </w:rPr>
        <w:t>一、项目基本情况</w:t>
      </w:r>
    </w:p>
    <w:p>
      <w:pPr>
        <w:pStyle w:val="null5"/>
      </w:pPr>
      <w:r>
        <w:rPr>
          <w:rFonts w:ascii="仿宋_GB2312" w:hAnsi="仿宋_GB2312" w:cs="仿宋_GB2312" w:eastAsia="仿宋_GB2312"/>
        </w:rPr>
        <w:t>项目编号：SDGP370000000202602003222</w:t>
      </w:r>
    </w:p>
    <w:p>
      <w:pPr>
        <w:pStyle w:val="null5"/>
      </w:pPr>
      <w:r>
        <w:rPr>
          <w:rFonts w:ascii="仿宋_GB2312" w:hAnsi="仿宋_GB2312" w:cs="仿宋_GB2312" w:eastAsia="仿宋_GB2312"/>
        </w:rPr>
        <w:t>项目名称：滨州医学院附属医院便携超声设备采购项目</w:t>
      </w:r>
    </w:p>
    <w:p>
      <w:pPr>
        <w:pStyle w:val="null5"/>
      </w:pPr>
      <w:r>
        <w:rPr>
          <w:rFonts w:ascii="仿宋_GB2312" w:hAnsi="仿宋_GB2312" w:cs="仿宋_GB2312" w:eastAsia="仿宋_GB2312"/>
        </w:rPr>
        <w:t>采购方式：公开招标</w:t>
      </w:r>
    </w:p>
    <w:p>
      <w:pPr>
        <w:pStyle w:val="null5"/>
      </w:pPr>
      <w:r>
        <w:rPr>
          <w:rFonts w:ascii="仿宋_GB2312" w:hAnsi="仿宋_GB2312" w:cs="仿宋_GB2312" w:eastAsia="仿宋_GB2312"/>
        </w:rPr>
        <w:t>预算金额：2,360,000.00元</w:t>
      </w:r>
    </w:p>
    <w:p>
      <w:pPr>
        <w:pStyle w:val="null5"/>
      </w:pPr>
      <w:r>
        <w:rPr>
          <w:rFonts w:ascii="仿宋_GB2312" w:hAnsi="仿宋_GB2312" w:cs="仿宋_GB2312" w:eastAsia="仿宋_GB2312"/>
        </w:rPr>
        <w:t>采购包1(医用超声波仪器及设备):</w:t>
      </w:r>
    </w:p>
    <w:p>
      <w:pPr>
        <w:pStyle w:val="null5"/>
      </w:pPr>
      <w:r>
        <w:rPr>
          <w:rFonts w:ascii="仿宋_GB2312" w:hAnsi="仿宋_GB2312" w:cs="仿宋_GB2312" w:eastAsia="仿宋_GB2312"/>
        </w:rPr>
        <w:t>采购包预算金额：</w:t>
      </w:r>
      <w:r>
        <w:rPr>
          <w:rFonts w:ascii="仿宋_GB2312" w:hAnsi="仿宋_GB2312" w:cs="仿宋_GB2312" w:eastAsia="仿宋_GB2312"/>
        </w:rPr>
        <w:t>2,360,000.00元</w:t>
      </w:r>
    </w:p>
    <w:p>
      <w:pPr>
        <w:pStyle w:val="null5"/>
      </w:pPr>
      <w:r>
        <w:rPr>
          <w:rFonts w:ascii="仿宋_GB2312" w:hAnsi="仿宋_GB2312" w:cs="仿宋_GB2312" w:eastAsia="仿宋_GB2312"/>
        </w:rPr>
        <w:t xml:space="preserve">采购包最高限价： </w:t>
      </w:r>
      <w:r>
        <w:rPr>
          <w:rFonts w:ascii="仿宋_GB2312" w:hAnsi="仿宋_GB2312" w:cs="仿宋_GB2312" w:eastAsia="仿宋_GB2312"/>
        </w:rPr>
        <w:t>2,360,000.00元</w:t>
      </w:r>
    </w:p>
    <w:p>
      <w:pPr>
        <w:pStyle w:val="null5"/>
      </w:pPr>
      <w:r>
        <w:rPr>
          <w:rFonts w:ascii="仿宋_GB2312" w:hAnsi="仿宋_GB2312" w:cs="仿宋_GB2312" w:eastAsia="仿宋_GB2312"/>
        </w:rPr>
        <w:t>投标保证金：</w:t>
      </w:r>
      <w:r>
        <w:rPr>
          <w:rFonts w:ascii="仿宋_GB2312" w:hAnsi="仿宋_GB2312" w:cs="仿宋_GB2312" w:eastAsia="仿宋_GB2312"/>
        </w:rPr>
        <w:t>0元</w:t>
      </w:r>
    </w:p>
    <w:p>
      <w:pPr>
        <w:pStyle w:val="null5"/>
      </w:pPr>
      <w:r>
        <w:rPr>
          <w:rFonts w:ascii="仿宋_GB2312" w:hAnsi="仿宋_GB2312" w:cs="仿宋_GB2312" w:eastAsia="仿宋_GB2312"/>
        </w:rPr>
        <w:t>采购需求：（包括但不限于标的的名称、数量、简要技术需求或服务要求等）</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5"/>
            </w:pPr>
            <w:r>
              <w:rPr>
                <w:rFonts w:ascii="仿宋_GB2312" w:hAnsi="仿宋_GB2312" w:cs="仿宋_GB2312" w:eastAsia="仿宋_GB2312"/>
              </w:rPr>
              <w:t>采购标的</w:t>
            </w:r>
          </w:p>
        </w:tc>
        <w:tc>
          <w:tcPr>
            <w:tcW w:type="dxa" w:w="2076"/>
          </w:tcPr>
          <w:p>
            <w:pPr>
              <w:pStyle w:val="null5"/>
            </w:pPr>
            <w:r>
              <w:rPr>
                <w:rFonts w:ascii="仿宋_GB2312" w:hAnsi="仿宋_GB2312" w:cs="仿宋_GB2312" w:eastAsia="仿宋_GB2312"/>
              </w:rPr>
              <w:t>数量（单位）</w:t>
            </w:r>
          </w:p>
        </w:tc>
        <w:tc>
          <w:tcPr>
            <w:tcW w:type="dxa" w:w="2076"/>
          </w:tcPr>
          <w:p>
            <w:pPr>
              <w:pStyle w:val="null5"/>
            </w:pPr>
            <w:r>
              <w:rPr>
                <w:rFonts w:ascii="仿宋_GB2312" w:hAnsi="仿宋_GB2312" w:cs="仿宋_GB2312" w:eastAsia="仿宋_GB2312"/>
              </w:rPr>
              <w:t>允许进口</w:t>
            </w:r>
          </w:p>
        </w:tc>
        <w:tc>
          <w:tcPr>
            <w:tcW w:type="dxa" w:w="2076"/>
          </w:tcPr>
          <w:p>
            <w:pPr>
              <w:pStyle w:val="null5"/>
            </w:pPr>
            <w:r>
              <w:rPr>
                <w:rFonts w:ascii="仿宋_GB2312" w:hAnsi="仿宋_GB2312" w:cs="仿宋_GB2312" w:eastAsia="仿宋_GB2312"/>
              </w:rPr>
              <w:t>中小企业划分标准所属行业</w:t>
            </w:r>
          </w:p>
        </w:tc>
      </w:tr>
      <w:tr>
        <w:tc>
          <w:tcPr>
            <w:tcW w:type="dxa" w:w="2076"/>
          </w:tcPr>
          <w:p>
            <w:pPr>
              <w:pStyle w:val="null5"/>
            </w:pPr>
            <w:r>
              <w:rPr>
                <w:rFonts w:ascii="仿宋_GB2312" w:hAnsi="仿宋_GB2312" w:cs="仿宋_GB2312" w:eastAsia="仿宋_GB2312"/>
              </w:rPr>
              <w:t>便携超声设备</w:t>
            </w:r>
          </w:p>
        </w:tc>
        <w:tc>
          <w:tcPr>
            <w:tcW w:type="dxa" w:w="2076"/>
          </w:tcPr>
          <w:p>
            <w:pPr>
              <w:pStyle w:val="null5"/>
            </w:pPr>
            <w:r>
              <w:rPr>
                <w:rFonts w:ascii="仿宋_GB2312" w:hAnsi="仿宋_GB2312" w:cs="仿宋_GB2312" w:eastAsia="仿宋_GB2312"/>
              </w:rPr>
              <w:t>4(台)</w:t>
            </w:r>
          </w:p>
        </w:tc>
        <w:tc>
          <w:tcPr>
            <w:tcW w:type="dxa" w:w="2076"/>
          </w:tcPr>
          <w:p>
            <w:pPr>
              <w:pStyle w:val="null5"/>
            </w:pPr>
            <w:r>
              <w:rPr>
                <w:rFonts w:ascii="仿宋_GB2312" w:hAnsi="仿宋_GB2312" w:cs="仿宋_GB2312" w:eastAsia="仿宋_GB2312"/>
              </w:rPr>
              <w:t>否</w:t>
            </w:r>
          </w:p>
        </w:tc>
        <w:tc>
          <w:tcPr>
            <w:tcW w:type="dxa" w:w="2076"/>
          </w:tcPr>
          <w:p>
            <w:pPr>
              <w:pStyle w:val="null5"/>
            </w:pPr>
            <w:r>
              <w:rPr>
                <w:rFonts w:ascii="仿宋_GB2312" w:hAnsi="仿宋_GB2312" w:cs="仿宋_GB2312" w:eastAsia="仿宋_GB2312"/>
              </w:rPr>
              <w:t>工业</w:t>
            </w:r>
          </w:p>
        </w:tc>
      </w:tr>
    </w:tbl>
    <w:p>
      <w:pPr>
        <w:pStyle w:val="null5"/>
      </w:pPr>
      <w:r>
        <w:rPr>
          <w:rFonts w:ascii="仿宋_GB2312" w:hAnsi="仿宋_GB2312" w:cs="仿宋_GB2312" w:eastAsia="仿宋_GB2312"/>
        </w:rPr>
        <w:t xml:space="preserve"> 本采购包</w:t>
      </w:r>
      <w:r>
        <w:rPr>
          <w:rFonts w:ascii="仿宋_GB2312" w:hAnsi="仿宋_GB2312" w:cs="仿宋_GB2312" w:eastAsia="仿宋_GB2312"/>
        </w:rPr>
        <w:t>不接受</w:t>
      </w:r>
      <w:r>
        <w:rPr>
          <w:rFonts w:ascii="仿宋_GB2312" w:hAnsi="仿宋_GB2312" w:cs="仿宋_GB2312" w:eastAsia="仿宋_GB2312"/>
        </w:rPr>
        <w:t>联合体投标</w:t>
      </w:r>
    </w:p>
    <w:p>
      <w:pPr>
        <w:pStyle w:val="null5"/>
      </w:pPr>
      <w:r>
        <w:rPr>
          <w:rFonts w:ascii="仿宋_GB2312" w:hAnsi="仿宋_GB2312" w:cs="仿宋_GB2312" w:eastAsia="仿宋_GB2312"/>
        </w:rPr>
        <w:t>合同履行期限：</w:t>
      </w:r>
      <w:r>
        <w:rPr>
          <w:rFonts w:ascii="仿宋_GB2312" w:hAnsi="仿宋_GB2312" w:cs="仿宋_GB2312" w:eastAsia="仿宋_GB2312"/>
        </w:rPr>
        <w:t>自合同签订之日起30日内供货安装完毕。</w:t>
      </w:r>
    </w:p>
    <w:p>
      <w:pPr>
        <w:pStyle w:val="null5"/>
        <w:outlineLvl w:val="3"/>
      </w:pPr>
      <w:r>
        <w:rPr>
          <w:rFonts w:ascii="仿宋_GB2312" w:hAnsi="仿宋_GB2312" w:cs="仿宋_GB2312" w:eastAsia="仿宋_GB2312"/>
          <w:sz w:val="24"/>
          <w:b/>
        </w:rPr>
        <w:t>二、申请人的资格要求：</w:t>
      </w:r>
    </w:p>
    <w:p>
      <w:pPr>
        <w:pStyle w:val="null5"/>
      </w:pPr>
      <w:r>
        <w:rPr>
          <w:rFonts w:ascii="仿宋_GB2312" w:hAnsi="仿宋_GB2312" w:cs="仿宋_GB2312" w:eastAsia="仿宋_GB2312"/>
        </w:rPr>
        <w:t>1.满足《中华人民共和国政府采购法》第二十二条规定;</w:t>
      </w:r>
    </w:p>
    <w:p>
      <w:pPr>
        <w:pStyle w:val="null5"/>
      </w:pPr>
      <w:r>
        <w:rPr>
          <w:rFonts w:ascii="仿宋_GB2312" w:hAnsi="仿宋_GB2312" w:cs="仿宋_GB2312" w:eastAsia="仿宋_GB2312"/>
        </w:rPr>
        <w:t>2.落实政府采购政策需满足的资格要求：</w:t>
      </w:r>
    </w:p>
    <w:p>
      <w:pPr>
        <w:pStyle w:val="null5"/>
      </w:pPr>
      <w:r>
        <w:rPr>
          <w:rFonts w:ascii="仿宋_GB2312" w:hAnsi="仿宋_GB2312" w:cs="仿宋_GB2312" w:eastAsia="仿宋_GB2312"/>
        </w:rPr>
        <w:t>采购包1：无</w:t>
      </w:r>
    </w:p>
    <w:p>
      <w:pPr>
        <w:pStyle w:val="null5"/>
      </w:pPr>
      <w:r>
        <w:rPr>
          <w:rFonts w:ascii="仿宋_GB2312" w:hAnsi="仿宋_GB2312" w:cs="仿宋_GB2312" w:eastAsia="仿宋_GB2312"/>
        </w:rPr>
        <w:t>3.本项目的特定资格要求：</w:t>
      </w:r>
    </w:p>
    <w:p>
      <w:pPr>
        <w:pStyle w:val="null5"/>
      </w:pPr>
      <w:r>
        <w:rPr>
          <w:rFonts w:ascii="仿宋_GB2312" w:hAnsi="仿宋_GB2312" w:cs="仿宋_GB2312" w:eastAsia="仿宋_GB2312"/>
        </w:rPr>
        <w:t>采购包1：</w:t>
      </w:r>
    </w:p>
    <w:p>
      <w:pPr>
        <w:pStyle w:val="null5"/>
      </w:pPr>
      <w:r>
        <w:rPr>
          <w:rFonts w:ascii="仿宋_GB2312" w:hAnsi="仿宋_GB2312" w:cs="仿宋_GB2312" w:eastAsia="仿宋_GB2312"/>
        </w:rPr>
        <w:t>(1)所投产品属于医疗器械管理类产品的，需要提供的资质应包含：所投产品有效的医疗器械注册证或备案凭证（含附表）；投标人为制造商的，须提供有效的医疗器械生产许可证或医疗器械生产备案凭证；投标人为经销商或代理商的，须提供有效的医疗器械经营许可证或经营备案凭证。；(2)提供NMPA三类注册证；(3)提供廉洁投标承诺书。</w:t>
      </w:r>
    </w:p>
    <w:p>
      <w:pPr>
        <w:pStyle w:val="null5"/>
        <w:outlineLvl w:val="3"/>
      </w:pPr>
      <w:r>
        <w:rPr>
          <w:rFonts w:ascii="仿宋_GB2312" w:hAnsi="仿宋_GB2312" w:cs="仿宋_GB2312" w:eastAsia="仿宋_GB2312"/>
          <w:sz w:val="24"/>
          <w:b/>
        </w:rPr>
        <w:t>三、获取招标文件</w:t>
      </w:r>
    </w:p>
    <w:p>
      <w:pPr>
        <w:pStyle w:val="null5"/>
      </w:pPr>
      <w:r>
        <w:rPr>
          <w:rFonts w:ascii="仿宋_GB2312" w:hAnsi="仿宋_GB2312" w:cs="仿宋_GB2312" w:eastAsia="仿宋_GB2312"/>
        </w:rPr>
        <w:t>时间：</w:t>
      </w:r>
      <w:r>
        <w:rPr>
          <w:rFonts w:ascii="仿宋_GB2312" w:hAnsi="仿宋_GB2312" w:cs="仿宋_GB2312" w:eastAsia="仿宋_GB2312"/>
        </w:rPr>
        <w:t xml:space="preserve"> 2026-05-16 </w:t>
      </w:r>
      <w:r>
        <w:rPr>
          <w:rFonts w:ascii="仿宋_GB2312" w:hAnsi="仿宋_GB2312" w:cs="仿宋_GB2312" w:eastAsia="仿宋_GB2312"/>
        </w:rPr>
        <w:t xml:space="preserve"> 至</w:t>
      </w:r>
      <w:r>
        <w:rPr>
          <w:rFonts w:ascii="仿宋_GB2312" w:hAnsi="仿宋_GB2312" w:cs="仿宋_GB2312" w:eastAsia="仿宋_GB2312"/>
        </w:rPr>
        <w:t xml:space="preserve"> 2026-05-22 </w:t>
      </w:r>
      <w:r>
        <w:rPr>
          <w:rFonts w:ascii="仿宋_GB2312" w:hAnsi="仿宋_GB2312" w:cs="仿宋_GB2312" w:eastAsia="仿宋_GB2312"/>
        </w:rPr>
        <w:t>，（提供期限自本公告发布之日起不得少于5个工作日），每天上午</w:t>
      </w:r>
      <w:r>
        <w:rPr>
          <w:rFonts w:ascii="仿宋_GB2312" w:hAnsi="仿宋_GB2312" w:cs="仿宋_GB2312" w:eastAsia="仿宋_GB2312"/>
        </w:rPr>
        <w:t>00:00:00</w:t>
      </w:r>
      <w:r>
        <w:rPr>
          <w:rFonts w:ascii="仿宋_GB2312" w:hAnsi="仿宋_GB2312" w:cs="仿宋_GB2312" w:eastAsia="仿宋_GB2312"/>
        </w:rPr>
        <w:t>至</w:t>
      </w:r>
      <w:r>
        <w:rPr>
          <w:rFonts w:ascii="仿宋_GB2312" w:hAnsi="仿宋_GB2312" w:cs="仿宋_GB2312" w:eastAsia="仿宋_GB2312"/>
        </w:rPr>
        <w:t>12:00:00</w:t>
      </w:r>
      <w:r>
        <w:rPr>
          <w:rFonts w:ascii="仿宋_GB2312" w:hAnsi="仿宋_GB2312" w:cs="仿宋_GB2312" w:eastAsia="仿宋_GB2312"/>
        </w:rPr>
        <w:t>，下午</w:t>
      </w:r>
      <w:r>
        <w:rPr>
          <w:rFonts w:ascii="仿宋_GB2312" w:hAnsi="仿宋_GB2312" w:cs="仿宋_GB2312" w:eastAsia="仿宋_GB2312"/>
        </w:rPr>
        <w:t>12:00:00</w:t>
      </w:r>
      <w:r>
        <w:rPr>
          <w:rFonts w:ascii="仿宋_GB2312" w:hAnsi="仿宋_GB2312" w:cs="仿宋_GB2312" w:eastAsia="仿宋_GB2312"/>
        </w:rPr>
        <w:t>至</w:t>
      </w:r>
      <w:r>
        <w:rPr>
          <w:rFonts w:ascii="仿宋_GB2312" w:hAnsi="仿宋_GB2312" w:cs="仿宋_GB2312" w:eastAsia="仿宋_GB2312"/>
        </w:rPr>
        <w:t>23:59:59</w:t>
      </w:r>
      <w:r>
        <w:rPr>
          <w:rFonts w:ascii="仿宋_GB2312" w:hAnsi="仿宋_GB2312" w:cs="仿宋_GB2312" w:eastAsia="仿宋_GB2312"/>
        </w:rPr>
        <w:t>（北京时间，法定节假日除外）</w:t>
      </w:r>
    </w:p>
    <w:p>
      <w:pPr>
        <w:pStyle w:val="null5"/>
      </w:pPr>
      <w:r>
        <w:rPr>
          <w:rFonts w:ascii="仿宋_GB2312" w:hAnsi="仿宋_GB2312" w:cs="仿宋_GB2312" w:eastAsia="仿宋_GB2312"/>
        </w:rPr>
        <w:t>地点：</w:t>
      </w:r>
      <w:r>
        <w:rPr>
          <w:rFonts w:ascii="仿宋_GB2312" w:hAnsi="仿宋_GB2312" w:cs="仿宋_GB2312" w:eastAsia="仿宋_GB2312"/>
        </w:rPr>
        <w:t>投标人应先在山东省政府采购网(http://www.ccgp-shandong.gov.cn/)免费申请账号在山东省政府采购电子交易系统按项目获取采购文件</w:t>
      </w:r>
    </w:p>
    <w:p>
      <w:pPr>
        <w:pStyle w:val="null5"/>
      </w:pPr>
      <w:r>
        <w:rPr>
          <w:rFonts w:ascii="仿宋_GB2312" w:hAnsi="仿宋_GB2312" w:cs="仿宋_GB2312" w:eastAsia="仿宋_GB2312"/>
        </w:rPr>
        <w:t>方式：</w:t>
      </w:r>
      <w:r>
        <w:rPr>
          <w:rFonts w:ascii="仿宋_GB2312" w:hAnsi="仿宋_GB2312" w:cs="仿宋_GB2312" w:eastAsia="仿宋_GB2312"/>
        </w:rPr>
        <w:t>在线获取</w:t>
      </w:r>
    </w:p>
    <w:p>
      <w:pPr>
        <w:pStyle w:val="null5"/>
      </w:pPr>
      <w:r>
        <w:rPr>
          <w:rFonts w:ascii="仿宋_GB2312" w:hAnsi="仿宋_GB2312" w:cs="仿宋_GB2312" w:eastAsia="仿宋_GB2312"/>
        </w:rPr>
        <w:t>售价：免费</w:t>
      </w:r>
    </w:p>
    <w:p>
      <w:pPr>
        <w:pStyle w:val="null5"/>
        <w:outlineLvl w:val="3"/>
      </w:pPr>
      <w:r>
        <w:rPr>
          <w:rFonts w:ascii="仿宋_GB2312" w:hAnsi="仿宋_GB2312" w:cs="仿宋_GB2312" w:eastAsia="仿宋_GB2312"/>
          <w:sz w:val="24"/>
          <w:b/>
        </w:rPr>
        <w:t>四、提交投标文件截止时间、开标时间和地点</w:t>
      </w:r>
    </w:p>
    <w:p>
      <w:pPr>
        <w:pStyle w:val="null5"/>
      </w:pPr>
      <w:r>
        <w:rPr>
          <w:rFonts w:ascii="仿宋_GB2312" w:hAnsi="仿宋_GB2312" w:cs="仿宋_GB2312" w:eastAsia="仿宋_GB2312"/>
        </w:rPr>
        <w:t>2026-06-05 00:00:00</w:t>
      </w:r>
      <w:r>
        <w:rPr>
          <w:rFonts w:ascii="仿宋_GB2312" w:hAnsi="仿宋_GB2312" w:cs="仿宋_GB2312" w:eastAsia="仿宋_GB2312"/>
        </w:rPr>
        <w:t>（北京时间）（自招标文件开始发出之日起至投标人提交投标文件截止之日止，不得少于20日）</w:t>
      </w:r>
    </w:p>
    <w:p>
      <w:pPr>
        <w:pStyle w:val="null5"/>
      </w:pPr>
      <w:r>
        <w:rPr>
          <w:rFonts w:ascii="仿宋_GB2312" w:hAnsi="仿宋_GB2312" w:cs="仿宋_GB2312" w:eastAsia="仿宋_GB2312"/>
        </w:rPr>
        <w:t>地点：</w:t>
      </w:r>
      <w:r>
        <w:rPr>
          <w:rFonts w:ascii="仿宋_GB2312" w:hAnsi="仿宋_GB2312" w:cs="仿宋_GB2312" w:eastAsia="仿宋_GB2312"/>
        </w:rPr>
        <w:t>山东省政府采购电子交易系统</w:t>
      </w:r>
    </w:p>
    <w:p>
      <w:pPr>
        <w:pStyle w:val="null5"/>
        <w:outlineLvl w:val="3"/>
      </w:pPr>
      <w:r>
        <w:rPr>
          <w:rFonts w:ascii="仿宋_GB2312" w:hAnsi="仿宋_GB2312" w:cs="仿宋_GB2312" w:eastAsia="仿宋_GB2312"/>
          <w:sz w:val="24"/>
          <w:b/>
        </w:rPr>
        <w:t>五、公告期限</w:t>
      </w:r>
    </w:p>
    <w:p>
      <w:pPr>
        <w:pStyle w:val="null5"/>
      </w:pPr>
      <w:r>
        <w:rPr>
          <w:rFonts w:ascii="仿宋_GB2312" w:hAnsi="仿宋_GB2312" w:cs="仿宋_GB2312" w:eastAsia="仿宋_GB2312"/>
        </w:rPr>
        <w:t>自本公告发布之日起</w:t>
      </w:r>
      <w:r>
        <w:rPr>
          <w:rFonts w:ascii="仿宋_GB2312" w:hAnsi="仿宋_GB2312" w:cs="仿宋_GB2312" w:eastAsia="仿宋_GB2312"/>
        </w:rPr>
        <w:t>5</w:t>
      </w:r>
      <w:r>
        <w:rPr>
          <w:rFonts w:ascii="仿宋_GB2312" w:hAnsi="仿宋_GB2312" w:cs="仿宋_GB2312" w:eastAsia="仿宋_GB2312"/>
        </w:rPr>
        <w:t>个工作日。</w:t>
      </w:r>
    </w:p>
    <w:p>
      <w:pPr>
        <w:pStyle w:val="null5"/>
        <w:outlineLvl w:val="3"/>
      </w:pPr>
      <w:r>
        <w:rPr>
          <w:rFonts w:ascii="仿宋_GB2312" w:hAnsi="仿宋_GB2312" w:cs="仿宋_GB2312" w:eastAsia="仿宋_GB2312"/>
          <w:sz w:val="24"/>
          <w:b/>
        </w:rPr>
        <w:t>六、其他补充事宜</w:t>
      </w:r>
    </w:p>
    <w:p>
      <w:pPr>
        <w:pStyle w:val="null5"/>
      </w:pPr>
      <w:r>
        <w:rPr>
          <w:rFonts w:ascii="仿宋_GB2312" w:hAnsi="仿宋_GB2312" w:cs="仿宋_GB2312" w:eastAsia="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r>
      <w:r>
        <w:rPr>
          <w:rFonts w:ascii="仿宋_GB2312" w:hAnsi="仿宋_GB2312" w:cs="仿宋_GB2312" w:eastAsia="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r>
      <w:r>
        <w:rPr>
          <w:rFonts w:ascii="仿宋_GB2312" w:hAnsi="仿宋_GB2312" w:cs="仿宋_GB2312" w:eastAsia="仿宋_GB2312"/>
        </w:rPr>
        <w:t xml:space="preserve"> （3）供应商必须按照采购公告要求的时间和地点获取采购文件，逾期系统将自动关闭，无法获取采购文件。</w:t>
      </w:r>
    </w:p>
    <w:p>
      <w:pPr>
        <w:pStyle w:val="null5"/>
        <w:outlineLvl w:val="3"/>
      </w:pPr>
      <w:r>
        <w:rPr>
          <w:rFonts w:ascii="仿宋_GB2312" w:hAnsi="仿宋_GB2312" w:cs="仿宋_GB2312" w:eastAsia="仿宋_GB2312"/>
          <w:sz w:val="24"/>
          <w:b/>
        </w:rPr>
        <w:t>七、对本次招标提出询问，请按以下方式联系。</w:t>
      </w:r>
    </w:p>
    <w:p>
      <w:pPr>
        <w:pStyle w:val="null5"/>
        <w:outlineLvl w:val="5"/>
      </w:pPr>
      <w:r>
        <w:rPr>
          <w:rFonts w:ascii="仿宋_GB2312" w:hAnsi="仿宋_GB2312" w:cs="仿宋_GB2312" w:eastAsia="仿宋_GB2312"/>
          <w:sz w:val="15"/>
          <w:b/>
        </w:rPr>
        <w:t>1.采购人信息</w:t>
      </w:r>
    </w:p>
    <w:p>
      <w:pPr>
        <w:pStyle w:val="null5"/>
      </w:pPr>
      <w:r>
        <w:rPr>
          <w:rFonts w:ascii="仿宋_GB2312" w:hAnsi="仿宋_GB2312" w:cs="仿宋_GB2312" w:eastAsia="仿宋_GB2312"/>
        </w:rPr>
        <w:t>名称：</w:t>
      </w:r>
      <w:r>
        <w:rPr>
          <w:rFonts w:ascii="仿宋_GB2312" w:hAnsi="仿宋_GB2312" w:cs="仿宋_GB2312" w:eastAsia="仿宋_GB2312"/>
        </w:rPr>
        <w:t>滨州医学院附属医院</w:t>
      </w:r>
    </w:p>
    <w:p>
      <w:pPr>
        <w:pStyle w:val="null5"/>
      </w:pPr>
      <w:r>
        <w:rPr>
          <w:rFonts w:ascii="仿宋_GB2312" w:hAnsi="仿宋_GB2312" w:cs="仿宋_GB2312" w:eastAsia="仿宋_GB2312"/>
        </w:rPr>
        <w:t>地址：</w:t>
      </w:r>
      <w:r>
        <w:rPr>
          <w:rFonts w:ascii="仿宋_GB2312" w:hAnsi="仿宋_GB2312" w:cs="仿宋_GB2312" w:eastAsia="仿宋_GB2312"/>
        </w:rPr>
        <w:t>滨州市黄河二路661号</w:t>
      </w:r>
    </w:p>
    <w:p>
      <w:pPr>
        <w:pStyle w:val="null5"/>
      </w:pPr>
      <w:r>
        <w:rPr>
          <w:rFonts w:ascii="仿宋_GB2312" w:hAnsi="仿宋_GB2312" w:cs="仿宋_GB2312" w:eastAsia="仿宋_GB2312"/>
        </w:rPr>
        <w:t>联系方式：</w:t>
      </w:r>
      <w:r>
        <w:rPr>
          <w:rFonts w:ascii="仿宋_GB2312" w:hAnsi="仿宋_GB2312" w:cs="仿宋_GB2312" w:eastAsia="仿宋_GB2312"/>
        </w:rPr>
        <w:t>0543-3257295</w:t>
      </w:r>
    </w:p>
    <w:p>
      <w:pPr>
        <w:pStyle w:val="null5"/>
        <w:outlineLvl w:val="5"/>
      </w:pPr>
      <w:r>
        <w:rPr>
          <w:rFonts w:ascii="仿宋_GB2312" w:hAnsi="仿宋_GB2312" w:cs="仿宋_GB2312" w:eastAsia="仿宋_GB2312"/>
          <w:sz w:val="15"/>
          <w:b/>
        </w:rPr>
        <w:t>2.采购代理机构信息（如有）</w:t>
      </w:r>
    </w:p>
    <w:p>
      <w:pPr>
        <w:pStyle w:val="null5"/>
      </w:pPr>
      <w:r>
        <w:rPr>
          <w:rFonts w:ascii="仿宋_GB2312" w:hAnsi="仿宋_GB2312" w:cs="仿宋_GB2312" w:eastAsia="仿宋_GB2312"/>
        </w:rPr>
        <w:t>名称：</w:t>
      </w:r>
      <w:r>
        <w:rPr>
          <w:rFonts w:ascii="仿宋_GB2312" w:hAnsi="仿宋_GB2312" w:cs="仿宋_GB2312" w:eastAsia="仿宋_GB2312"/>
        </w:rPr>
        <w:t>盛和招标代理有限公司</w:t>
      </w:r>
    </w:p>
    <w:p>
      <w:pPr>
        <w:pStyle w:val="null5"/>
      </w:pPr>
      <w:r>
        <w:rPr>
          <w:rFonts w:ascii="仿宋_GB2312" w:hAnsi="仿宋_GB2312" w:cs="仿宋_GB2312" w:eastAsia="仿宋_GB2312"/>
        </w:rPr>
        <w:t>地址：</w:t>
      </w:r>
      <w:r>
        <w:rPr>
          <w:rFonts w:ascii="仿宋_GB2312" w:hAnsi="仿宋_GB2312" w:cs="仿宋_GB2312" w:eastAsia="仿宋_GB2312"/>
        </w:rPr>
        <w:t>济南市历城区唐冶西路东八区企业公馆B1号楼</w:t>
      </w:r>
    </w:p>
    <w:p>
      <w:pPr>
        <w:pStyle w:val="null5"/>
      </w:pPr>
      <w:r>
        <w:rPr>
          <w:rFonts w:ascii="仿宋_GB2312" w:hAnsi="仿宋_GB2312" w:cs="仿宋_GB2312" w:eastAsia="仿宋_GB2312"/>
        </w:rPr>
        <w:t>联系方式：</w:t>
      </w:r>
      <w:r>
        <w:rPr>
          <w:rFonts w:ascii="仿宋_GB2312" w:hAnsi="仿宋_GB2312" w:cs="仿宋_GB2312" w:eastAsia="仿宋_GB2312"/>
        </w:rPr>
        <w:t>18663728356、15165422770</w:t>
      </w:r>
    </w:p>
    <w:p>
      <w:pPr>
        <w:pStyle w:val="null5"/>
        <w:outlineLvl w:val="5"/>
      </w:pPr>
      <w:r>
        <w:rPr>
          <w:rFonts w:ascii="仿宋_GB2312" w:hAnsi="仿宋_GB2312" w:cs="仿宋_GB2312" w:eastAsia="仿宋_GB2312"/>
          <w:sz w:val="15"/>
          <w:b/>
        </w:rPr>
        <w:t>3.项目联系方式</w:t>
      </w:r>
    </w:p>
    <w:p>
      <w:pPr>
        <w:pStyle w:val="null5"/>
      </w:pPr>
      <w:r>
        <w:rPr>
          <w:rFonts w:ascii="仿宋_GB2312" w:hAnsi="仿宋_GB2312" w:cs="仿宋_GB2312" w:eastAsia="仿宋_GB2312"/>
        </w:rPr>
        <w:t>项目联系人：</w:t>
      </w:r>
      <w:r>
        <w:rPr>
          <w:rFonts w:ascii="仿宋_GB2312" w:hAnsi="仿宋_GB2312" w:cs="仿宋_GB2312" w:eastAsia="仿宋_GB2312"/>
        </w:rPr>
        <w:t>李卫强、侯国超</w:t>
      </w:r>
    </w:p>
    <w:p>
      <w:pPr>
        <w:pStyle w:val="null5"/>
      </w:pPr>
      <w:r>
        <w:rPr>
          <w:rFonts w:ascii="仿宋_GB2312" w:hAnsi="仿宋_GB2312" w:cs="仿宋_GB2312" w:eastAsia="仿宋_GB2312"/>
        </w:rPr>
        <w:t>电话：</w:t>
      </w:r>
      <w:r>
        <w:rPr>
          <w:rFonts w:ascii="仿宋_GB2312" w:hAnsi="仿宋_GB2312" w:cs="仿宋_GB2312" w:eastAsia="仿宋_GB2312"/>
        </w:rPr>
        <w:t>18663728356、15165422770</w:t>
      </w:r>
    </w:p>
    <w:p>
      <w:pPr>
        <w:pStyle w:val="null5"/>
        <w:jc w:val="right"/>
      </w:pPr>
      <w:r>
        <w:rPr>
          <w:rFonts w:ascii="仿宋_GB2312" w:hAnsi="仿宋_GB2312" w:cs="仿宋_GB2312" w:eastAsia="仿宋_GB2312"/>
        </w:rPr>
        <w:t>盛和招标代理有限公司</w:t>
      </w:r>
      <w:r>
        <w:br/>
      </w:r>
    </w:p>
    <w:p>
      <w:pPr>
        <w:pStyle w:val="null5"/>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rPr>
          <w:rFonts w:hint="eastAsia"/>
          <w:lang w:val="en-US" w:eastAsia="zh-CN"/>
        </w:rPr>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Brhfn7MQIAAGEEAAAOAAAAZHJz L2Uyb0RvYy54bWytVM2O0zAQviPxDpbvNGkRqypquipbFSFV7EoFcXYdp4nkP9luk/IA8AacuHDn ufocfM5PFy0c9sDFGXvG38z3zTiL21ZJchLO10bndDpJKRGam6LWh5x++rh5NafEB6YLJo0WOT0L T2+XL18sGpuJmamMLIQjANE+a2xOqxBsliSeV0IxPzFWaDhL4xQL2LpDUjjWAF3JZJamN0ljXGGd 4cJ7nK57Jx0Q3XMATVnWXKwNPyqhQ4/qhGQBlHxVW0+XXbVlKXi4L0svApE5BdPQrUgCex/XZLlg 2cExW9V8KIE9p4QnnBSrNZJeodYsMHJ09V9QqubOeFOGCTcq6Yl0ioDFNH2iza5iVnRcILW3V9H9 /4PlH04PjtQFJoESzRQafvn+7fLj1+XnVzKN8jTWZ4jaWcSF9q1pY+hw7nEYWbelU/ELPgR+iHu+ iivaQHi8NJ/N5ylcHL5xA5zk8bp1PrwTRpFo5NShe52o7LT1oQ8dQ2I2bTa1lDhnmdSkyenN6zdp d+HqAbjUyBFJ9MVGK7T7dmCwN8UZxJzpJ8NbvqmRfMt8eGAOo4CC8VjCPZZSGiQxg0VJZdyXf53H eHQIXkoajFZONV4SJfK9RucAGEbDjcZ+NPRR3RnMKrqBWjoTF1yQo1k6oz7jBa1iDriY5siU0zCa d6Efb7xALlarLuhoXX2o+guYO8vCVu8sj2miet6ujgFidhpHgXpVBt0weV2XhlcSR/vPfRf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zECAABhBAAADgAAAAAAAAABACAAAAA1 AQAAZHJzL2Uyb0RvYy54bWxQSwUGAAAAAAYABgBZAQAA2AUAAAAA ">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customStyle="true" w:type="paragraph" w:styleId="null5">
    <w:name w:val="null5"/>
    <w:hidden/>
    <w:rPr>
      <w:rFonts w:hint="eastAsia"/>
      <w:lang w:val="en-US" w:eastAsia="zh-CN"/>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2024-02-02T20:16:00Z</dcterms:created>
  <dc:creator>058只是想要五块钱</dc:creator>
  <cp:lastModifiedBy>林永帆</cp:lastModifiedBy>
  <dcterms:modified xsi:type="dcterms:W3CDTF">2024-12-17T18:11:30Z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5D8F1B188C3812D3868BBB65C95415BD_41</vt:lpwstr>
  </property>
</Properties>
</file>