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山东工业职业学院虚拟化服务器资源建设（2026）项目公开招标招标公告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山东工业职业学院</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370000000202602003824、山东工业职业学院虚拟化服务器资源建设（2026）项目组织公开招标，现欢迎国内合格的供应商前来参加。山东工业职业学院虚拟化服务器资源建设（2026）项目的潜在投标人应在山东省政府采购网(http://www.ccgp-shandong.gov.cn/)免费申请账号在山东省政府采购电子交易系统按项目获取采购文件，并于</w:t>
      </w:r>
      <w:r>
        <w:rPr>
          <w:rFonts w:ascii="仿宋_GB2312" w:hAnsi="仿宋_GB2312" w:cs="仿宋_GB2312" w:eastAsia="仿宋_GB2312"/>
        </w:rPr>
        <w:t>2026年06月18日 09时00分00秒</w:t>
      </w:r>
      <w:r>
        <w:rPr>
          <w:rFonts w:ascii="仿宋_GB2312" w:hAnsi="仿宋_GB2312" w:cs="仿宋_GB2312" w:eastAsia="仿宋_GB2312"/>
        </w:rPr>
        <w:t>（北京时间）前递交投标文件。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项目编号：SDGP370000000202602003824</w:t>
      </w:r>
    </w:p>
    <w:p>
      <w:pPr>
        <w:pStyle w:val="null5"/>
      </w:pPr>
      <w:r>
        <w:rPr>
          <w:rFonts w:ascii="仿宋_GB2312" w:hAnsi="仿宋_GB2312" w:cs="仿宋_GB2312" w:eastAsia="仿宋_GB2312"/>
        </w:rPr>
        <w:t>项目名称：山东工业职业学院虚拟化服务器资源建设（2026）项目</w:t>
      </w:r>
    </w:p>
    <w:p>
      <w:pPr>
        <w:pStyle w:val="null5"/>
      </w:pPr>
      <w:r>
        <w:rPr>
          <w:rFonts w:ascii="仿宋_GB2312" w:hAnsi="仿宋_GB2312" w:cs="仿宋_GB2312" w:eastAsia="仿宋_GB2312"/>
        </w:rPr>
        <w:t>采购方式：公开招标</w:t>
      </w:r>
    </w:p>
    <w:p>
      <w:pPr>
        <w:pStyle w:val="null5"/>
      </w:pPr>
      <w:r>
        <w:rPr>
          <w:rFonts w:ascii="仿宋_GB2312" w:hAnsi="仿宋_GB2312" w:cs="仿宋_GB2312" w:eastAsia="仿宋_GB2312"/>
        </w:rPr>
        <w:t>预算金额：940,000.00元</w:t>
      </w:r>
    </w:p>
    <w:p>
      <w:pPr>
        <w:pStyle w:val="null5"/>
      </w:pPr>
      <w:r>
        <w:rPr>
          <w:rFonts w:ascii="仿宋_GB2312" w:hAnsi="仿宋_GB2312" w:cs="仿宋_GB2312" w:eastAsia="仿宋_GB2312"/>
        </w:rPr>
        <w:t>采购包1(虚拟化服务器资源建设（2026）项目):</w:t>
      </w:r>
    </w:p>
    <w:p>
      <w:pPr>
        <w:pStyle w:val="null5"/>
      </w:pPr>
      <w:r>
        <w:rPr>
          <w:rFonts w:ascii="仿宋_GB2312" w:hAnsi="仿宋_GB2312" w:cs="仿宋_GB2312" w:eastAsia="仿宋_GB2312"/>
        </w:rPr>
        <w:t>采购包预算金额：</w:t>
      </w:r>
      <w:r>
        <w:rPr>
          <w:rFonts w:ascii="仿宋_GB2312" w:hAnsi="仿宋_GB2312" w:cs="仿宋_GB2312" w:eastAsia="仿宋_GB2312"/>
        </w:rPr>
        <w:t>940,000.00元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940,000.00元</w:t>
      </w:r>
    </w:p>
    <w:p>
      <w:pPr>
        <w:pStyle w:val="null5"/>
      </w:pPr>
      <w:r>
        <w:rPr>
          <w:rFonts w:ascii="仿宋_GB2312" w:hAnsi="仿宋_GB2312" w:cs="仿宋_GB2312" w:eastAsia="仿宋_GB2312"/>
        </w:rPr>
        <w:t>投标保证金：</w:t>
      </w:r>
      <w:r>
        <w:rPr>
          <w:rFonts w:ascii="仿宋_GB2312" w:hAnsi="仿宋_GB2312" w:cs="仿宋_GB2312" w:eastAsia="仿宋_GB2312"/>
        </w:rPr>
        <w:t>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虚拟化节点服务器</w:t>
            </w:r>
          </w:p>
        </w:tc>
        <w:tc>
          <w:tcPr>
            <w:tcW w:type="dxa" w:w="2076"/>
          </w:tcPr>
          <w:p>
            <w:pPr>
              <w:pStyle w:val="null5"/>
            </w:pPr>
            <w:r>
              <w:rPr>
                <w:rFonts w:ascii="仿宋_GB2312" w:hAnsi="仿宋_GB2312" w:cs="仿宋_GB2312" w:eastAsia="仿宋_GB2312"/>
              </w:rPr>
              <w:t>1(台)</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r>
        <w:tc>
          <w:tcPr>
            <w:tcW w:type="dxa" w:w="2076"/>
          </w:tcPr>
          <w:p>
            <w:pPr>
              <w:pStyle w:val="null5"/>
            </w:pPr>
            <w:r>
              <w:rPr>
                <w:rFonts w:ascii="仿宋_GB2312" w:hAnsi="仿宋_GB2312" w:cs="仿宋_GB2312" w:eastAsia="仿宋_GB2312"/>
              </w:rPr>
              <w:t>备份服务器</w:t>
            </w:r>
          </w:p>
        </w:tc>
        <w:tc>
          <w:tcPr>
            <w:tcW w:type="dxa" w:w="2076"/>
          </w:tcPr>
          <w:p>
            <w:pPr>
              <w:pStyle w:val="null5"/>
            </w:pPr>
            <w:r>
              <w:rPr>
                <w:rFonts w:ascii="仿宋_GB2312" w:hAnsi="仿宋_GB2312" w:cs="仿宋_GB2312" w:eastAsia="仿宋_GB2312"/>
              </w:rPr>
              <w:t>2(台)</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r>
        <w:tc>
          <w:tcPr>
            <w:tcW w:type="dxa" w:w="2076"/>
          </w:tcPr>
          <w:p>
            <w:pPr>
              <w:pStyle w:val="null5"/>
            </w:pPr>
            <w:r>
              <w:rPr>
                <w:rFonts w:ascii="仿宋_GB2312" w:hAnsi="仿宋_GB2312" w:cs="仿宋_GB2312" w:eastAsia="仿宋_GB2312"/>
              </w:rPr>
              <w:t>备份系统</w:t>
            </w:r>
          </w:p>
        </w:tc>
        <w:tc>
          <w:tcPr>
            <w:tcW w:type="dxa" w:w="2076"/>
          </w:tcPr>
          <w:p>
            <w:pPr>
              <w:pStyle w:val="null5"/>
            </w:pPr>
            <w:r>
              <w:rPr>
                <w:rFonts w:ascii="仿宋_GB2312" w:hAnsi="仿宋_GB2312" w:cs="仿宋_GB2312" w:eastAsia="仿宋_GB2312"/>
              </w:rPr>
              <w:t>1(套)</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自合同签订之日起30个工作日内完成供货、安装、调试等各环节工作，安装调试完毕后30工作日内验收合格。</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采购包1：无</w:t>
      </w:r>
    </w:p>
    <w:p>
      <w:pPr>
        <w:pStyle w:val="null5"/>
        <w:outlineLvl w:val="3"/>
      </w:pPr>
      <w:r>
        <w:rPr>
          <w:rFonts w:ascii="仿宋_GB2312" w:hAnsi="仿宋_GB2312" w:cs="仿宋_GB2312" w:eastAsia="仿宋_GB2312"/>
          <w:sz w:val="24"/>
          <w:b/>
        </w:rPr>
        <w:t>三、获取招标文件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2026-05-29 </w:t>
      </w:r>
      <w:r>
        <w:rPr>
          <w:rFonts w:ascii="仿宋_GB2312" w:hAnsi="仿宋_GB2312" w:cs="仿宋_GB2312" w:eastAsia="仿宋_GB2312"/>
        </w:rPr>
        <w:t xml:space="preserve"> 至</w:t>
      </w:r>
      <w:r>
        <w:rPr>
          <w:rFonts w:ascii="仿宋_GB2312" w:hAnsi="仿宋_GB2312" w:cs="仿宋_GB2312" w:eastAsia="仿宋_GB2312"/>
        </w:rPr>
        <w:t xml:space="preserve"> 2026-06-04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四、提交投标文件截止时间、开标时间和地点</w:t>
      </w:r>
    </w:p>
    <w:p>
      <w:pPr>
        <w:pStyle w:val="null5"/>
      </w:pPr>
      <w:r>
        <w:rPr>
          <w:rFonts w:ascii="仿宋_GB2312" w:hAnsi="仿宋_GB2312" w:cs="仿宋_GB2312" w:eastAsia="仿宋_GB2312"/>
        </w:rPr>
        <w:t>2026年06月18日 09时00分00秒</w:t>
      </w:r>
      <w:r>
        <w:rPr>
          <w:rFonts w:ascii="仿宋_GB2312" w:hAnsi="仿宋_GB2312" w:cs="仿宋_GB2312" w:eastAsia="仿宋_GB2312"/>
        </w:rPr>
        <w:t>（北京时间）（自招标文件开始发出之日起至投标人提交投标文件截止之日止，不得少于20日）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五、公告期限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六、其他补充事宜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r>
      <w:r>
        <w:rPr>
          <w:rFonts w:ascii="仿宋_GB2312" w:hAnsi="仿宋_GB2312" w:cs="仿宋_GB2312" w:eastAsia="仿宋_GB2312"/>
        </w:rPr>
        <w:t xml:space="preserve"> （3）供应商必须按照采购公告要求的时间和地点获取采购文件，逾期系统将自动关闭，无法获取采购文件。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七、对本次招标提出询问，请按以下方式联系。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山东工业职业学院</w:t>
      </w:r>
    </w:p>
    <w:p>
      <w:pPr>
        <w:pStyle w:val="null5"/>
      </w:pPr>
      <w:r>
        <w:rPr>
          <w:rFonts w:ascii="仿宋_GB2312" w:hAnsi="仿宋_GB2312" w:cs="仿宋_GB2312" w:eastAsia="仿宋_GB2312"/>
        </w:rPr>
        <w:t>地址：</w:t>
      </w:r>
      <w:r>
        <w:rPr>
          <w:rFonts w:ascii="仿宋_GB2312" w:hAnsi="仿宋_GB2312" w:cs="仿宋_GB2312" w:eastAsia="仿宋_GB2312"/>
        </w:rPr>
        <w:t>山东省淄博市高新区张北路69号</w:t>
      </w:r>
    </w:p>
    <w:p>
      <w:pPr>
        <w:pStyle w:val="null5"/>
      </w:pPr>
      <w:r>
        <w:rPr>
          <w:rFonts w:ascii="仿宋_GB2312" w:hAnsi="仿宋_GB2312" w:cs="仿宋_GB2312" w:eastAsia="仿宋_GB2312"/>
        </w:rPr>
        <w:t>联系方式：</w:t>
      </w:r>
      <w:r>
        <w:rPr>
          <w:rFonts w:ascii="仿宋_GB2312" w:hAnsi="仿宋_GB2312" w:cs="仿宋_GB2312" w:eastAsia="仿宋_GB2312"/>
        </w:rPr>
        <w:t>0533-8407990</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济南市历城区唐冶西路868号山东设计创意产业园南区B1号楼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15615518531、13210559556、15969690385、0531-88260778</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靖立泉、曹玮璐、张晶</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15615518531、13210559556、15969690385、0531-88260778</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