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BCBA3">
      <w:pPr>
        <w:snapToGrid w:val="0"/>
        <w:spacing w:line="360" w:lineRule="auto"/>
        <w:jc w:val="center"/>
        <w:outlineLvl w:val="0"/>
        <w:rPr>
          <w:rFonts w:ascii="宋体" w:cs="宋体"/>
          <w:b/>
          <w:bCs/>
          <w:sz w:val="30"/>
          <w:szCs w:val="30"/>
        </w:rPr>
      </w:pPr>
      <w:r>
        <w:rPr>
          <w:rFonts w:hint="eastAsia" w:ascii="宋体" w:cs="宋体"/>
          <w:b/>
          <w:bCs/>
          <w:sz w:val="30"/>
          <w:szCs w:val="30"/>
        </w:rPr>
        <w:t>招标公告</w:t>
      </w:r>
    </w:p>
    <w:p w14:paraId="7A75FE34">
      <w:pPr>
        <w:spacing w:line="360" w:lineRule="auto"/>
        <w:ind w:firstLine="514" w:firstLineChars="245"/>
        <w:rPr>
          <w:rFonts w:ascii="宋体" w:cs="宋体"/>
          <w:sz w:val="21"/>
          <w:szCs w:val="21"/>
        </w:rPr>
      </w:pPr>
      <w:r>
        <w:rPr>
          <w:rFonts w:hint="eastAsia" w:ascii="宋体" w:cs="宋体"/>
          <w:sz w:val="21"/>
          <w:szCs w:val="21"/>
        </w:rPr>
        <w:t>广东国际交易有限公司（以下简称“招标代理机构”）受</w:t>
      </w:r>
      <w:r>
        <w:rPr>
          <w:rFonts w:hint="eastAsia" w:ascii="宋体" w:cs="宋体"/>
          <w:sz w:val="21"/>
          <w:szCs w:val="21"/>
          <w:lang w:val="zh-CN"/>
        </w:rPr>
        <w:t>广州广物汽车用品有限公司</w:t>
      </w:r>
      <w:r>
        <w:rPr>
          <w:rFonts w:hint="eastAsia" w:ascii="宋体" w:cs="宋体"/>
          <w:sz w:val="21"/>
          <w:szCs w:val="21"/>
        </w:rPr>
        <w:t>（以下简称“招标人”）的委托，就广州广物汽车用品有限公司汽车养护产品招标项目（项目编号：GPZB202604-GWQM016）进行国内公开招标，现邀请有能力提供合格货物和服务的供应商参加本项目投标。相关事宜通知如下：</w:t>
      </w:r>
    </w:p>
    <w:p w14:paraId="4F56687A">
      <w:pPr>
        <w:numPr>
          <w:ilvl w:val="0"/>
          <w:numId w:val="1"/>
        </w:numPr>
        <w:spacing w:line="360" w:lineRule="auto"/>
        <w:ind w:firstLine="422" w:firstLineChars="200"/>
        <w:outlineLvl w:val="1"/>
        <w:rPr>
          <w:rFonts w:ascii="宋体" w:cs="宋体"/>
          <w:b/>
          <w:bCs/>
          <w:kern w:val="28"/>
          <w:sz w:val="21"/>
          <w:szCs w:val="21"/>
        </w:rPr>
      </w:pPr>
      <w:r>
        <w:rPr>
          <w:rFonts w:hint="eastAsia" w:ascii="宋体" w:cs="宋体"/>
          <w:b/>
          <w:bCs/>
          <w:kern w:val="28"/>
          <w:sz w:val="21"/>
          <w:szCs w:val="21"/>
        </w:rPr>
        <w:t>项目概况</w:t>
      </w:r>
    </w:p>
    <w:p w14:paraId="23A9B3F3">
      <w:pPr>
        <w:widowControl w:val="0"/>
        <w:numPr>
          <w:ilvl w:val="0"/>
          <w:numId w:val="2"/>
        </w:numPr>
        <w:autoSpaceDE w:val="0"/>
        <w:autoSpaceDN w:val="0"/>
        <w:adjustRightInd w:val="0"/>
        <w:ind w:left="0" w:firstLine="0"/>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项目名称：广州广物汽车用品有限公司汽车养护产品招标项目</w:t>
      </w:r>
    </w:p>
    <w:p w14:paraId="57DC854B">
      <w:pPr>
        <w:widowControl w:val="0"/>
        <w:numPr>
          <w:ilvl w:val="0"/>
          <w:numId w:val="2"/>
        </w:numPr>
        <w:autoSpaceDE w:val="0"/>
        <w:autoSpaceDN w:val="0"/>
        <w:adjustRightInd w:val="0"/>
        <w:ind w:left="0" w:firstLine="0"/>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项目编号：GPZB202604-GWQM016</w:t>
      </w:r>
    </w:p>
    <w:p w14:paraId="44068F1D">
      <w:pPr>
        <w:widowControl w:val="0"/>
        <w:numPr>
          <w:ilvl w:val="0"/>
          <w:numId w:val="2"/>
        </w:numPr>
        <w:autoSpaceDE w:val="0"/>
        <w:autoSpaceDN w:val="0"/>
        <w:adjustRightInd w:val="0"/>
        <w:ind w:left="0" w:firstLine="0"/>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采购方式：公开招标</w:t>
      </w:r>
    </w:p>
    <w:tbl>
      <w:tblPr>
        <w:tblStyle w:val="6"/>
        <w:tblW w:w="4948" w:type="pct"/>
        <w:tblInd w:w="0" w:type="dxa"/>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Layout w:type="autofit"/>
        <w:tblCellMar>
          <w:top w:w="0" w:type="dxa"/>
          <w:left w:w="108" w:type="dxa"/>
          <w:bottom w:w="0" w:type="dxa"/>
          <w:right w:w="108" w:type="dxa"/>
        </w:tblCellMar>
      </w:tblPr>
      <w:tblGrid>
        <w:gridCol w:w="2413"/>
        <w:gridCol w:w="1284"/>
        <w:gridCol w:w="960"/>
        <w:gridCol w:w="2036"/>
        <w:gridCol w:w="1740"/>
      </w:tblGrid>
      <w:tr w14:paraId="0E6EBADA">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108" w:type="dxa"/>
            <w:bottom w:w="0" w:type="dxa"/>
            <w:right w:w="108" w:type="dxa"/>
          </w:tblCellMar>
        </w:tblPrEx>
        <w:trPr>
          <w:trHeight w:val="831" w:hRule="atLeast"/>
        </w:trPr>
        <w:tc>
          <w:tcPr>
            <w:tcW w:w="1430" w:type="pct"/>
            <w:vAlign w:val="center"/>
          </w:tcPr>
          <w:p w14:paraId="3F682C8B">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标包</w:t>
            </w:r>
          </w:p>
        </w:tc>
        <w:tc>
          <w:tcPr>
            <w:tcW w:w="761" w:type="pct"/>
            <w:vAlign w:val="center"/>
          </w:tcPr>
          <w:p w14:paraId="6366F5D1">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数量</w:t>
            </w:r>
          </w:p>
          <w:p w14:paraId="54881B65">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（单位）</w:t>
            </w:r>
          </w:p>
        </w:tc>
        <w:tc>
          <w:tcPr>
            <w:tcW w:w="569" w:type="pct"/>
            <w:vAlign w:val="center"/>
          </w:tcPr>
          <w:p w14:paraId="5CDCD194">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服务要求</w:t>
            </w:r>
          </w:p>
        </w:tc>
        <w:tc>
          <w:tcPr>
            <w:tcW w:w="1207" w:type="pct"/>
            <w:vAlign w:val="center"/>
          </w:tcPr>
          <w:p w14:paraId="5A1E7BED">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预计年采购金额（含税）</w:t>
            </w:r>
          </w:p>
        </w:tc>
        <w:tc>
          <w:tcPr>
            <w:tcW w:w="1031" w:type="pct"/>
            <w:vAlign w:val="center"/>
          </w:tcPr>
          <w:p w14:paraId="27498C3E">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供货期</w:t>
            </w:r>
          </w:p>
        </w:tc>
      </w:tr>
      <w:tr w14:paraId="3C827CBE">
        <w:tblPrEx>
          <w:tblBorders>
            <w:top w:val="single" w:color="B3C2D7" w:sz="6" w:space="0"/>
            <w:left w:val="single" w:color="B3C2D7" w:sz="6" w:space="0"/>
            <w:bottom w:val="single" w:color="B3C2D7" w:sz="6" w:space="0"/>
            <w:right w:val="single" w:color="B3C2D7" w:sz="6" w:space="0"/>
            <w:insideH w:val="single" w:color="B3C2D7" w:sz="6" w:space="0"/>
            <w:insideV w:val="single" w:color="B3C2D7" w:sz="6" w:space="0"/>
          </w:tblBorders>
          <w:tblCellMar>
            <w:top w:w="0" w:type="dxa"/>
            <w:left w:w="108" w:type="dxa"/>
            <w:bottom w:w="0" w:type="dxa"/>
            <w:right w:w="108" w:type="dxa"/>
          </w:tblCellMar>
        </w:tblPrEx>
        <w:trPr>
          <w:trHeight w:val="851" w:hRule="atLeast"/>
        </w:trPr>
        <w:tc>
          <w:tcPr>
            <w:tcW w:w="1430" w:type="pct"/>
            <w:vAlign w:val="center"/>
          </w:tcPr>
          <w:p w14:paraId="61B1EE03">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广州广物汽车用品有限公司汽车养护产品招标项目</w:t>
            </w:r>
          </w:p>
        </w:tc>
        <w:tc>
          <w:tcPr>
            <w:tcW w:w="761" w:type="pct"/>
            <w:vAlign w:val="center"/>
          </w:tcPr>
          <w:p w14:paraId="3A3AC04C">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结算量以实际采购量来核算</w:t>
            </w:r>
          </w:p>
        </w:tc>
        <w:tc>
          <w:tcPr>
            <w:tcW w:w="569" w:type="pct"/>
            <w:vAlign w:val="center"/>
          </w:tcPr>
          <w:p w14:paraId="400BC1C0">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详见用户</w:t>
            </w:r>
          </w:p>
          <w:p w14:paraId="03F584C9">
            <w:pPr>
              <w:widowControl w:val="0"/>
              <w:autoSpaceDE w:val="0"/>
              <w:autoSpaceDN w:val="0"/>
              <w:adjustRightInd w:val="0"/>
              <w:ind w:left="0" w:firstLine="0" w:firstLineChars="0"/>
              <w:jc w:val="center"/>
              <w:rPr>
                <w:rFonts w:ascii="宋体" w:hAnsi="Times New Roman" w:eastAsia="宋体" w:cs="宋体"/>
                <w:sz w:val="21"/>
                <w:szCs w:val="21"/>
                <w:lang w:val="en-US" w:eastAsia="zh-CN" w:bidi="ar-SA"/>
              </w:rPr>
            </w:pPr>
            <w:r>
              <w:rPr>
                <w:rFonts w:hint="eastAsia" w:ascii="宋体" w:hAnsi="Times New Roman" w:eastAsia="宋体" w:cs="宋体"/>
                <w:sz w:val="21"/>
                <w:szCs w:val="21"/>
                <w:lang w:val="en-US" w:eastAsia="zh-CN" w:bidi="ar-SA"/>
              </w:rPr>
              <w:t xml:space="preserve">需求书  </w:t>
            </w:r>
          </w:p>
        </w:tc>
        <w:tc>
          <w:tcPr>
            <w:tcW w:w="1207" w:type="pct"/>
            <w:vAlign w:val="center"/>
          </w:tcPr>
          <w:p w14:paraId="3C8D194E">
            <w:pPr>
              <w:spacing w:line="360" w:lineRule="auto"/>
              <w:jc w:val="center"/>
              <w:rPr>
                <w:rFonts w:ascii="宋体" w:cs="宋体"/>
                <w:sz w:val="21"/>
                <w:szCs w:val="21"/>
              </w:rPr>
            </w:pPr>
            <w:r>
              <w:rPr>
                <w:rFonts w:hint="eastAsia" w:ascii="宋体" w:cs="宋体"/>
                <w:sz w:val="21"/>
                <w:szCs w:val="21"/>
              </w:rPr>
              <w:t>人民币3000万元/年</w:t>
            </w:r>
          </w:p>
        </w:tc>
        <w:tc>
          <w:tcPr>
            <w:tcW w:w="1031" w:type="pct"/>
            <w:vAlign w:val="center"/>
          </w:tcPr>
          <w:p w14:paraId="7B825E9D">
            <w:pPr>
              <w:spacing w:line="360" w:lineRule="auto"/>
              <w:jc w:val="center"/>
              <w:rPr>
                <w:rFonts w:ascii="宋体" w:cs="宋体"/>
                <w:sz w:val="21"/>
                <w:szCs w:val="21"/>
              </w:rPr>
            </w:pPr>
            <w:r>
              <w:rPr>
                <w:rFonts w:hint="eastAsia" w:ascii="宋体" w:cs="宋体"/>
                <w:sz w:val="21"/>
                <w:szCs w:val="21"/>
              </w:rPr>
              <w:t>合同采用“1+1”模式（期限不超过2年）</w:t>
            </w:r>
          </w:p>
        </w:tc>
      </w:tr>
    </w:tbl>
    <w:p w14:paraId="5A0EAF0D">
      <w:pPr>
        <w:numPr>
          <w:ilvl w:val="0"/>
          <w:numId w:val="3"/>
        </w:numPr>
        <w:spacing w:line="360" w:lineRule="auto"/>
        <w:ind w:firstLine="422" w:firstLineChars="200"/>
        <w:outlineLvl w:val="1"/>
        <w:rPr>
          <w:rFonts w:ascii="宋体" w:cs="宋体"/>
          <w:b/>
          <w:bCs/>
          <w:sz w:val="21"/>
          <w:szCs w:val="21"/>
        </w:rPr>
      </w:pPr>
      <w:r>
        <w:rPr>
          <w:rFonts w:hint="eastAsia" w:ascii="宋体" w:hAnsi="宋体" w:cs="宋体"/>
          <w:b/>
          <w:bCs/>
          <w:sz w:val="21"/>
          <w:szCs w:val="21"/>
        </w:rPr>
        <w:t>合格投标人条件</w:t>
      </w:r>
    </w:p>
    <w:p w14:paraId="44375877">
      <w:pPr>
        <w:numPr>
          <w:ilvl w:val="0"/>
          <w:numId w:val="4"/>
        </w:numPr>
        <w:autoSpaceDE/>
        <w:autoSpaceDN/>
        <w:adjustRightInd/>
        <w:spacing w:line="360" w:lineRule="auto"/>
        <w:ind w:left="825" w:hanging="425"/>
        <w:rPr>
          <w:rFonts w:ascii="宋体" w:cs="宋体"/>
          <w:sz w:val="21"/>
          <w:szCs w:val="21"/>
        </w:rPr>
      </w:pPr>
      <w:r>
        <w:rPr>
          <w:rFonts w:hint="eastAsia" w:ascii="宋体" w:cs="宋体"/>
          <w:sz w:val="21"/>
          <w:szCs w:val="21"/>
        </w:rPr>
        <w:t>具有独立承担民事责任的能力：在中华人民共和国境内注册的法人或其他组织， 投标（响应）时提交有效的营业执照（或事业法人登记证或身份证等相关证明） 副本复印件。分支机构投标，须取得具有法人资格的总公司（总所）出具给分支机构的授权书，并提供总公司（总所）和分支机构的营业执照（执业许可证）复印件。已由总公司（总所）授权的，总公司（总所）取得的相关资质证书等对分支机构有效，法律法规或者行业另有规定的除外。</w:t>
      </w:r>
    </w:p>
    <w:p w14:paraId="2B0A404C">
      <w:pPr>
        <w:numPr>
          <w:ilvl w:val="0"/>
          <w:numId w:val="4"/>
        </w:numPr>
        <w:autoSpaceDE/>
        <w:autoSpaceDN/>
        <w:adjustRightInd/>
        <w:spacing w:line="360" w:lineRule="auto"/>
        <w:ind w:left="825" w:hanging="425"/>
        <w:rPr>
          <w:rFonts w:ascii="宋体" w:cs="宋体"/>
          <w:b/>
          <w:bCs/>
          <w:sz w:val="21"/>
          <w:szCs w:val="21"/>
        </w:rPr>
      </w:pPr>
      <w:r>
        <w:rPr>
          <w:rFonts w:hint="eastAsia" w:ascii="宋体" w:cs="宋体"/>
          <w:b/>
          <w:bCs/>
          <w:sz w:val="21"/>
          <w:szCs w:val="21"/>
        </w:rPr>
        <w:t>投标人须为自主生产供货企业或生产企业附属销售公司（即生产企业股份占比大于50%）。提供证明材料（商标注册证、生产场所证明（厂房产权证明或租赁合同）、研发和生产设备的清单和图片）（提供以上材料的复印件，并加盖公章）。</w:t>
      </w:r>
    </w:p>
    <w:p w14:paraId="01D661F1">
      <w:pPr>
        <w:numPr>
          <w:ilvl w:val="0"/>
          <w:numId w:val="4"/>
        </w:numPr>
        <w:autoSpaceDE/>
        <w:autoSpaceDN/>
        <w:adjustRightInd/>
        <w:spacing w:line="360" w:lineRule="auto"/>
        <w:ind w:left="825" w:hanging="425"/>
        <w:rPr>
          <w:rFonts w:ascii="宋体" w:cs="宋体"/>
          <w:sz w:val="21"/>
          <w:szCs w:val="21"/>
        </w:rPr>
      </w:pPr>
      <w:r>
        <w:rPr>
          <w:rFonts w:hint="eastAsia" w:ascii="宋体" w:cs="宋体"/>
          <w:b/>
          <w:bCs/>
          <w:sz w:val="21"/>
          <w:szCs w:val="21"/>
        </w:rPr>
        <w:t>投标人须提供有效期内的危险化学品经营许可证或危险化学品生产许可证，许可范围包含投标产品（提供证书复印件，并加盖公章）</w:t>
      </w:r>
    </w:p>
    <w:p w14:paraId="7295B24C">
      <w:pPr>
        <w:numPr>
          <w:ilvl w:val="0"/>
          <w:numId w:val="4"/>
        </w:numPr>
        <w:autoSpaceDE/>
        <w:autoSpaceDN/>
        <w:adjustRightInd/>
        <w:spacing w:line="360" w:lineRule="auto"/>
        <w:ind w:left="825" w:hanging="425"/>
        <w:rPr>
          <w:rFonts w:ascii="宋体" w:cs="宋体"/>
          <w:sz w:val="21"/>
          <w:szCs w:val="21"/>
        </w:rPr>
      </w:pPr>
      <w:r>
        <w:rPr>
          <w:rFonts w:hint="eastAsia" w:ascii="宋体" w:cs="宋体"/>
          <w:b/>
          <w:bCs/>
          <w:sz w:val="21"/>
          <w:szCs w:val="21"/>
        </w:rPr>
        <w:t>有依法缴纳税收和社会保障资金的良好记录：提供投标响应截止日前6个月内任意一个月依法缴纳税收和社会保障资金的相关材料。如依法免税或不需要缴纳社会保障资金的，提供相应证明材料。</w:t>
      </w:r>
    </w:p>
    <w:p w14:paraId="72E052E7">
      <w:pPr>
        <w:numPr>
          <w:ilvl w:val="0"/>
          <w:numId w:val="4"/>
        </w:numPr>
        <w:autoSpaceDE/>
        <w:autoSpaceDN/>
        <w:adjustRightInd/>
        <w:spacing w:line="360" w:lineRule="auto"/>
        <w:ind w:left="825" w:hanging="425"/>
        <w:rPr>
          <w:rFonts w:ascii="宋体" w:cs="宋体"/>
          <w:sz w:val="21"/>
          <w:szCs w:val="21"/>
        </w:rPr>
      </w:pPr>
      <w:r>
        <w:rPr>
          <w:rFonts w:hint="eastAsia" w:ascii="宋体" w:cs="宋体"/>
          <w:b/>
          <w:bCs/>
          <w:sz w:val="21"/>
          <w:szCs w:val="21"/>
        </w:rPr>
        <w:t>具有良好的商业信誉和健全的财务会计制度：提供2024或2025年经审计的财务报告。</w:t>
      </w:r>
    </w:p>
    <w:p w14:paraId="5D8F4757">
      <w:pPr>
        <w:numPr>
          <w:ilvl w:val="0"/>
          <w:numId w:val="4"/>
        </w:numPr>
        <w:autoSpaceDE/>
        <w:autoSpaceDN/>
        <w:adjustRightInd/>
        <w:spacing w:line="360" w:lineRule="auto"/>
        <w:ind w:left="825" w:hanging="425"/>
        <w:rPr>
          <w:rFonts w:ascii="宋体" w:cs="宋体"/>
          <w:sz w:val="21"/>
          <w:szCs w:val="21"/>
        </w:rPr>
      </w:pPr>
      <w:r>
        <w:rPr>
          <w:rFonts w:hint="eastAsia" w:ascii="宋体" w:cs="宋体"/>
          <w:sz w:val="21"/>
          <w:szCs w:val="21"/>
        </w:rPr>
        <w:t>具有履行合同所必需的设备和专业技术能力：依据《投标人资格声明函》。</w:t>
      </w:r>
    </w:p>
    <w:p w14:paraId="4DFF0565">
      <w:pPr>
        <w:numPr>
          <w:ilvl w:val="0"/>
          <w:numId w:val="4"/>
        </w:numPr>
        <w:autoSpaceDE/>
        <w:autoSpaceDN/>
        <w:adjustRightInd/>
        <w:spacing w:line="360" w:lineRule="auto"/>
        <w:ind w:left="825" w:hanging="425"/>
        <w:rPr>
          <w:rFonts w:hint="eastAsia" w:ascii="宋体" w:hAnsi="宋体" w:cs="宋体"/>
          <w:color w:val="000000"/>
          <w:sz w:val="21"/>
          <w:szCs w:val="21"/>
        </w:rPr>
      </w:pPr>
      <w:r>
        <w:rPr>
          <w:rFonts w:hint="eastAsia" w:ascii="宋体" w:cs="宋体"/>
          <w:sz w:val="21"/>
          <w:szCs w:val="21"/>
        </w:rPr>
        <w:t>投标人未被列入“信用中国”网站中“记录失信被执行人或重大税收违法案件当事人名单或政府采购严重违法失信行为”的记录名单；（以招标代理机构或招标人于投标截止当天在上述网站查询结果为准，如在上述网站查询结果均显示没有相关记录，视为没有上述不良信用记录。同时对信用信息查询记录和证据截图存档。如相关失信记录已失效，投标人须提供相关证明资料）。</w:t>
      </w:r>
    </w:p>
    <w:p w14:paraId="223320BC">
      <w:pPr>
        <w:numPr>
          <w:ilvl w:val="0"/>
          <w:numId w:val="4"/>
        </w:numPr>
        <w:autoSpaceDE/>
        <w:autoSpaceDN/>
        <w:adjustRightInd/>
        <w:spacing w:line="360" w:lineRule="auto"/>
        <w:ind w:left="825" w:hanging="425"/>
        <w:rPr>
          <w:rFonts w:hint="eastAsia" w:ascii="宋体" w:hAnsi="宋体" w:cs="宋体"/>
          <w:sz w:val="21"/>
          <w:szCs w:val="21"/>
        </w:rPr>
      </w:pPr>
      <w:r>
        <w:rPr>
          <w:rFonts w:hint="eastAsia" w:ascii="宋体" w:hAnsi="宋体" w:cs="宋体"/>
          <w:color w:val="000000"/>
          <w:sz w:val="21"/>
          <w:szCs w:val="21"/>
        </w:rPr>
        <w:t>参加采购活动前3年内，在经营活动中没有重大违法记录：重大违法记录，是指投标人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sz w:val="21"/>
          <w:szCs w:val="21"/>
        </w:rPr>
        <w:t>（依据《投标人资格声明函》）</w:t>
      </w:r>
      <w:r>
        <w:rPr>
          <w:rFonts w:hint="eastAsia" w:ascii="宋体" w:hAnsi="宋体" w:cs="宋体"/>
          <w:color w:val="000000"/>
          <w:sz w:val="21"/>
          <w:szCs w:val="21"/>
        </w:rPr>
        <w:t>。</w:t>
      </w:r>
    </w:p>
    <w:p w14:paraId="50EE4E99">
      <w:pPr>
        <w:numPr>
          <w:ilvl w:val="0"/>
          <w:numId w:val="4"/>
        </w:numPr>
        <w:autoSpaceDE/>
        <w:autoSpaceDN/>
        <w:adjustRightInd/>
        <w:spacing w:line="360" w:lineRule="auto"/>
        <w:ind w:left="825" w:hanging="425"/>
        <w:rPr>
          <w:rFonts w:hint="eastAsia" w:ascii="宋体" w:hAnsi="宋体" w:cs="宋体"/>
          <w:sz w:val="21"/>
          <w:szCs w:val="21"/>
        </w:rPr>
      </w:pPr>
      <w:r>
        <w:rPr>
          <w:rFonts w:hint="eastAsia" w:ascii="宋体" w:hAnsi="宋体" w:cs="宋体"/>
          <w:color w:val="000000"/>
          <w:sz w:val="21"/>
          <w:szCs w:val="21"/>
        </w:rPr>
        <w:t>单位负责人为同一人或者存在直接控股、 管理关系的不同投标人，不得同时参加本采购项目投标（响应）。 为本项目提供整体设计、 规范编制或者项目管理、 监理、 检测等服务的投标人， 不得再参与本项目投标（响应）</w:t>
      </w:r>
      <w:r>
        <w:rPr>
          <w:rFonts w:hint="eastAsia" w:ascii="宋体" w:hAnsi="宋体" w:cs="宋体"/>
          <w:sz w:val="21"/>
          <w:szCs w:val="21"/>
        </w:rPr>
        <w:t>（依据《投标人资格声明函》）</w:t>
      </w:r>
      <w:r>
        <w:rPr>
          <w:rFonts w:hint="eastAsia" w:ascii="宋体" w:hAnsi="宋体" w:cs="宋体"/>
          <w:color w:val="000000"/>
          <w:sz w:val="21"/>
          <w:szCs w:val="21"/>
        </w:rPr>
        <w:t>。</w:t>
      </w:r>
    </w:p>
    <w:p w14:paraId="3A1418A0">
      <w:pPr>
        <w:numPr>
          <w:ilvl w:val="0"/>
          <w:numId w:val="4"/>
        </w:numPr>
        <w:autoSpaceDE/>
        <w:autoSpaceDN/>
        <w:adjustRightInd/>
        <w:spacing w:line="360" w:lineRule="auto"/>
        <w:ind w:left="825" w:hanging="425"/>
        <w:rPr>
          <w:rFonts w:ascii="宋体" w:cs="宋体"/>
          <w:sz w:val="21"/>
          <w:szCs w:val="21"/>
        </w:rPr>
      </w:pPr>
      <w:r>
        <w:rPr>
          <w:rFonts w:hint="eastAsia" w:ascii="宋体" w:cs="宋体"/>
          <w:sz w:val="21"/>
          <w:szCs w:val="21"/>
        </w:rPr>
        <w:t>本项目不接受联合体投标。</w:t>
      </w:r>
    </w:p>
    <w:p w14:paraId="2FA49861">
      <w:pPr>
        <w:widowControl w:val="0"/>
        <w:autoSpaceDE w:val="0"/>
        <w:autoSpaceDN w:val="0"/>
        <w:adjustRightInd w:val="0"/>
        <w:ind w:left="360" w:firstLine="242"/>
        <w:rPr>
          <w:rFonts w:ascii="宋体" w:hAnsi="Times New Roman" w:eastAsia="宋体" w:cs="宋体"/>
          <w:sz w:val="21"/>
          <w:szCs w:val="21"/>
          <w:lang w:val="en-US" w:eastAsia="zh-CN" w:bidi="ar-SA"/>
        </w:rPr>
      </w:pPr>
    </w:p>
    <w:p w14:paraId="6EE5E66F">
      <w:pPr>
        <w:spacing w:line="360" w:lineRule="auto"/>
        <w:ind w:firstLine="420" w:firstLineChars="200"/>
        <w:rPr>
          <w:rFonts w:ascii="宋体" w:cs="宋体"/>
          <w:sz w:val="21"/>
          <w:szCs w:val="21"/>
        </w:rPr>
      </w:pPr>
      <w:r>
        <w:rPr>
          <w:rFonts w:hint="eastAsia" w:ascii="宋体" w:cs="宋体"/>
          <w:sz w:val="21"/>
          <w:szCs w:val="21"/>
        </w:rPr>
        <w:t>注：购买招标文件的单位，均被视为已充分理解本公告的有关要求，招标人及招标代理均无责任承担其是否符合合格投标人条件而引起的一切后果。</w:t>
      </w:r>
    </w:p>
    <w:p w14:paraId="55D695AB">
      <w:pPr>
        <w:spacing w:line="360" w:lineRule="auto"/>
        <w:ind w:firstLine="422" w:firstLineChars="200"/>
        <w:outlineLvl w:val="1"/>
        <w:rPr>
          <w:rFonts w:ascii="宋体" w:cs="宋体"/>
          <w:b/>
          <w:bCs/>
          <w:kern w:val="28"/>
          <w:sz w:val="21"/>
          <w:szCs w:val="21"/>
        </w:rPr>
      </w:pPr>
      <w:r>
        <w:rPr>
          <w:rFonts w:hint="eastAsia" w:ascii="宋体" w:cs="宋体"/>
          <w:b/>
          <w:bCs/>
          <w:kern w:val="28"/>
          <w:sz w:val="21"/>
          <w:szCs w:val="21"/>
        </w:rPr>
        <w:t>三、招标文件获取</w:t>
      </w:r>
    </w:p>
    <w:p w14:paraId="189671F2">
      <w:pPr>
        <w:numPr>
          <w:ilvl w:val="0"/>
          <w:numId w:val="5"/>
        </w:numPr>
        <w:spacing w:line="360" w:lineRule="auto"/>
        <w:ind w:left="825" w:hanging="425"/>
        <w:rPr>
          <w:rFonts w:ascii="宋体" w:cs="宋体"/>
          <w:sz w:val="21"/>
          <w:szCs w:val="21"/>
        </w:rPr>
      </w:pPr>
      <w:r>
        <w:rPr>
          <w:rFonts w:hint="eastAsia" w:ascii="宋体" w:cs="宋体"/>
          <w:b/>
          <w:bCs/>
          <w:sz w:val="21"/>
          <w:szCs w:val="21"/>
        </w:rPr>
        <w:t>获取方式：在线获取</w:t>
      </w:r>
      <w:r>
        <w:rPr>
          <w:rFonts w:hint="eastAsia" w:ascii="宋体" w:cs="宋体"/>
          <w:sz w:val="21"/>
          <w:szCs w:val="21"/>
        </w:rPr>
        <w:t>。投标人应从中招联合招标采购平台（网址：http://www.365trade.com.cn）投标人入口进行免费注册购买CA证书后，登录进入项目采购系统按要求准备“5、获取招标文件需提供的资料”证明材料加盖公章并发送至招标代理机构的邮箱审核通过后下载招标文件。完成项目投标登记并在线获取招标文件（未按上述方式获取招标文件的投标人，其投标资格将被视为无效）。</w:t>
      </w:r>
    </w:p>
    <w:p w14:paraId="2293501F">
      <w:pPr>
        <w:numPr>
          <w:ilvl w:val="0"/>
          <w:numId w:val="5"/>
        </w:numPr>
        <w:spacing w:line="360" w:lineRule="auto"/>
        <w:ind w:left="825" w:hanging="425"/>
        <w:rPr>
          <w:rFonts w:ascii="宋体" w:cs="宋体"/>
          <w:sz w:val="21"/>
          <w:szCs w:val="21"/>
        </w:rPr>
      </w:pPr>
      <w:r>
        <w:rPr>
          <w:rFonts w:hint="eastAsia" w:ascii="宋体" w:cs="宋体"/>
          <w:sz w:val="21"/>
          <w:szCs w:val="21"/>
        </w:rPr>
        <w:t>获取时间：2026年</w:t>
      </w:r>
      <w:r>
        <w:rPr>
          <w:rFonts w:hint="eastAsia" w:ascii="宋体" w:cs="宋体"/>
          <w:sz w:val="21"/>
          <w:szCs w:val="21"/>
          <w:lang w:val="en-US" w:eastAsia="zh-CN"/>
        </w:rPr>
        <w:t>5</w:t>
      </w:r>
      <w:r>
        <w:rPr>
          <w:rFonts w:hint="eastAsia" w:ascii="宋体" w:cs="宋体"/>
          <w:sz w:val="21"/>
          <w:szCs w:val="21"/>
        </w:rPr>
        <w:t>月</w:t>
      </w:r>
      <w:r>
        <w:rPr>
          <w:rFonts w:hint="eastAsia" w:ascii="宋体" w:cs="宋体"/>
          <w:sz w:val="21"/>
          <w:szCs w:val="21"/>
          <w:lang w:val="en-US" w:eastAsia="zh-CN"/>
        </w:rPr>
        <w:t>29</w:t>
      </w:r>
      <w:r>
        <w:rPr>
          <w:rFonts w:hint="eastAsia" w:ascii="宋体" w:cs="宋体"/>
          <w:sz w:val="21"/>
          <w:szCs w:val="21"/>
        </w:rPr>
        <w:t>日至2026年</w:t>
      </w:r>
      <w:r>
        <w:rPr>
          <w:rFonts w:hint="eastAsia" w:ascii="宋体" w:cs="宋体"/>
          <w:sz w:val="21"/>
          <w:szCs w:val="21"/>
          <w:lang w:val="en-US" w:eastAsia="zh-CN"/>
        </w:rPr>
        <w:t>6</w:t>
      </w:r>
      <w:r>
        <w:rPr>
          <w:rFonts w:hint="eastAsia" w:ascii="宋体" w:cs="宋体"/>
          <w:sz w:val="21"/>
          <w:szCs w:val="21"/>
        </w:rPr>
        <w:t>月</w:t>
      </w:r>
      <w:r>
        <w:rPr>
          <w:rFonts w:hint="eastAsia" w:ascii="宋体" w:cs="宋体"/>
          <w:sz w:val="21"/>
          <w:szCs w:val="21"/>
          <w:lang w:val="en-US" w:eastAsia="zh-CN"/>
        </w:rPr>
        <w:t>5</w:t>
      </w:r>
      <w:r>
        <w:rPr>
          <w:rFonts w:hint="eastAsia" w:ascii="宋体" w:cs="宋体"/>
          <w:sz w:val="21"/>
          <w:szCs w:val="21"/>
        </w:rPr>
        <w:t>日，每天上午09:00:00至12:00:00，下午14:00:00至17:30:00（北京时间，法定节假日除外）。</w:t>
      </w:r>
    </w:p>
    <w:p w14:paraId="2945D05C">
      <w:pPr>
        <w:numPr>
          <w:ilvl w:val="0"/>
          <w:numId w:val="5"/>
        </w:numPr>
        <w:spacing w:line="360" w:lineRule="auto"/>
        <w:ind w:left="825" w:hanging="425"/>
        <w:rPr>
          <w:rFonts w:ascii="宋体" w:cs="宋体"/>
          <w:sz w:val="21"/>
          <w:szCs w:val="21"/>
        </w:rPr>
      </w:pPr>
      <w:r>
        <w:rPr>
          <w:rFonts w:hint="eastAsia" w:ascii="宋体" w:cs="宋体"/>
          <w:sz w:val="21"/>
          <w:szCs w:val="21"/>
        </w:rPr>
        <w:t>招标文件工本费：￥500元/份，在平台选择网上支付，由招标代理机构开具发票，售后不退。</w:t>
      </w:r>
    </w:p>
    <w:p w14:paraId="2DD2E89F">
      <w:pPr>
        <w:numPr>
          <w:ilvl w:val="0"/>
          <w:numId w:val="5"/>
        </w:numPr>
        <w:spacing w:line="360" w:lineRule="auto"/>
        <w:ind w:left="825" w:hanging="425"/>
        <w:rPr>
          <w:rFonts w:ascii="宋体" w:cs="宋体"/>
          <w:sz w:val="21"/>
          <w:szCs w:val="21"/>
        </w:rPr>
      </w:pPr>
      <w:r>
        <w:rPr>
          <w:rFonts w:hint="eastAsia" w:ascii="宋体" w:cs="宋体"/>
          <w:sz w:val="21"/>
          <w:szCs w:val="21"/>
        </w:rPr>
        <w:t>电子交易平台服务费：￥400元，由中招联合招标采购平台线上收取并开具发票。</w:t>
      </w:r>
    </w:p>
    <w:p w14:paraId="1C7D05AC">
      <w:pPr>
        <w:numPr>
          <w:ilvl w:val="0"/>
          <w:numId w:val="5"/>
        </w:numPr>
        <w:spacing w:line="360" w:lineRule="auto"/>
        <w:ind w:left="825" w:hanging="425"/>
        <w:rPr>
          <w:rFonts w:ascii="宋体" w:cs="宋体"/>
          <w:sz w:val="21"/>
          <w:szCs w:val="21"/>
        </w:rPr>
      </w:pPr>
      <w:r>
        <w:rPr>
          <w:rFonts w:hint="eastAsia" w:ascii="宋体" w:cs="宋体"/>
          <w:sz w:val="21"/>
          <w:szCs w:val="21"/>
        </w:rPr>
        <w:t>获取招标文件需提供的资料：投标登记申请表（原件加盖公章，格式详见本项目招标公告附件）。</w:t>
      </w:r>
    </w:p>
    <w:p w14:paraId="40708006">
      <w:pPr>
        <w:spacing w:line="360" w:lineRule="auto"/>
        <w:ind w:firstLine="422" w:firstLineChars="200"/>
        <w:outlineLvl w:val="1"/>
        <w:rPr>
          <w:rFonts w:ascii="宋体" w:cs="宋体"/>
          <w:b/>
          <w:bCs/>
          <w:kern w:val="28"/>
          <w:sz w:val="21"/>
          <w:szCs w:val="21"/>
        </w:rPr>
      </w:pPr>
      <w:r>
        <w:rPr>
          <w:rFonts w:hint="eastAsia" w:ascii="宋体" w:cs="宋体"/>
          <w:b/>
          <w:bCs/>
          <w:kern w:val="28"/>
          <w:sz w:val="21"/>
          <w:szCs w:val="21"/>
        </w:rPr>
        <w:t>四、开标时间和方式</w:t>
      </w:r>
    </w:p>
    <w:p w14:paraId="1E02F863">
      <w:pPr>
        <w:numPr>
          <w:ilvl w:val="0"/>
          <w:numId w:val="6"/>
        </w:numPr>
        <w:spacing w:line="360" w:lineRule="auto"/>
        <w:ind w:left="825" w:hanging="425"/>
        <w:rPr>
          <w:rFonts w:hint="default" w:eastAsia="宋体"/>
          <w:lang w:val="en-US" w:eastAsia="zh-CN"/>
        </w:rPr>
      </w:pPr>
      <w:r>
        <w:rPr>
          <w:rFonts w:hint="eastAsia" w:ascii="宋体" w:cs="宋体"/>
          <w:sz w:val="21"/>
          <w:szCs w:val="21"/>
        </w:rPr>
        <w:t>开标时间：2026年</w:t>
      </w:r>
      <w:r>
        <w:rPr>
          <w:rFonts w:hint="eastAsia" w:ascii="宋体" w:cs="宋体"/>
          <w:sz w:val="21"/>
          <w:szCs w:val="21"/>
          <w:lang w:val="en-US" w:eastAsia="zh-CN"/>
        </w:rPr>
        <w:t>6</w:t>
      </w:r>
      <w:r>
        <w:rPr>
          <w:rFonts w:hint="eastAsia" w:ascii="宋体" w:cs="宋体"/>
          <w:sz w:val="21"/>
          <w:szCs w:val="21"/>
        </w:rPr>
        <w:t>月</w:t>
      </w:r>
      <w:r>
        <w:rPr>
          <w:rFonts w:hint="eastAsia" w:ascii="宋体" w:cs="宋体"/>
          <w:sz w:val="21"/>
          <w:szCs w:val="21"/>
          <w:lang w:val="en-US" w:eastAsia="zh-CN"/>
        </w:rPr>
        <w:t>23</w:t>
      </w:r>
      <w:r>
        <w:rPr>
          <w:rFonts w:hint="eastAsia" w:ascii="宋体" w:cs="宋体"/>
          <w:sz w:val="21"/>
          <w:szCs w:val="21"/>
        </w:rPr>
        <w:t>日上午</w:t>
      </w:r>
      <w:r>
        <w:rPr>
          <w:rFonts w:hint="eastAsia" w:ascii="宋体" w:cs="宋体"/>
          <w:sz w:val="21"/>
          <w:szCs w:val="21"/>
          <w:lang w:val="en-US" w:eastAsia="zh-CN"/>
        </w:rPr>
        <w:t>10</w:t>
      </w:r>
      <w:r>
        <w:rPr>
          <w:rFonts w:hint="eastAsia" w:ascii="宋体" w:cs="宋体"/>
          <w:sz w:val="21"/>
          <w:szCs w:val="21"/>
        </w:rPr>
        <w:t>时</w:t>
      </w:r>
      <w:r>
        <w:rPr>
          <w:rFonts w:hint="eastAsia" w:ascii="宋体" w:cs="宋体"/>
          <w:sz w:val="21"/>
          <w:szCs w:val="21"/>
          <w:lang w:val="en-US" w:eastAsia="zh-CN"/>
        </w:rPr>
        <w:t>00</w:t>
      </w:r>
      <w:r>
        <w:rPr>
          <w:rFonts w:hint="eastAsia" w:ascii="宋体" w:cs="宋体"/>
          <w:sz w:val="21"/>
          <w:szCs w:val="21"/>
        </w:rPr>
        <w:t>分</w:t>
      </w:r>
    </w:p>
    <w:p w14:paraId="08D0FA0A">
      <w:pPr>
        <w:numPr>
          <w:ilvl w:val="0"/>
          <w:numId w:val="6"/>
        </w:numPr>
        <w:spacing w:line="360" w:lineRule="auto"/>
        <w:ind w:left="825" w:hanging="425"/>
        <w:rPr>
          <w:rFonts w:hint="default" w:eastAsia="宋体"/>
          <w:lang w:val="en-US" w:eastAsia="zh-CN"/>
        </w:rPr>
      </w:pPr>
      <w:r>
        <w:rPr>
          <w:rFonts w:hint="eastAsia" w:cs="宋体"/>
          <w:sz w:val="21"/>
          <w:szCs w:val="21"/>
          <w:lang w:val="en-US" w:eastAsia="zh-CN"/>
        </w:rPr>
        <w:t>样品收取时间：</w:t>
      </w:r>
      <w:r>
        <w:rPr>
          <w:rFonts w:hint="eastAsia" w:ascii="宋体" w:cs="宋体"/>
          <w:sz w:val="21"/>
          <w:szCs w:val="21"/>
        </w:rPr>
        <w:t>2026年</w:t>
      </w:r>
      <w:r>
        <w:rPr>
          <w:rFonts w:hint="eastAsia" w:ascii="宋体" w:cs="宋体"/>
          <w:sz w:val="21"/>
          <w:szCs w:val="21"/>
          <w:lang w:val="en-US" w:eastAsia="zh-CN"/>
        </w:rPr>
        <w:t>6</w:t>
      </w:r>
      <w:r>
        <w:rPr>
          <w:rFonts w:hint="eastAsia" w:ascii="宋体" w:cs="宋体"/>
          <w:sz w:val="21"/>
          <w:szCs w:val="21"/>
        </w:rPr>
        <w:t>月</w:t>
      </w:r>
      <w:r>
        <w:rPr>
          <w:rFonts w:hint="eastAsia" w:ascii="宋体" w:cs="宋体"/>
          <w:sz w:val="21"/>
          <w:szCs w:val="21"/>
          <w:lang w:val="en-US" w:eastAsia="zh-CN"/>
        </w:rPr>
        <w:t>23</w:t>
      </w:r>
      <w:r>
        <w:rPr>
          <w:rFonts w:hint="eastAsia" w:ascii="宋体" w:cs="宋体"/>
          <w:sz w:val="21"/>
          <w:szCs w:val="21"/>
        </w:rPr>
        <w:t>日上午</w:t>
      </w:r>
      <w:r>
        <w:rPr>
          <w:rFonts w:hint="eastAsia" w:ascii="宋体" w:cs="宋体"/>
          <w:sz w:val="21"/>
          <w:szCs w:val="21"/>
          <w:lang w:val="en-US" w:eastAsia="zh-CN"/>
        </w:rPr>
        <w:t>9</w:t>
      </w:r>
      <w:r>
        <w:rPr>
          <w:rFonts w:hint="eastAsia" w:ascii="宋体" w:cs="宋体"/>
          <w:sz w:val="21"/>
          <w:szCs w:val="21"/>
        </w:rPr>
        <w:t>时</w:t>
      </w:r>
      <w:r>
        <w:rPr>
          <w:rFonts w:hint="eastAsia" w:ascii="宋体" w:cs="宋体"/>
          <w:sz w:val="21"/>
          <w:szCs w:val="21"/>
          <w:lang w:val="en-US" w:eastAsia="zh-CN"/>
        </w:rPr>
        <w:t>00</w:t>
      </w:r>
      <w:bookmarkStart w:id="0" w:name="_GoBack"/>
      <w:bookmarkEnd w:id="0"/>
      <w:r>
        <w:rPr>
          <w:rFonts w:hint="eastAsia" w:ascii="宋体" w:cs="宋体"/>
          <w:sz w:val="21"/>
          <w:szCs w:val="21"/>
        </w:rPr>
        <w:t>分至</w:t>
      </w:r>
      <w:r>
        <w:rPr>
          <w:rFonts w:hint="eastAsia" w:ascii="宋体" w:cs="宋体"/>
          <w:sz w:val="21"/>
          <w:szCs w:val="21"/>
          <w:lang w:val="en-US" w:eastAsia="zh-CN"/>
        </w:rPr>
        <w:t>10</w:t>
      </w:r>
      <w:r>
        <w:rPr>
          <w:rFonts w:hint="eastAsia" w:ascii="宋体" w:cs="宋体"/>
          <w:sz w:val="21"/>
          <w:szCs w:val="21"/>
        </w:rPr>
        <w:t>时</w:t>
      </w:r>
      <w:r>
        <w:rPr>
          <w:rFonts w:hint="eastAsia" w:ascii="宋体" w:cs="宋体"/>
          <w:sz w:val="21"/>
          <w:szCs w:val="21"/>
          <w:lang w:val="en-US" w:eastAsia="zh-CN"/>
        </w:rPr>
        <w:t>00</w:t>
      </w:r>
      <w:r>
        <w:rPr>
          <w:rFonts w:hint="eastAsia" w:ascii="宋体" w:cs="宋体"/>
          <w:sz w:val="21"/>
          <w:szCs w:val="21"/>
        </w:rPr>
        <w:t>分</w:t>
      </w:r>
    </w:p>
    <w:p w14:paraId="0894E521">
      <w:pPr>
        <w:numPr>
          <w:ilvl w:val="0"/>
          <w:numId w:val="6"/>
        </w:numPr>
        <w:spacing w:line="360" w:lineRule="auto"/>
        <w:ind w:left="825" w:hanging="425"/>
        <w:rPr>
          <w:rFonts w:ascii="宋体" w:cs="宋体"/>
          <w:sz w:val="21"/>
          <w:szCs w:val="21"/>
        </w:rPr>
      </w:pPr>
      <w:r>
        <w:rPr>
          <w:rFonts w:hint="eastAsia" w:ascii="宋体" w:cs="宋体"/>
          <w:sz w:val="21"/>
          <w:szCs w:val="21"/>
        </w:rPr>
        <w:t>开标方式：线上开标，集中解密。</w:t>
      </w:r>
    </w:p>
    <w:p w14:paraId="6AFA18DF">
      <w:pPr>
        <w:numPr>
          <w:ilvl w:val="0"/>
          <w:numId w:val="6"/>
        </w:numPr>
        <w:spacing w:line="360" w:lineRule="auto"/>
        <w:ind w:left="825" w:hanging="425"/>
        <w:rPr>
          <w:rFonts w:ascii="宋体" w:cs="宋体"/>
          <w:sz w:val="21"/>
          <w:szCs w:val="21"/>
        </w:rPr>
      </w:pPr>
      <w:r>
        <w:rPr>
          <w:rFonts w:hint="eastAsia" w:ascii="宋体" w:cs="宋体"/>
          <w:sz w:val="21"/>
          <w:szCs w:val="21"/>
        </w:rPr>
        <w:t>本项目为全流程电子招投标项目，</w:t>
      </w:r>
      <w:r>
        <w:rPr>
          <w:rFonts w:hint="eastAsia" w:ascii="宋体" w:cs="宋体"/>
          <w:b/>
          <w:bCs/>
          <w:sz w:val="21"/>
          <w:szCs w:val="21"/>
        </w:rPr>
        <w:t>递交投标文件采用线上（电子版）的方式</w:t>
      </w:r>
      <w:r>
        <w:rPr>
          <w:rFonts w:hint="eastAsia" w:ascii="宋体" w:cs="宋体"/>
          <w:sz w:val="21"/>
          <w:szCs w:val="21"/>
        </w:rPr>
        <w:t>，于投标截止时间前在中招联合招标采购平台（网址：http://www.365trade.com.cn）上传加密的电子投标文件。</w:t>
      </w:r>
      <w:r>
        <w:rPr>
          <w:rFonts w:hint="eastAsia" w:ascii="宋体" w:cs="宋体"/>
          <w:b/>
          <w:bCs/>
          <w:sz w:val="21"/>
          <w:szCs w:val="21"/>
        </w:rPr>
        <w:t>另需一套纸质版投标文件可采用邮寄或线下递交方式，</w:t>
      </w:r>
      <w:r>
        <w:rPr>
          <w:rFonts w:hint="eastAsia" w:ascii="宋体" w:cs="宋体"/>
          <w:sz w:val="21"/>
          <w:szCs w:val="21"/>
        </w:rPr>
        <w:t>投标人的电子投标文件是经过CA证书加密后上传提交的，任何单位或个人均无法在投标截止时间之前提取查看，不存在泄密风险。制作加密的电子投标文件需使用企业CA证书，投标人在获取招标文件后应及时办理，以免影响本次投标。</w:t>
      </w:r>
    </w:p>
    <w:p w14:paraId="7C0DFA6F">
      <w:pPr>
        <w:numPr>
          <w:ilvl w:val="0"/>
          <w:numId w:val="6"/>
        </w:numPr>
        <w:spacing w:line="360" w:lineRule="auto"/>
        <w:ind w:left="825" w:hanging="425"/>
        <w:rPr>
          <w:rFonts w:ascii="宋体" w:cs="宋体"/>
          <w:sz w:val="21"/>
          <w:szCs w:val="21"/>
        </w:rPr>
      </w:pPr>
      <w:r>
        <w:rPr>
          <w:rFonts w:hint="eastAsia" w:ascii="宋体" w:cs="宋体"/>
          <w:sz w:val="21"/>
          <w:szCs w:val="21"/>
        </w:rPr>
        <w:t>投标人可现场或采用邮寄方式递交备用纸质投标文件，无论采用哪种递交方式，均应在投标截止时间前送达（采用邮寄方式递交的，以招标代理机构签收快递时间为准）。逾期送达的投标文件将予以拒收。</w:t>
      </w:r>
    </w:p>
    <w:p w14:paraId="4F9C745D">
      <w:pPr>
        <w:numPr>
          <w:ilvl w:val="0"/>
          <w:numId w:val="6"/>
        </w:numPr>
        <w:spacing w:line="360" w:lineRule="auto"/>
        <w:ind w:left="825" w:hanging="425"/>
        <w:rPr>
          <w:rFonts w:ascii="宋体" w:cs="宋体"/>
          <w:sz w:val="21"/>
          <w:szCs w:val="21"/>
        </w:rPr>
      </w:pPr>
      <w:r>
        <w:rPr>
          <w:rFonts w:hint="eastAsia" w:ascii="宋体" w:cs="宋体"/>
          <w:sz w:val="21"/>
          <w:szCs w:val="21"/>
        </w:rPr>
        <w:t>收件信息如下：</w:t>
      </w:r>
    </w:p>
    <w:p w14:paraId="185107A3">
      <w:pPr>
        <w:autoSpaceDE/>
        <w:autoSpaceDN/>
        <w:adjustRightInd/>
        <w:spacing w:line="360" w:lineRule="auto"/>
        <w:ind w:firstLine="840" w:firstLineChars="400"/>
        <w:rPr>
          <w:rFonts w:ascii="宋体" w:cs="宋体"/>
          <w:sz w:val="21"/>
          <w:szCs w:val="21"/>
        </w:rPr>
      </w:pPr>
      <w:r>
        <w:rPr>
          <w:rFonts w:hint="eastAsia" w:ascii="宋体" w:cs="宋体"/>
          <w:sz w:val="21"/>
          <w:szCs w:val="21"/>
        </w:rPr>
        <w:t>收件人：陈小姐</w:t>
      </w:r>
    </w:p>
    <w:p w14:paraId="2106A60C">
      <w:pPr>
        <w:autoSpaceDE/>
        <w:autoSpaceDN/>
        <w:adjustRightInd/>
        <w:spacing w:line="360" w:lineRule="auto"/>
        <w:ind w:firstLine="840" w:firstLineChars="400"/>
        <w:rPr>
          <w:rFonts w:ascii="宋体" w:cs="宋体"/>
          <w:sz w:val="21"/>
          <w:szCs w:val="21"/>
        </w:rPr>
      </w:pPr>
      <w:r>
        <w:rPr>
          <w:rFonts w:hint="eastAsia" w:ascii="宋体" w:cs="宋体"/>
          <w:sz w:val="21"/>
          <w:szCs w:val="21"/>
        </w:rPr>
        <w:t>收件电话：020-83872261-82（直拨分机号，无需等转接）</w:t>
      </w:r>
    </w:p>
    <w:p w14:paraId="145767F2">
      <w:pPr>
        <w:autoSpaceDE/>
        <w:autoSpaceDN/>
        <w:adjustRightInd/>
        <w:spacing w:line="360" w:lineRule="auto"/>
        <w:ind w:firstLine="840" w:firstLineChars="400"/>
        <w:rPr>
          <w:rFonts w:ascii="宋体" w:cs="宋体"/>
          <w:sz w:val="21"/>
          <w:szCs w:val="21"/>
        </w:rPr>
      </w:pPr>
      <w:r>
        <w:rPr>
          <w:rFonts w:hint="eastAsia" w:ascii="宋体" w:cs="宋体"/>
          <w:sz w:val="21"/>
          <w:szCs w:val="21"/>
        </w:rPr>
        <w:t>收件地址：广东省广州市越秀区北较场横路12号物资大厦17楼</w:t>
      </w:r>
    </w:p>
    <w:p w14:paraId="2EF0AD6F">
      <w:pPr>
        <w:numPr>
          <w:ilvl w:val="0"/>
          <w:numId w:val="6"/>
        </w:numPr>
        <w:spacing w:line="360" w:lineRule="auto"/>
        <w:ind w:left="825" w:hanging="425"/>
        <w:rPr>
          <w:rFonts w:ascii="宋体" w:cs="宋体"/>
          <w:sz w:val="21"/>
          <w:szCs w:val="21"/>
        </w:rPr>
      </w:pPr>
      <w:r>
        <w:rPr>
          <w:rFonts w:hint="eastAsia" w:ascii="宋体" w:cs="宋体"/>
          <w:sz w:val="21"/>
          <w:szCs w:val="21"/>
        </w:rPr>
        <w:t>办理CA证书及电子签章：</w:t>
      </w:r>
    </w:p>
    <w:p w14:paraId="6FD1F5C0">
      <w:pPr>
        <w:spacing w:line="360" w:lineRule="auto"/>
        <w:ind w:firstLine="420" w:firstLineChars="200"/>
        <w:rPr>
          <w:rFonts w:ascii="宋体" w:cs="宋体"/>
          <w:sz w:val="21"/>
          <w:szCs w:val="21"/>
        </w:rPr>
      </w:pPr>
      <w:r>
        <w:rPr>
          <w:rFonts w:hint="eastAsia" w:ascii="宋体" w:cs="宋体"/>
          <w:sz w:val="21"/>
          <w:szCs w:val="21"/>
        </w:rPr>
        <w:t>（1）点击中招联合招标采购平台（网址：</w:t>
      </w:r>
      <w:r>
        <w:fldChar w:fldCharType="begin"/>
      </w:r>
      <w:r>
        <w:instrText xml:space="preserve"> HYPERLINK "http://www.365trade.com.cn）中的CA申请，进行CA办理（如有问题可致电平台公司咨询）。CA办理完成后，登陆平台，下载" </w:instrText>
      </w:r>
      <w:r>
        <w:fldChar w:fldCharType="separate"/>
      </w:r>
      <w:r>
        <w:rPr>
          <w:rFonts w:hint="eastAsia" w:ascii="宋体" w:cs="宋体"/>
          <w:sz w:val="21"/>
          <w:szCs w:val="21"/>
        </w:rPr>
        <w:t>http://www.365trade.com.cn）中的CA申请，进行CA办理（如有问题可致电平台公司咨询）。CA办理完成后，登陆平台，下载“环境检测工具”，安装“投标文件客户端”打开招标文件，并按照提示进行逐步填写，生成投标文件，投标文件编辑完成后通过平台进行上传（如有疑问可拨打中招联合招标采购平台统一服务热线4009033175进行咨询）。</w:t>
      </w:r>
      <w:r>
        <w:rPr>
          <w:rFonts w:hint="eastAsia" w:ascii="宋体" w:cs="宋体"/>
          <w:sz w:val="21"/>
          <w:szCs w:val="21"/>
        </w:rPr>
        <w:fldChar w:fldCharType="end"/>
      </w:r>
    </w:p>
    <w:p w14:paraId="6DC40689">
      <w:pPr>
        <w:spacing w:line="360" w:lineRule="auto"/>
        <w:ind w:firstLine="420" w:firstLineChars="200"/>
        <w:rPr>
          <w:rFonts w:ascii="宋体" w:cs="宋体"/>
          <w:sz w:val="21"/>
          <w:szCs w:val="21"/>
        </w:rPr>
      </w:pPr>
      <w:r>
        <w:rPr>
          <w:rFonts w:hint="eastAsia" w:ascii="宋体" w:cs="宋体"/>
          <w:sz w:val="21"/>
          <w:szCs w:val="21"/>
        </w:rPr>
        <w:t>（2）或通过微信搜索“粤企签”申请移动数字证书；</w:t>
      </w:r>
    </w:p>
    <w:p w14:paraId="6A76C932">
      <w:pPr>
        <w:autoSpaceDE/>
        <w:autoSpaceDN/>
        <w:adjustRightInd/>
        <w:spacing w:line="360" w:lineRule="auto"/>
        <w:ind w:firstLine="422" w:firstLineChars="200"/>
        <w:outlineLvl w:val="1"/>
        <w:rPr>
          <w:rFonts w:ascii="宋体" w:cs="宋体"/>
          <w:b/>
          <w:bCs/>
          <w:kern w:val="28"/>
          <w:sz w:val="21"/>
          <w:szCs w:val="21"/>
        </w:rPr>
      </w:pPr>
      <w:r>
        <w:rPr>
          <w:rFonts w:hint="eastAsia" w:ascii="宋体" w:cs="宋体"/>
          <w:b/>
          <w:bCs/>
          <w:kern w:val="28"/>
          <w:sz w:val="21"/>
          <w:szCs w:val="21"/>
        </w:rPr>
        <w:t>五、招标代理机构将不承担投标人准备投标文件和递交投标文件以及参加本次招标采购活动所发生的任何成本或费用。</w:t>
      </w:r>
    </w:p>
    <w:p w14:paraId="2BBEE3B0">
      <w:pPr>
        <w:spacing w:line="360" w:lineRule="auto"/>
        <w:ind w:firstLine="422" w:firstLineChars="200"/>
        <w:outlineLvl w:val="1"/>
        <w:rPr>
          <w:rFonts w:ascii="宋体" w:cs="宋体"/>
          <w:b/>
          <w:bCs/>
          <w:kern w:val="28"/>
          <w:sz w:val="21"/>
          <w:szCs w:val="21"/>
        </w:rPr>
      </w:pPr>
      <w:r>
        <w:rPr>
          <w:rFonts w:hint="eastAsia" w:ascii="宋体" w:cs="宋体"/>
          <w:b/>
          <w:bCs/>
          <w:kern w:val="28"/>
          <w:sz w:val="21"/>
          <w:szCs w:val="21"/>
        </w:rPr>
        <w:t>六、联系事项</w:t>
      </w:r>
    </w:p>
    <w:p w14:paraId="12DD21A6">
      <w:pPr>
        <w:spacing w:line="360" w:lineRule="auto"/>
        <w:ind w:firstLine="420" w:firstLineChars="200"/>
        <w:rPr>
          <w:rFonts w:ascii="宋体" w:cs="宋体"/>
          <w:sz w:val="21"/>
          <w:szCs w:val="21"/>
        </w:rPr>
      </w:pPr>
      <w:r>
        <w:rPr>
          <w:rFonts w:hint="eastAsia" w:ascii="宋体" w:cs="宋体"/>
          <w:sz w:val="21"/>
          <w:szCs w:val="21"/>
        </w:rPr>
        <w:t>招标人：广州广物汽车用品有限公司</w:t>
      </w:r>
    </w:p>
    <w:p w14:paraId="591DEFE1">
      <w:pPr>
        <w:spacing w:line="360" w:lineRule="auto"/>
        <w:ind w:firstLine="420" w:firstLineChars="200"/>
        <w:rPr>
          <w:rFonts w:ascii="宋体" w:cs="宋体"/>
          <w:sz w:val="21"/>
          <w:szCs w:val="21"/>
        </w:rPr>
      </w:pPr>
      <w:r>
        <w:rPr>
          <w:rFonts w:hint="eastAsia" w:ascii="宋体" w:cs="宋体"/>
          <w:sz w:val="21"/>
          <w:szCs w:val="21"/>
        </w:rPr>
        <w:t xml:space="preserve">联系人：蔡先生  </w:t>
      </w:r>
    </w:p>
    <w:p w14:paraId="350B2FF8">
      <w:pPr>
        <w:spacing w:line="360" w:lineRule="auto"/>
        <w:ind w:firstLine="420" w:firstLineChars="200"/>
        <w:rPr>
          <w:rFonts w:ascii="宋体" w:cs="宋体"/>
          <w:sz w:val="21"/>
          <w:szCs w:val="21"/>
        </w:rPr>
      </w:pPr>
      <w:r>
        <w:rPr>
          <w:rFonts w:hint="eastAsia" w:ascii="宋体" w:cs="宋体"/>
          <w:sz w:val="21"/>
          <w:szCs w:val="21"/>
        </w:rPr>
        <w:t>联系地址：广州市白云区机场路888号</w:t>
      </w:r>
    </w:p>
    <w:p w14:paraId="6F419B02">
      <w:pPr>
        <w:spacing w:line="360" w:lineRule="auto"/>
        <w:ind w:firstLine="420" w:firstLineChars="200"/>
        <w:rPr>
          <w:rFonts w:ascii="宋体" w:cs="宋体"/>
          <w:sz w:val="21"/>
          <w:szCs w:val="21"/>
        </w:rPr>
      </w:pPr>
      <w:r>
        <w:rPr>
          <w:rFonts w:hint="eastAsia" w:ascii="宋体" w:cs="宋体"/>
          <w:sz w:val="21"/>
          <w:szCs w:val="21"/>
        </w:rPr>
        <w:t xml:space="preserve">电话： 15918743375 </w:t>
      </w:r>
    </w:p>
    <w:p w14:paraId="26A0BEC0">
      <w:pPr>
        <w:spacing w:line="360" w:lineRule="auto"/>
        <w:ind w:firstLine="420" w:firstLineChars="200"/>
        <w:rPr>
          <w:rFonts w:ascii="宋体" w:cs="宋体"/>
          <w:sz w:val="21"/>
          <w:szCs w:val="21"/>
        </w:rPr>
      </w:pPr>
    </w:p>
    <w:p w14:paraId="3348CE6A">
      <w:pPr>
        <w:spacing w:line="360" w:lineRule="auto"/>
        <w:ind w:firstLine="420" w:firstLineChars="200"/>
        <w:rPr>
          <w:rFonts w:ascii="宋体" w:cs="宋体"/>
          <w:sz w:val="21"/>
          <w:szCs w:val="21"/>
        </w:rPr>
      </w:pPr>
      <w:r>
        <w:rPr>
          <w:rFonts w:hint="eastAsia" w:ascii="宋体" w:cs="宋体"/>
          <w:sz w:val="21"/>
          <w:szCs w:val="21"/>
        </w:rPr>
        <w:t>招标代理机构：广东国际交易有限公司</w:t>
      </w:r>
    </w:p>
    <w:p w14:paraId="1FB288F7">
      <w:pPr>
        <w:spacing w:line="360" w:lineRule="auto"/>
        <w:ind w:firstLine="420" w:firstLineChars="200"/>
        <w:rPr>
          <w:rFonts w:ascii="宋体" w:cs="宋体"/>
          <w:sz w:val="21"/>
          <w:szCs w:val="21"/>
        </w:rPr>
      </w:pPr>
      <w:r>
        <w:rPr>
          <w:rFonts w:hint="eastAsia" w:ascii="宋体" w:cs="宋体"/>
          <w:sz w:val="21"/>
          <w:szCs w:val="21"/>
        </w:rPr>
        <w:t>联系人：陈小姐</w:t>
      </w:r>
    </w:p>
    <w:p w14:paraId="207DC241">
      <w:pPr>
        <w:spacing w:line="360" w:lineRule="auto"/>
        <w:ind w:firstLine="420" w:firstLineChars="200"/>
        <w:rPr>
          <w:rFonts w:ascii="宋体" w:cs="宋体"/>
          <w:sz w:val="21"/>
          <w:szCs w:val="21"/>
        </w:rPr>
      </w:pPr>
      <w:r>
        <w:rPr>
          <w:rFonts w:hint="eastAsia" w:ascii="宋体" w:cs="宋体"/>
          <w:sz w:val="21"/>
          <w:szCs w:val="21"/>
        </w:rPr>
        <w:t>电话：020-83872261-82（直拨分机号，无需等转接）</w:t>
      </w:r>
    </w:p>
    <w:p w14:paraId="1786A9C6">
      <w:pPr>
        <w:spacing w:line="360" w:lineRule="auto"/>
        <w:ind w:firstLine="420" w:firstLineChars="200"/>
        <w:rPr>
          <w:rFonts w:ascii="宋体" w:cs="宋体"/>
          <w:sz w:val="21"/>
          <w:szCs w:val="21"/>
        </w:rPr>
      </w:pPr>
      <w:r>
        <w:rPr>
          <w:rFonts w:hint="eastAsia" w:ascii="宋体" w:cs="宋体"/>
          <w:sz w:val="21"/>
          <w:szCs w:val="21"/>
        </w:rPr>
        <w:t>联系地址：广州市越秀区北较场横路12号物资大厦17楼</w:t>
      </w:r>
    </w:p>
    <w:p w14:paraId="353B5645">
      <w:pPr>
        <w:spacing w:line="360" w:lineRule="auto"/>
        <w:ind w:firstLine="420" w:firstLineChars="200"/>
        <w:rPr>
          <w:rFonts w:ascii="宋体" w:cs="宋体"/>
          <w:sz w:val="21"/>
          <w:szCs w:val="21"/>
        </w:rPr>
      </w:pPr>
      <w:r>
        <w:rPr>
          <w:rFonts w:hint="eastAsia" w:ascii="宋体" w:cs="宋体"/>
          <w:sz w:val="21"/>
          <w:szCs w:val="21"/>
        </w:rPr>
        <w:t xml:space="preserve">网址：https://www.gwgponline.com/                    </w:t>
      </w:r>
    </w:p>
    <w:p w14:paraId="3A53767B">
      <w:pPr>
        <w:spacing w:line="360" w:lineRule="auto"/>
        <w:ind w:firstLine="420" w:firstLineChars="200"/>
        <w:rPr>
          <w:rFonts w:ascii="宋体" w:cs="宋体"/>
          <w:sz w:val="21"/>
          <w:szCs w:val="21"/>
        </w:rPr>
      </w:pPr>
      <w:r>
        <w:rPr>
          <w:rFonts w:hint="eastAsia" w:ascii="宋体" w:cs="宋体"/>
          <w:sz w:val="21"/>
          <w:szCs w:val="21"/>
        </w:rPr>
        <w:t>电子邮箱：</w:t>
      </w:r>
      <w:r>
        <w:fldChar w:fldCharType="begin"/>
      </w:r>
      <w:r>
        <w:instrText xml:space="preserve"> HYPERLINK "mailto:gpzb1995@163.com" </w:instrText>
      </w:r>
      <w:r>
        <w:fldChar w:fldCharType="separate"/>
      </w:r>
      <w:r>
        <w:rPr>
          <w:rFonts w:hint="eastAsia" w:ascii="宋体" w:cs="宋体"/>
          <w:sz w:val="21"/>
          <w:szCs w:val="21"/>
        </w:rPr>
        <w:t>gpzb1995@163.com</w:t>
      </w:r>
      <w:r>
        <w:rPr>
          <w:rFonts w:hint="eastAsia" w:ascii="宋体" w:cs="宋体"/>
          <w:sz w:val="21"/>
          <w:szCs w:val="21"/>
        </w:rPr>
        <w:fldChar w:fldCharType="end"/>
      </w:r>
    </w:p>
    <w:p w14:paraId="6D1959B6">
      <w:pPr>
        <w:widowControl w:val="0"/>
        <w:autoSpaceDE w:val="0"/>
        <w:autoSpaceDN w:val="0"/>
        <w:adjustRightInd w:val="0"/>
        <w:spacing w:before="120"/>
        <w:rPr>
          <w:rFonts w:ascii="宋体" w:hAnsi="Arial" w:eastAsia="宋体" w:cs="宋体"/>
          <w:sz w:val="21"/>
          <w:szCs w:val="21"/>
          <w:lang w:val="en-US" w:eastAsia="zh-CN" w:bidi="ar-SA"/>
        </w:rPr>
      </w:pPr>
    </w:p>
    <w:p w14:paraId="3BDE77D0">
      <w:pPr>
        <w:wordWrap w:val="0"/>
        <w:spacing w:line="360" w:lineRule="auto"/>
        <w:jc w:val="right"/>
        <w:rPr>
          <w:rFonts w:ascii="宋体" w:cs="宋体"/>
          <w:bCs/>
          <w:kern w:val="28"/>
          <w:sz w:val="21"/>
          <w:szCs w:val="21"/>
        </w:rPr>
      </w:pPr>
      <w:r>
        <w:rPr>
          <w:rFonts w:hint="eastAsia" w:ascii="宋体" w:cs="宋体"/>
          <w:kern w:val="28"/>
          <w:sz w:val="21"/>
          <w:szCs w:val="21"/>
        </w:rPr>
        <w:t>广东国际交易有限公司</w:t>
      </w:r>
    </w:p>
    <w:p w14:paraId="0765CB81">
      <w:pPr>
        <w:spacing w:line="360" w:lineRule="auto"/>
        <w:jc w:val="right"/>
        <w:rPr>
          <w:rFonts w:ascii="宋体" w:cs="宋体"/>
          <w:kern w:val="28"/>
          <w:sz w:val="21"/>
          <w:szCs w:val="21"/>
        </w:rPr>
      </w:pPr>
      <w:r>
        <w:rPr>
          <w:rFonts w:hint="eastAsia" w:ascii="宋体" w:cs="宋体"/>
          <w:b/>
          <w:sz w:val="21"/>
          <w:szCs w:val="21"/>
        </w:rPr>
        <w:t xml:space="preserve">          </w:t>
      </w:r>
      <w:r>
        <w:rPr>
          <w:rFonts w:hint="eastAsia" w:ascii="宋体" w:cs="宋体"/>
          <w:kern w:val="28"/>
          <w:sz w:val="21"/>
          <w:szCs w:val="21"/>
        </w:rPr>
        <w:t>2026年</w:t>
      </w:r>
      <w:r>
        <w:rPr>
          <w:rFonts w:hint="eastAsia" w:ascii="宋体" w:cs="宋体"/>
          <w:kern w:val="28"/>
          <w:sz w:val="21"/>
          <w:szCs w:val="21"/>
          <w:lang w:val="en-US" w:eastAsia="zh-CN"/>
        </w:rPr>
        <w:t>5</w:t>
      </w:r>
      <w:r>
        <w:rPr>
          <w:rFonts w:hint="eastAsia" w:ascii="宋体" w:cs="宋体"/>
          <w:kern w:val="28"/>
          <w:sz w:val="21"/>
          <w:szCs w:val="21"/>
        </w:rPr>
        <w:t>月</w:t>
      </w:r>
      <w:r>
        <w:rPr>
          <w:rFonts w:hint="eastAsia" w:ascii="宋体" w:cs="宋体"/>
          <w:kern w:val="28"/>
          <w:sz w:val="21"/>
          <w:szCs w:val="21"/>
          <w:lang w:val="en-US" w:eastAsia="zh-CN"/>
        </w:rPr>
        <w:t>29</w:t>
      </w:r>
      <w:r>
        <w:rPr>
          <w:rFonts w:hint="eastAsia" w:ascii="宋体" w:cs="宋体"/>
          <w:kern w:val="28"/>
          <w:sz w:val="21"/>
          <w:szCs w:val="21"/>
        </w:rPr>
        <w:t>日</w:t>
      </w:r>
    </w:p>
    <w:p w14:paraId="05C303E4">
      <w:pPr>
        <w:spacing w:line="360" w:lineRule="auto"/>
        <w:rPr>
          <w:rFonts w:ascii="宋体" w:cs="宋体"/>
          <w:b/>
          <w:bCs/>
          <w:sz w:val="21"/>
          <w:szCs w:val="21"/>
        </w:rPr>
      </w:pPr>
      <w:r>
        <w:rPr>
          <w:rFonts w:hint="eastAsia" w:ascii="宋体" w:cs="宋体"/>
        </w:rPr>
        <w:br w:type="page"/>
      </w:r>
      <w:r>
        <w:rPr>
          <w:rFonts w:hint="eastAsia" w:ascii="宋体" w:cs="宋体"/>
          <w:b/>
          <w:bCs/>
          <w:sz w:val="21"/>
          <w:szCs w:val="21"/>
        </w:rPr>
        <w:t>附件1</w:t>
      </w:r>
    </w:p>
    <w:p w14:paraId="36FCC1B2">
      <w:pPr>
        <w:tabs>
          <w:tab w:val="center" w:pos="4649"/>
        </w:tabs>
        <w:jc w:val="center"/>
        <w:rPr>
          <w:rFonts w:ascii="宋体" w:cs="宋体"/>
          <w:b/>
          <w:sz w:val="32"/>
          <w:szCs w:val="32"/>
        </w:rPr>
      </w:pPr>
      <w:r>
        <w:rPr>
          <w:rFonts w:hint="eastAsia" w:ascii="宋体" w:cs="宋体"/>
          <w:b/>
          <w:sz w:val="32"/>
          <w:szCs w:val="32"/>
        </w:rPr>
        <w:t>投标登记申请表</w:t>
      </w:r>
    </w:p>
    <w:p w14:paraId="0BF1B850">
      <w:pPr>
        <w:jc w:val="center"/>
        <w:rPr>
          <w:rFonts w:ascii="宋体" w:cs="宋体"/>
          <w:b/>
          <w:sz w:val="21"/>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170"/>
        <w:gridCol w:w="1559"/>
        <w:gridCol w:w="1701"/>
        <w:gridCol w:w="241"/>
        <w:gridCol w:w="2034"/>
      </w:tblGrid>
      <w:tr w14:paraId="3CB2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16" w:type="dxa"/>
            <w:vAlign w:val="center"/>
          </w:tcPr>
          <w:p w14:paraId="70F7C5AD">
            <w:pPr>
              <w:jc w:val="center"/>
              <w:rPr>
                <w:rFonts w:ascii="宋体" w:cs="宋体"/>
                <w:b/>
                <w:sz w:val="21"/>
                <w:szCs w:val="21"/>
              </w:rPr>
            </w:pPr>
            <w:r>
              <w:rPr>
                <w:rFonts w:hint="eastAsia" w:ascii="宋体" w:cs="宋体"/>
                <w:b/>
                <w:sz w:val="21"/>
                <w:szCs w:val="21"/>
              </w:rPr>
              <w:t>项目名称</w:t>
            </w:r>
          </w:p>
        </w:tc>
        <w:tc>
          <w:tcPr>
            <w:tcW w:w="6705" w:type="dxa"/>
            <w:gridSpan w:val="5"/>
            <w:vAlign w:val="center"/>
          </w:tcPr>
          <w:p w14:paraId="4F10C904">
            <w:pPr>
              <w:jc w:val="center"/>
              <w:rPr>
                <w:rFonts w:ascii="宋体" w:cs="宋体"/>
                <w:sz w:val="21"/>
                <w:szCs w:val="21"/>
              </w:rPr>
            </w:pPr>
            <w:r>
              <w:rPr>
                <w:rFonts w:hint="eastAsia" w:ascii="宋体" w:cs="宋体"/>
                <w:sz w:val="21"/>
                <w:szCs w:val="21"/>
              </w:rPr>
              <w:t>广州广物汽车用品有限公司汽车养护产品招标项目</w:t>
            </w:r>
          </w:p>
        </w:tc>
      </w:tr>
      <w:tr w14:paraId="01A4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16" w:type="dxa"/>
            <w:vAlign w:val="center"/>
          </w:tcPr>
          <w:p w14:paraId="376EF259">
            <w:pPr>
              <w:jc w:val="center"/>
              <w:rPr>
                <w:rFonts w:ascii="宋体" w:cs="宋体"/>
                <w:b/>
                <w:sz w:val="21"/>
                <w:szCs w:val="21"/>
              </w:rPr>
            </w:pPr>
            <w:r>
              <w:rPr>
                <w:rFonts w:hint="eastAsia" w:ascii="宋体" w:cs="宋体"/>
                <w:b/>
                <w:sz w:val="21"/>
                <w:szCs w:val="21"/>
              </w:rPr>
              <w:t>项目编号</w:t>
            </w:r>
          </w:p>
        </w:tc>
        <w:tc>
          <w:tcPr>
            <w:tcW w:w="6705" w:type="dxa"/>
            <w:gridSpan w:val="5"/>
            <w:vAlign w:val="center"/>
          </w:tcPr>
          <w:p w14:paraId="3086A22C">
            <w:pPr>
              <w:jc w:val="center"/>
              <w:rPr>
                <w:rFonts w:ascii="宋体" w:cs="宋体"/>
                <w:sz w:val="21"/>
                <w:szCs w:val="21"/>
              </w:rPr>
            </w:pPr>
            <w:r>
              <w:rPr>
                <w:rFonts w:hint="eastAsia" w:ascii="宋体" w:cs="宋体"/>
                <w:sz w:val="21"/>
                <w:szCs w:val="21"/>
              </w:rPr>
              <w:t>GPZB202604-GWQM016</w:t>
            </w:r>
          </w:p>
        </w:tc>
      </w:tr>
      <w:tr w14:paraId="56B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16" w:type="dxa"/>
            <w:vAlign w:val="center"/>
          </w:tcPr>
          <w:p w14:paraId="71BED241">
            <w:pPr>
              <w:jc w:val="center"/>
              <w:rPr>
                <w:rFonts w:ascii="宋体" w:cs="宋体"/>
                <w:b/>
                <w:sz w:val="21"/>
                <w:szCs w:val="21"/>
              </w:rPr>
            </w:pPr>
            <w:r>
              <w:rPr>
                <w:rFonts w:hint="eastAsia" w:ascii="宋体" w:cs="宋体"/>
                <w:b/>
                <w:sz w:val="21"/>
                <w:szCs w:val="21"/>
              </w:rPr>
              <w:t>获取截止时间</w:t>
            </w:r>
          </w:p>
        </w:tc>
        <w:tc>
          <w:tcPr>
            <w:tcW w:w="2729" w:type="dxa"/>
            <w:gridSpan w:val="2"/>
            <w:vAlign w:val="center"/>
          </w:tcPr>
          <w:p w14:paraId="727FA912">
            <w:pPr>
              <w:jc w:val="center"/>
              <w:rPr>
                <w:rFonts w:ascii="宋体" w:cs="宋体"/>
                <w:sz w:val="21"/>
                <w:szCs w:val="21"/>
              </w:rPr>
            </w:pPr>
            <w:r>
              <w:rPr>
                <w:rFonts w:hint="eastAsia" w:ascii="宋体" w:cs="宋体"/>
                <w:sz w:val="21"/>
                <w:szCs w:val="21"/>
              </w:rPr>
              <w:t>2026年  月  日</w:t>
            </w:r>
          </w:p>
        </w:tc>
        <w:tc>
          <w:tcPr>
            <w:tcW w:w="1942" w:type="dxa"/>
            <w:gridSpan w:val="2"/>
            <w:vAlign w:val="center"/>
          </w:tcPr>
          <w:p w14:paraId="161B4C81">
            <w:pPr>
              <w:jc w:val="center"/>
              <w:rPr>
                <w:rFonts w:ascii="宋体" w:cs="宋体"/>
                <w:b/>
                <w:sz w:val="21"/>
                <w:szCs w:val="21"/>
              </w:rPr>
            </w:pPr>
            <w:r>
              <w:rPr>
                <w:rFonts w:hint="eastAsia" w:ascii="宋体" w:cs="宋体"/>
                <w:b/>
                <w:sz w:val="21"/>
                <w:szCs w:val="21"/>
              </w:rPr>
              <w:t>招标文件</w:t>
            </w:r>
          </w:p>
          <w:p w14:paraId="4773FBA5">
            <w:pPr>
              <w:jc w:val="center"/>
              <w:rPr>
                <w:rFonts w:ascii="宋体" w:cs="宋体"/>
                <w:b/>
                <w:sz w:val="21"/>
                <w:szCs w:val="21"/>
              </w:rPr>
            </w:pPr>
            <w:r>
              <w:rPr>
                <w:rFonts w:hint="eastAsia" w:ascii="宋体" w:cs="宋体"/>
                <w:b/>
                <w:sz w:val="21"/>
                <w:szCs w:val="21"/>
              </w:rPr>
              <w:t>工 本 费</w:t>
            </w:r>
          </w:p>
        </w:tc>
        <w:tc>
          <w:tcPr>
            <w:tcW w:w="2034" w:type="dxa"/>
            <w:vAlign w:val="center"/>
          </w:tcPr>
          <w:p w14:paraId="1BB2ECC5">
            <w:pPr>
              <w:jc w:val="center"/>
              <w:rPr>
                <w:rFonts w:ascii="宋体" w:cs="宋体"/>
                <w:sz w:val="21"/>
                <w:szCs w:val="21"/>
              </w:rPr>
            </w:pPr>
            <w:r>
              <w:rPr>
                <w:rFonts w:hint="eastAsia" w:ascii="宋体" w:cs="宋体"/>
                <w:sz w:val="21"/>
                <w:szCs w:val="21"/>
              </w:rPr>
              <w:t>人民币</w:t>
            </w:r>
            <w:r>
              <w:rPr>
                <w:rFonts w:hint="eastAsia" w:ascii="宋体" w:cs="宋体"/>
                <w:sz w:val="21"/>
                <w:szCs w:val="21"/>
                <w:u w:val="single"/>
              </w:rPr>
              <w:t xml:space="preserve">    </w:t>
            </w:r>
            <w:r>
              <w:rPr>
                <w:rFonts w:hint="eastAsia" w:ascii="宋体" w:cs="宋体"/>
                <w:sz w:val="21"/>
                <w:szCs w:val="21"/>
              </w:rPr>
              <w:t>元</w:t>
            </w:r>
          </w:p>
        </w:tc>
      </w:tr>
      <w:tr w14:paraId="4898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1" w:type="dxa"/>
            <w:gridSpan w:val="6"/>
            <w:vAlign w:val="center"/>
          </w:tcPr>
          <w:p w14:paraId="1D9EB2F5">
            <w:pPr>
              <w:jc w:val="center"/>
              <w:rPr>
                <w:rFonts w:ascii="宋体" w:cs="宋体"/>
                <w:b/>
                <w:sz w:val="21"/>
                <w:szCs w:val="21"/>
              </w:rPr>
            </w:pPr>
            <w:r>
              <w:rPr>
                <w:rFonts w:hint="eastAsia" w:ascii="宋体" w:cs="宋体"/>
                <w:b/>
                <w:sz w:val="21"/>
                <w:szCs w:val="21"/>
              </w:rPr>
              <w:t>投标单位信息</w:t>
            </w:r>
          </w:p>
        </w:tc>
      </w:tr>
      <w:tr w14:paraId="2803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816" w:type="dxa"/>
            <w:vMerge w:val="restart"/>
            <w:vAlign w:val="center"/>
          </w:tcPr>
          <w:p w14:paraId="71F8E906">
            <w:pPr>
              <w:jc w:val="center"/>
              <w:rPr>
                <w:rFonts w:ascii="宋体" w:cs="宋体"/>
                <w:b/>
                <w:sz w:val="21"/>
                <w:szCs w:val="21"/>
              </w:rPr>
            </w:pPr>
            <w:r>
              <w:rPr>
                <w:rFonts w:hint="eastAsia" w:ascii="宋体" w:cs="宋体"/>
                <w:b/>
                <w:sz w:val="21"/>
                <w:szCs w:val="21"/>
              </w:rPr>
              <w:t>投标人名称</w:t>
            </w:r>
          </w:p>
        </w:tc>
        <w:tc>
          <w:tcPr>
            <w:tcW w:w="6705" w:type="dxa"/>
            <w:gridSpan w:val="5"/>
            <w:vAlign w:val="center"/>
          </w:tcPr>
          <w:p w14:paraId="71CE2713">
            <w:pPr>
              <w:jc w:val="center"/>
              <w:rPr>
                <w:rFonts w:ascii="宋体" w:cs="宋体"/>
                <w:sz w:val="21"/>
                <w:szCs w:val="21"/>
              </w:rPr>
            </w:pPr>
            <w:r>
              <w:rPr>
                <w:rFonts w:hint="eastAsia" w:ascii="宋体" w:cs="宋体"/>
                <w:sz w:val="21"/>
                <w:szCs w:val="21"/>
              </w:rPr>
              <w:t>（盖章）</w:t>
            </w:r>
          </w:p>
        </w:tc>
      </w:tr>
      <w:tr w14:paraId="5A268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16" w:type="dxa"/>
            <w:vMerge w:val="continue"/>
            <w:vAlign w:val="center"/>
          </w:tcPr>
          <w:p w14:paraId="7D788CE8">
            <w:pPr>
              <w:jc w:val="center"/>
              <w:rPr>
                <w:rFonts w:hint="eastAsia" w:ascii="宋体" w:cs="宋体"/>
                <w:b/>
                <w:sz w:val="21"/>
                <w:szCs w:val="21"/>
              </w:rPr>
            </w:pPr>
          </w:p>
        </w:tc>
        <w:tc>
          <w:tcPr>
            <w:tcW w:w="1170" w:type="dxa"/>
            <w:vAlign w:val="center"/>
          </w:tcPr>
          <w:p w14:paraId="1B525C81">
            <w:pPr>
              <w:jc w:val="center"/>
              <w:rPr>
                <w:rFonts w:hint="eastAsia" w:ascii="宋体" w:cs="宋体"/>
                <w:sz w:val="21"/>
                <w:szCs w:val="21"/>
              </w:rPr>
            </w:pPr>
            <w:r>
              <w:rPr>
                <w:rFonts w:hint="eastAsia" w:ascii="宋体" w:cs="宋体"/>
                <w:sz w:val="21"/>
                <w:szCs w:val="21"/>
              </w:rPr>
              <w:t>公司电话</w:t>
            </w:r>
          </w:p>
        </w:tc>
        <w:tc>
          <w:tcPr>
            <w:tcW w:w="1559" w:type="dxa"/>
            <w:vAlign w:val="center"/>
          </w:tcPr>
          <w:p w14:paraId="175631CF">
            <w:pPr>
              <w:jc w:val="center"/>
              <w:rPr>
                <w:rFonts w:hint="eastAsia" w:ascii="宋体" w:cs="宋体"/>
                <w:sz w:val="21"/>
                <w:szCs w:val="21"/>
              </w:rPr>
            </w:pPr>
          </w:p>
        </w:tc>
        <w:tc>
          <w:tcPr>
            <w:tcW w:w="1701" w:type="dxa"/>
            <w:vAlign w:val="center"/>
          </w:tcPr>
          <w:p w14:paraId="04814F08">
            <w:pPr>
              <w:jc w:val="center"/>
              <w:rPr>
                <w:rFonts w:hint="eastAsia" w:ascii="宋体" w:cs="宋体"/>
                <w:sz w:val="21"/>
                <w:szCs w:val="21"/>
              </w:rPr>
            </w:pPr>
            <w:r>
              <w:rPr>
                <w:rFonts w:hint="eastAsia" w:ascii="宋体" w:cs="宋体"/>
                <w:sz w:val="21"/>
                <w:szCs w:val="21"/>
              </w:rPr>
              <w:t>公司邮箱</w:t>
            </w:r>
          </w:p>
        </w:tc>
        <w:tc>
          <w:tcPr>
            <w:tcW w:w="2275" w:type="dxa"/>
            <w:gridSpan w:val="2"/>
            <w:vAlign w:val="center"/>
          </w:tcPr>
          <w:p w14:paraId="10CF8094">
            <w:pPr>
              <w:jc w:val="center"/>
              <w:rPr>
                <w:rFonts w:hint="eastAsia" w:ascii="宋体" w:cs="宋体"/>
                <w:sz w:val="21"/>
                <w:szCs w:val="21"/>
              </w:rPr>
            </w:pPr>
          </w:p>
        </w:tc>
      </w:tr>
      <w:tr w14:paraId="7061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816" w:type="dxa"/>
            <w:vAlign w:val="center"/>
          </w:tcPr>
          <w:p w14:paraId="38E718C2">
            <w:pPr>
              <w:jc w:val="center"/>
              <w:rPr>
                <w:rFonts w:ascii="宋体" w:cs="宋体"/>
                <w:b/>
                <w:sz w:val="21"/>
                <w:szCs w:val="21"/>
              </w:rPr>
            </w:pPr>
            <w:r>
              <w:rPr>
                <w:rFonts w:hint="eastAsia" w:ascii="宋体" w:cs="宋体"/>
                <w:b/>
                <w:sz w:val="21"/>
                <w:szCs w:val="21"/>
              </w:rPr>
              <w:t>投标人</w:t>
            </w:r>
          </w:p>
          <w:p w14:paraId="59DBDF36">
            <w:pPr>
              <w:jc w:val="center"/>
              <w:rPr>
                <w:rFonts w:ascii="宋体" w:cs="宋体"/>
                <w:b/>
                <w:sz w:val="21"/>
                <w:szCs w:val="21"/>
              </w:rPr>
            </w:pPr>
            <w:r>
              <w:rPr>
                <w:rFonts w:hint="eastAsia" w:ascii="宋体" w:cs="宋体"/>
                <w:b/>
                <w:sz w:val="21"/>
                <w:szCs w:val="21"/>
              </w:rPr>
              <w:t>项目联系人</w:t>
            </w:r>
          </w:p>
        </w:tc>
        <w:tc>
          <w:tcPr>
            <w:tcW w:w="1170" w:type="dxa"/>
            <w:vAlign w:val="center"/>
          </w:tcPr>
          <w:p w14:paraId="796BEF08">
            <w:pPr>
              <w:jc w:val="center"/>
              <w:rPr>
                <w:rFonts w:ascii="宋体" w:cs="宋体"/>
                <w:sz w:val="21"/>
                <w:szCs w:val="21"/>
              </w:rPr>
            </w:pPr>
            <w:r>
              <w:rPr>
                <w:rFonts w:hint="eastAsia" w:ascii="宋体" w:cs="宋体"/>
                <w:sz w:val="21"/>
                <w:szCs w:val="21"/>
              </w:rPr>
              <w:t>姓名</w:t>
            </w:r>
          </w:p>
        </w:tc>
        <w:tc>
          <w:tcPr>
            <w:tcW w:w="1559" w:type="dxa"/>
            <w:vAlign w:val="center"/>
          </w:tcPr>
          <w:p w14:paraId="210E5BD8">
            <w:pPr>
              <w:jc w:val="center"/>
              <w:rPr>
                <w:rFonts w:ascii="宋体" w:cs="宋体"/>
                <w:sz w:val="21"/>
                <w:szCs w:val="21"/>
              </w:rPr>
            </w:pPr>
          </w:p>
        </w:tc>
        <w:tc>
          <w:tcPr>
            <w:tcW w:w="1701" w:type="dxa"/>
            <w:vAlign w:val="center"/>
          </w:tcPr>
          <w:p w14:paraId="57619F99">
            <w:pPr>
              <w:jc w:val="center"/>
              <w:rPr>
                <w:rFonts w:ascii="宋体" w:cs="宋体"/>
                <w:sz w:val="21"/>
                <w:szCs w:val="21"/>
              </w:rPr>
            </w:pPr>
            <w:r>
              <w:rPr>
                <w:rFonts w:hint="eastAsia" w:ascii="宋体" w:cs="宋体"/>
                <w:sz w:val="21"/>
                <w:szCs w:val="21"/>
              </w:rPr>
              <w:t>手机</w:t>
            </w:r>
          </w:p>
        </w:tc>
        <w:tc>
          <w:tcPr>
            <w:tcW w:w="2275" w:type="dxa"/>
            <w:gridSpan w:val="2"/>
            <w:vAlign w:val="center"/>
          </w:tcPr>
          <w:p w14:paraId="5DF54FE5">
            <w:pPr>
              <w:jc w:val="center"/>
              <w:rPr>
                <w:rFonts w:ascii="宋体" w:cs="宋体"/>
                <w:sz w:val="21"/>
                <w:szCs w:val="21"/>
              </w:rPr>
            </w:pPr>
          </w:p>
        </w:tc>
      </w:tr>
      <w:tr w14:paraId="47CE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816" w:type="dxa"/>
            <w:vAlign w:val="center"/>
          </w:tcPr>
          <w:p w14:paraId="540AC1E4">
            <w:pPr>
              <w:jc w:val="center"/>
              <w:rPr>
                <w:rFonts w:ascii="宋体" w:cs="宋体"/>
                <w:sz w:val="21"/>
                <w:szCs w:val="21"/>
              </w:rPr>
            </w:pPr>
            <w:r>
              <w:rPr>
                <w:rFonts w:hint="eastAsia" w:ascii="宋体" w:cs="宋体"/>
                <w:b/>
                <w:sz w:val="21"/>
                <w:szCs w:val="21"/>
              </w:rPr>
              <w:t>购买时间</w:t>
            </w:r>
          </w:p>
        </w:tc>
        <w:tc>
          <w:tcPr>
            <w:tcW w:w="6705" w:type="dxa"/>
            <w:gridSpan w:val="5"/>
            <w:vAlign w:val="center"/>
          </w:tcPr>
          <w:p w14:paraId="055E504C">
            <w:pPr>
              <w:jc w:val="center"/>
              <w:rPr>
                <w:rFonts w:ascii="宋体" w:cs="宋体"/>
                <w:sz w:val="21"/>
                <w:szCs w:val="21"/>
              </w:rPr>
            </w:pPr>
            <w:r>
              <w:rPr>
                <w:rFonts w:hint="eastAsia" w:ascii="宋体" w:cs="宋体"/>
                <w:sz w:val="21"/>
                <w:szCs w:val="21"/>
              </w:rPr>
              <w:t>2026年  月  日</w:t>
            </w:r>
          </w:p>
        </w:tc>
      </w:tr>
      <w:tr w14:paraId="528A9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21" w:type="dxa"/>
            <w:gridSpan w:val="6"/>
            <w:vAlign w:val="center"/>
          </w:tcPr>
          <w:p w14:paraId="5B0AF5C9">
            <w:pPr>
              <w:jc w:val="center"/>
              <w:rPr>
                <w:rFonts w:ascii="宋体" w:cs="宋体"/>
                <w:sz w:val="21"/>
                <w:szCs w:val="21"/>
              </w:rPr>
            </w:pPr>
            <w:r>
              <w:rPr>
                <w:rFonts w:hint="eastAsia" w:ascii="宋体" w:cs="宋体"/>
                <w:b/>
                <w:sz w:val="21"/>
                <w:szCs w:val="21"/>
              </w:rPr>
              <w:t>招标代理机构信息</w:t>
            </w:r>
          </w:p>
        </w:tc>
      </w:tr>
      <w:tr w14:paraId="5E93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816" w:type="dxa"/>
            <w:vAlign w:val="center"/>
          </w:tcPr>
          <w:p w14:paraId="38E11060">
            <w:pPr>
              <w:jc w:val="center"/>
              <w:rPr>
                <w:rFonts w:ascii="宋体" w:cs="宋体"/>
                <w:b/>
                <w:sz w:val="21"/>
                <w:szCs w:val="21"/>
              </w:rPr>
            </w:pPr>
            <w:r>
              <w:rPr>
                <w:rFonts w:hint="eastAsia" w:ascii="宋体" w:cs="宋体"/>
                <w:b/>
                <w:sz w:val="21"/>
                <w:szCs w:val="21"/>
              </w:rPr>
              <w:t>招标代理机构</w:t>
            </w:r>
          </w:p>
        </w:tc>
        <w:tc>
          <w:tcPr>
            <w:tcW w:w="6705" w:type="dxa"/>
            <w:gridSpan w:val="5"/>
            <w:vAlign w:val="center"/>
          </w:tcPr>
          <w:p w14:paraId="54C5E871">
            <w:pPr>
              <w:jc w:val="center"/>
              <w:rPr>
                <w:rFonts w:ascii="宋体" w:cs="宋体"/>
                <w:sz w:val="21"/>
                <w:szCs w:val="21"/>
              </w:rPr>
            </w:pPr>
            <w:r>
              <w:rPr>
                <w:rFonts w:hint="eastAsia" w:ascii="宋体" w:cs="宋体"/>
                <w:sz w:val="21"/>
                <w:szCs w:val="21"/>
              </w:rPr>
              <w:t>广东国际交易有限公司</w:t>
            </w:r>
          </w:p>
        </w:tc>
      </w:tr>
      <w:tr w14:paraId="0B8C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816" w:type="dxa"/>
            <w:vAlign w:val="center"/>
          </w:tcPr>
          <w:p w14:paraId="75A901EE">
            <w:pPr>
              <w:jc w:val="center"/>
              <w:rPr>
                <w:rFonts w:ascii="宋体" w:cs="宋体"/>
                <w:b/>
                <w:sz w:val="21"/>
                <w:szCs w:val="21"/>
              </w:rPr>
            </w:pPr>
            <w:r>
              <w:rPr>
                <w:rFonts w:hint="eastAsia" w:ascii="宋体" w:cs="宋体"/>
                <w:b/>
                <w:sz w:val="21"/>
                <w:szCs w:val="21"/>
              </w:rPr>
              <w:t>发售经办人</w:t>
            </w:r>
          </w:p>
        </w:tc>
        <w:tc>
          <w:tcPr>
            <w:tcW w:w="6705" w:type="dxa"/>
            <w:gridSpan w:val="5"/>
            <w:vAlign w:val="bottom"/>
          </w:tcPr>
          <w:p w14:paraId="0B77B57A">
            <w:pPr>
              <w:rPr>
                <w:rFonts w:ascii="宋体" w:cs="宋体"/>
                <w:sz w:val="21"/>
                <w:szCs w:val="21"/>
              </w:rPr>
            </w:pPr>
            <w:r>
              <w:rPr>
                <w:rFonts w:hint="eastAsia" w:ascii="宋体" w:cs="宋体"/>
                <w:sz w:val="21"/>
                <w:szCs w:val="21"/>
              </w:rPr>
              <w:t>签名：                         2026年  月  日</w:t>
            </w:r>
          </w:p>
        </w:tc>
      </w:tr>
      <w:tr w14:paraId="06CA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816" w:type="dxa"/>
            <w:vAlign w:val="center"/>
          </w:tcPr>
          <w:p w14:paraId="12ECCB64">
            <w:pPr>
              <w:jc w:val="center"/>
              <w:rPr>
                <w:rFonts w:ascii="宋体" w:cs="宋体"/>
                <w:b/>
                <w:sz w:val="21"/>
                <w:szCs w:val="21"/>
              </w:rPr>
            </w:pPr>
            <w:r>
              <w:rPr>
                <w:rFonts w:hint="eastAsia" w:ascii="宋体" w:cs="宋体"/>
                <w:b/>
                <w:sz w:val="21"/>
                <w:szCs w:val="21"/>
              </w:rPr>
              <w:t>备注</w:t>
            </w:r>
          </w:p>
        </w:tc>
        <w:tc>
          <w:tcPr>
            <w:tcW w:w="6705" w:type="dxa"/>
            <w:gridSpan w:val="5"/>
            <w:vAlign w:val="center"/>
          </w:tcPr>
          <w:p w14:paraId="5DEF3C0B">
            <w:pPr>
              <w:ind w:left="3000" w:leftChars="1500" w:firstLine="210" w:firstLineChars="100"/>
              <w:jc w:val="both"/>
              <w:rPr>
                <w:rFonts w:ascii="宋体" w:cs="宋体"/>
                <w:sz w:val="21"/>
                <w:szCs w:val="21"/>
              </w:rPr>
            </w:pPr>
          </w:p>
        </w:tc>
      </w:tr>
    </w:tbl>
    <w:p w14:paraId="279A9075">
      <w:pPr>
        <w:ind w:right="1050"/>
        <w:rPr>
          <w:rFonts w:ascii="宋体" w:cs="宋体"/>
          <w:b/>
          <w:sz w:val="21"/>
          <w:szCs w:val="21"/>
        </w:rPr>
      </w:pPr>
      <w:r>
        <w:rPr>
          <w:rFonts w:hint="eastAsia" w:ascii="宋体" w:cs="宋体"/>
          <w:b/>
          <w:sz w:val="21"/>
          <w:szCs w:val="21"/>
        </w:rPr>
        <w:t>后附：营业执照（或事业法人登记证等证明文件）复印件</w:t>
      </w:r>
    </w:p>
    <w:p w14:paraId="3584BE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
      <w:suff w:val="nothing"/>
      <w:lvlText w:val="%1、"/>
      <w:lvlJc w:val="left"/>
      <w:pPr>
        <w:tabs>
          <w:tab w:val="left" w:pos="0"/>
        </w:tabs>
        <w:ind w:left="0" w:firstLine="0"/>
      </w:pPr>
      <w:rPr>
        <w:rFonts w:hint="eastAsia"/>
      </w:rPr>
    </w:lvl>
  </w:abstractNum>
  <w:abstractNum w:abstractNumId="1">
    <w:nsid w:val="0248C179"/>
    <w:multiLevelType w:val="singleLevel"/>
    <w:tmpl w:val="0248C179"/>
    <w:lvl w:ilvl="0" w:tentative="0">
      <w:start w:val="1"/>
      <w:numFmt w:val="decimal"/>
      <w:lvlText w:val="%1."/>
      <w:lvlJc w:val="left"/>
      <w:pPr>
        <w:tabs>
          <w:tab w:val="left" w:pos="0"/>
        </w:tabs>
        <w:ind w:left="825" w:hanging="425"/>
      </w:pPr>
      <w:rPr>
        <w:rFonts w:hint="default"/>
      </w:rPr>
    </w:lvl>
  </w:abstractNum>
  <w:abstractNum w:abstractNumId="2">
    <w:nsid w:val="25B654F3"/>
    <w:multiLevelType w:val="singleLevel"/>
    <w:tmpl w:val="25B654F3"/>
    <w:lvl w:ilvl="0" w:tentative="0">
      <w:start w:val="1"/>
      <w:numFmt w:val="decimal"/>
      <w:lvlText w:val="%1."/>
      <w:lvlJc w:val="left"/>
      <w:pPr>
        <w:tabs>
          <w:tab w:val="left" w:pos="0"/>
        </w:tabs>
        <w:ind w:left="825" w:hanging="425"/>
      </w:pPr>
      <w:rPr>
        <w:rFonts w:hint="default"/>
      </w:rPr>
    </w:lvl>
  </w:abstractNum>
  <w:abstractNum w:abstractNumId="3">
    <w:nsid w:val="3097E0D1"/>
    <w:multiLevelType w:val="singleLevel"/>
    <w:tmpl w:val="3097E0D1"/>
    <w:lvl w:ilvl="0" w:tentative="0">
      <w:start w:val="2"/>
      <w:numFmt w:val="chineseCounting"/>
      <w:suff w:val="nothing"/>
      <w:lvlText w:val="%1、"/>
      <w:lvlJc w:val="left"/>
      <w:rPr>
        <w:rFonts w:hint="eastAsia"/>
      </w:rPr>
    </w:lvl>
  </w:abstractNum>
  <w:abstractNum w:abstractNumId="4">
    <w:nsid w:val="59ADCABA"/>
    <w:multiLevelType w:val="singleLevel"/>
    <w:tmpl w:val="59ADCABA"/>
    <w:lvl w:ilvl="0" w:tentative="0">
      <w:start w:val="1"/>
      <w:numFmt w:val="decimal"/>
      <w:lvlText w:val="%1."/>
      <w:lvlJc w:val="left"/>
      <w:pPr>
        <w:tabs>
          <w:tab w:val="left" w:pos="0"/>
        </w:tabs>
        <w:ind w:left="0" w:firstLine="0"/>
      </w:pPr>
    </w:lvl>
  </w:abstractNum>
  <w:abstractNum w:abstractNumId="5">
    <w:nsid w:val="72183CF9"/>
    <w:multiLevelType w:val="singleLevel"/>
    <w:tmpl w:val="72183CF9"/>
    <w:lvl w:ilvl="0" w:tentative="0">
      <w:start w:val="1"/>
      <w:numFmt w:val="decimal"/>
      <w:lvlText w:val="%1."/>
      <w:lvlJc w:val="left"/>
      <w:pPr>
        <w:tabs>
          <w:tab w:val="left" w:pos="0"/>
        </w:tabs>
        <w:ind w:left="825" w:hanging="425"/>
      </w:pPr>
      <w:rPr>
        <w:rFont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21975"/>
    <w:rsid w:val="18AA734B"/>
    <w:rsid w:val="28521975"/>
    <w:rsid w:val="7A61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left="360" w:firstLine="242"/>
    </w:pPr>
    <w:rPr>
      <w:rFonts w:ascii="宋体" w:cs="宋体"/>
      <w:sz w:val="21"/>
      <w:szCs w:val="21"/>
    </w:rPr>
  </w:style>
  <w:style w:type="paragraph" w:styleId="3">
    <w:name w:val="toa heading"/>
    <w:basedOn w:val="1"/>
    <w:next w:val="1"/>
    <w:qFormat/>
    <w:uiPriority w:val="0"/>
    <w:pPr>
      <w:spacing w:before="120"/>
    </w:pPr>
    <w:rPr>
      <w:rFonts w:ascii="Arial" w:hAnsi="Arial" w:cs="Arial"/>
      <w:sz w:val="24"/>
      <w:szCs w:val="24"/>
    </w:rPr>
  </w:style>
  <w:style w:type="paragraph" w:styleId="4">
    <w:name w:val="Body Text Indent"/>
    <w:basedOn w:val="1"/>
    <w:qFormat/>
    <w:uiPriority w:val="0"/>
    <w:pPr>
      <w:ind w:firstLine="352" w:firstLineChars="352"/>
    </w:pPr>
    <w:rPr>
      <w:rFonts w:ascii="仿宋_GB2312" w:eastAsia="仿宋_GB2312"/>
      <w:sz w:val="32"/>
    </w:rPr>
  </w:style>
  <w:style w:type="paragraph" w:styleId="5">
    <w:name w:val="Body Text First Indent 2"/>
    <w:basedOn w:val="4"/>
    <w:qFormat/>
    <w:uiPriority w:val="0"/>
    <w:pPr>
      <w:ind w:left="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2595</Words>
  <Characters>2899</Characters>
  <Lines>0</Lines>
  <Paragraphs>0</Paragraphs>
  <TotalTime>146</TotalTime>
  <ScaleCrop>false</ScaleCrop>
  <LinksUpToDate>false</LinksUpToDate>
  <CharactersWithSpaces>2986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2026-05-29T01:26:00Z</dcterms:created>
  <dc:creator>陈轩慧</dc:creator>
  <cp:lastModifiedBy>陈轩慧</cp:lastModifiedBy>
  <dcterms:modified xsi:type="dcterms:W3CDTF">2026-05-29T05:54:20Z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435B85F856184FF3ABA3EDA9BBBB67D9_11</vt:lpwstr>
  </property>
  <property fmtid="{D5CDD505-2E9C-101B-9397-08002B2CF9AE}" pid="4" name="KSOTemplateDocerSaveRecord">
    <vt:lpwstr>eyJoZGlkIjoiZjg4NjU1YmYxMzI1YTgzMmYwNmRmMTQ0ZWMxYTQyM2QiLCJ1c2VySWQiOiIzNzQ2MDI5MDgifQ==</vt:lpwstr>
  </property>
</Properties>
</file>