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4F09B4">
      <w:pPr>
        <w:rPr>
          <w:rFonts w:ascii="仿宋_GB2312" w:hAnsi="仿宋_GB2312" w:eastAsia="仿宋_GB2312" w:cs="Times"/>
          <w:b/>
          <w:color w:val="161616"/>
          <w:sz w:val="32"/>
        </w:rPr>
      </w:pPr>
      <w:r>
        <w:rPr>
          <w:rFonts w:ascii="仿宋_GB2312" w:hAnsi="仿宋_GB2312" w:eastAsia="仿宋_GB2312" w:cs="Times"/>
          <w:b/>
          <w:color w:val="161616"/>
          <w:sz w:val="32"/>
        </w:rPr>
        <w:t>附件2</w:t>
      </w:r>
    </w:p>
    <w:p w14:paraId="78F692CF">
      <w:pPr>
        <w:rPr>
          <w:rFonts w:ascii="仿宋_GB2312" w:hAnsi="仿宋_GB2312" w:eastAsia="仿宋_GB2312" w:cs="Times"/>
          <w:b/>
          <w:color w:val="161616"/>
          <w:sz w:val="32"/>
        </w:rPr>
      </w:pPr>
    </w:p>
    <w:p w14:paraId="719A027D">
      <w:pPr>
        <w:spacing w:after="313"/>
        <w:jc w:val="center"/>
        <w:rPr>
          <w:rFonts w:ascii="黑体" w:hAnsi="黑体" w:eastAsia="黑体" w:cs="Times"/>
          <w:b w:val="0"/>
          <w:bCs/>
          <w:color w:val="161616"/>
          <w:sz w:val="44"/>
        </w:rPr>
      </w:pPr>
      <w:r>
        <w:rPr>
          <w:rFonts w:ascii="黑体" w:hAnsi="黑体" w:eastAsia="黑体" w:cs="Times"/>
          <w:b w:val="0"/>
          <w:bCs/>
          <w:color w:val="161616"/>
          <w:sz w:val="44"/>
        </w:rPr>
        <w:t>《广交会智慧交通管理系统项目需求书》征求意见保密承诺书</w:t>
      </w:r>
    </w:p>
    <w:p w14:paraId="548B22C9">
      <w:pPr>
        <w:spacing w:after="313"/>
        <w:jc w:val="center"/>
        <w:rPr>
          <w:rFonts w:ascii="黑体" w:hAnsi="黑体" w:eastAsia="黑体" w:cs="Times"/>
          <w:b w:val="0"/>
          <w:bCs/>
          <w:color w:val="161616"/>
          <w:sz w:val="44"/>
        </w:rPr>
      </w:pPr>
      <w:bookmarkStart w:id="0" w:name="_GoBack"/>
      <w:bookmarkEnd w:id="0"/>
    </w:p>
    <w:p w14:paraId="0E22DAF3">
      <w:pPr>
        <w:jc w:val="both"/>
      </w:pPr>
      <w:r>
        <w:rPr>
          <w:rFonts w:ascii="仿宋_GB2312" w:hAnsi="仿宋_GB2312" w:eastAsia="仿宋_GB2312" w:cs="Times"/>
          <w:color w:val="161616"/>
          <w:sz w:val="32"/>
        </w:rPr>
        <w:t>中国对外贸易中心集团有限公司：</w:t>
      </w:r>
    </w:p>
    <w:p w14:paraId="303415AB">
      <w:pPr>
        <w:jc w:val="both"/>
      </w:pPr>
      <w:r>
        <w:rPr>
          <w:rFonts w:ascii="仿宋_GB2312" w:hAnsi="仿宋_GB2312" w:eastAsia="仿宋_GB2312" w:cs="Times"/>
          <w:color w:val="161616"/>
          <w:sz w:val="32"/>
        </w:rPr>
        <w:t>鉴于《广交会智慧交通管理系统项目需求书》</w:t>
      </w:r>
      <w:r>
        <w:rPr>
          <w:rFonts w:ascii="仿宋_GB2312" w:hAnsi="仿宋_GB2312" w:eastAsia="仿宋_GB2312" w:cs="Times"/>
          <w:color w:val="161616"/>
          <w:sz w:val="32"/>
          <w:u w:val="single"/>
        </w:rPr>
        <w:t>征求意见</w:t>
      </w:r>
      <w:r>
        <w:rPr>
          <w:rFonts w:ascii="仿宋_GB2312" w:hAnsi="仿宋_GB2312" w:eastAsia="仿宋_GB2312" w:cs="Times"/>
          <w:color w:val="161616"/>
          <w:sz w:val="32"/>
        </w:rPr>
        <w:t>过程中涉及到贵司的商业或技术秘密，为保证</w:t>
      </w:r>
      <w:r>
        <w:rPr>
          <w:rFonts w:ascii="仿宋_GB2312" w:hAnsi="仿宋_GB2312" w:eastAsia="仿宋_GB2312" w:cs="Times"/>
          <w:color w:val="161616"/>
          <w:sz w:val="32"/>
          <w:u w:val="single"/>
        </w:rPr>
        <w:t>征求意见</w:t>
      </w:r>
      <w:r>
        <w:rPr>
          <w:rFonts w:ascii="仿宋_GB2312" w:hAnsi="仿宋_GB2312" w:eastAsia="仿宋_GB2312" w:cs="Times"/>
          <w:color w:val="161616"/>
          <w:sz w:val="32"/>
        </w:rPr>
        <w:t>资料不致外泄，我方做出以下保密承诺：</w:t>
      </w:r>
    </w:p>
    <w:p w14:paraId="1D506E17">
      <w:pPr>
        <w:jc w:val="both"/>
      </w:pPr>
      <w:r>
        <w:rPr>
          <w:rFonts w:ascii="仿宋_GB2312" w:hAnsi="仿宋_GB2312" w:eastAsia="仿宋_GB2312" w:cs="Times"/>
          <w:color w:val="161616"/>
          <w:sz w:val="32"/>
        </w:rPr>
        <w:t>1.此所述及的保密信息是指我方在贵司征求意见过程中直接或间接获得的《广交会智慧交通管理系统项目需求书》的所有商业或技术信息(包括口头、书面信息及资料)，包括但不限于项目需求书及附件、技术参数、成本测算、招标计划、评审标准、贵司未公开的展馆交通管理现状数据、沟通纪要、会议记录等；但不包括在披露时或披露前已为公众所知晓的信息、我方能够证明在获取前已合法知悉且无保密义务的信息、我方从有权披露的第三方合法获取的信息。</w:t>
      </w:r>
    </w:p>
    <w:p w14:paraId="6EF703F8">
      <w:pPr>
        <w:jc w:val="both"/>
      </w:pPr>
      <w:r>
        <w:rPr>
          <w:rFonts w:ascii="仿宋_GB2312" w:hAnsi="仿宋_GB2312" w:eastAsia="仿宋_GB2312" w:cs="Times"/>
          <w:color w:val="161616"/>
          <w:sz w:val="32"/>
        </w:rPr>
        <w:t>2.我方获得的保密信息只用于本次</w:t>
      </w:r>
      <w:r>
        <w:rPr>
          <w:rFonts w:ascii="仿宋_GB2312" w:hAnsi="仿宋_GB2312" w:eastAsia="仿宋_GB2312" w:cs="Times"/>
          <w:color w:val="161616"/>
          <w:sz w:val="32"/>
          <w:u w:val="single"/>
        </w:rPr>
        <w:t>征求意见</w:t>
      </w:r>
      <w:r>
        <w:rPr>
          <w:rFonts w:ascii="仿宋_GB2312" w:hAnsi="仿宋_GB2312" w:eastAsia="仿宋_GB2312" w:cs="Times"/>
          <w:color w:val="161616"/>
          <w:sz w:val="32"/>
        </w:rPr>
        <w:t>工作，绝不用于其它用途。未经贵司书面同意，我方不得将保密信息用于任何其他商业或非商业目的；不得将保密信息披露、泄露、提供给任何第三方（包括但不限于我方的关联公司、合作伙伴、顾问等）；不得与任何第三方以联合体或其他形式共享本次获取的信息。</w:t>
      </w:r>
    </w:p>
    <w:p w14:paraId="329C1FBC">
      <w:pPr>
        <w:jc w:val="both"/>
      </w:pPr>
      <w:r>
        <w:rPr>
          <w:rFonts w:ascii="仿宋_GB2312" w:hAnsi="仿宋_GB2312" w:eastAsia="仿宋_GB2312" w:cs="Times"/>
          <w:color w:val="161616"/>
          <w:sz w:val="32"/>
        </w:rPr>
        <w:t>3.我方将对从贵公司处得到的信息进行保密管理，采取措施防止信息的全部或任一部分泄露给第三方。书面资料将单独归档、加锁存放，建立借阅、复印、传递的登记制度，限定查阅人员范围；电子资料将设置加密存储、操作权限分级，禁止非授权设备拷贝，电子文档添加水印，防止截屏、转发；线下沟通将涉及保密信息的会议需在封闭场所进行，做好会议记录并由参会人签字确认，会后收回所有会议资料。贵司有权对我方的保密措施进行合理检查、监督。</w:t>
      </w:r>
    </w:p>
    <w:p w14:paraId="26B9C2BE">
      <w:pPr>
        <w:jc w:val="both"/>
      </w:pPr>
      <w:r>
        <w:rPr>
          <w:rFonts w:ascii="仿宋_GB2312" w:hAnsi="仿宋_GB2312" w:eastAsia="仿宋_GB2312" w:cs="Times"/>
          <w:color w:val="161616"/>
          <w:sz w:val="32"/>
        </w:rPr>
        <w:t>4.我方对内部因工作原因接触到保密信息人员，进行保密教育，并与其签订必要的保密协议，确保其遵守本承诺书项下的义务，防止泄露信息。</w:t>
      </w:r>
    </w:p>
    <w:p w14:paraId="4DBCBEF3">
      <w:pPr>
        <w:jc w:val="both"/>
      </w:pPr>
      <w:r>
        <w:rPr>
          <w:rFonts w:ascii="仿宋_GB2312" w:hAnsi="仿宋_GB2312" w:eastAsia="仿宋_GB2312" w:cs="Times"/>
          <w:color w:val="161616"/>
          <w:sz w:val="32"/>
        </w:rPr>
        <w:t>5.无论我方是否参与本次《广交会智慧交通管理系统项目需求书》征求意见工作，亦或是否参与本项目后续的投标及其他相关工作，此承诺书将持续生效，直至贵司公开广交会智慧交通管理系统项目有关资料或信息时止。若贵司始终未公开发布，则本保密义务持续至本项目核心商业秘密进入公有领域为止，但最长不超过本承诺书生效之日起三年。</w:t>
      </w:r>
    </w:p>
    <w:p w14:paraId="6FAB45C5">
      <w:pPr>
        <w:jc w:val="both"/>
      </w:pPr>
      <w:r>
        <w:rPr>
          <w:rFonts w:ascii="仿宋_GB2312" w:hAnsi="仿宋_GB2312" w:eastAsia="仿宋_GB2312" w:cs="Times"/>
          <w:color w:val="161616"/>
          <w:sz w:val="32"/>
        </w:rPr>
        <w:t>6.我方将对因我方人员（包括员工、顾问、代理人等）的过错而导致的任何保密信息泄露事件承担全部法律责任。一旦发生或疑似发生泄密，我方将立即通知贵司，并采取一切必要措施防止损失扩大。我方同意赔偿因此给贵司造成的一切直接及间接损失（包括但不限于经济损失、商誉损失及为维权支出的合理费用）。贵司亦有权立即取消我方参与本项目后续任何环节的资格。</w:t>
      </w:r>
    </w:p>
    <w:p w14:paraId="205DF5E7">
      <w:pPr>
        <w:jc w:val="both"/>
      </w:pPr>
      <w:r>
        <w:rPr>
          <w:rFonts w:ascii="仿宋_GB2312" w:hAnsi="仿宋_GB2312" w:eastAsia="仿宋_GB2312" w:cs="Times"/>
          <w:color w:val="161616"/>
          <w:sz w:val="32"/>
        </w:rPr>
        <w:t>7.本次征求意见工作结束后（无论我方是否参与后续环节），贵司有权要求我方在指定期限内返还所有纸质保密资料，删除所有电子保密资料（包括备份），并向贵司出具《保密资料返还/销毁确认书》，加盖公章确认。</w:t>
      </w:r>
    </w:p>
    <w:p w14:paraId="4943D4D4">
      <w:pPr>
        <w:jc w:val="both"/>
      </w:pPr>
    </w:p>
    <w:p w14:paraId="2FF1C111">
      <w:pPr>
        <w:jc w:val="both"/>
      </w:pPr>
    </w:p>
    <w:p w14:paraId="74F36C5D">
      <w:pPr>
        <w:jc w:val="both"/>
      </w:pPr>
    </w:p>
    <w:p w14:paraId="0F836999"/>
    <w:p w14:paraId="5FBE5B67">
      <w:pPr>
        <w:jc w:val="right"/>
      </w:pPr>
      <w:r>
        <w:rPr>
          <w:rFonts w:ascii="仿宋_GB2312" w:hAnsi="仿宋_GB2312" w:eastAsia="仿宋_GB2312" w:cs="Times"/>
          <w:color w:val="161616"/>
          <w:sz w:val="32"/>
        </w:rPr>
        <w:t>（潜在供应商名称）(加盖公章)：</w:t>
      </w:r>
      <w:r>
        <w:rPr>
          <w:rFonts w:ascii="仿宋_GB2312" w:hAnsi="仿宋_GB2312" w:eastAsia="仿宋_GB2312" w:cs="Times"/>
          <w:color w:val="161616"/>
          <w:sz w:val="32"/>
          <w:u w:val="single"/>
        </w:rPr>
        <w:t xml:space="preserve">                     </w:t>
      </w:r>
    </w:p>
    <w:p w14:paraId="127A384D">
      <w:pPr>
        <w:jc w:val="right"/>
      </w:pPr>
      <w:r>
        <w:rPr>
          <w:rFonts w:ascii="仿宋_GB2312" w:hAnsi="仿宋_GB2312" w:eastAsia="仿宋_GB2312" w:cs="Times"/>
          <w:color w:val="161616"/>
          <w:sz w:val="32"/>
          <w:u w:val="single"/>
        </w:rPr>
        <w:t xml:space="preserve">     </w:t>
      </w:r>
      <w:r>
        <w:rPr>
          <w:rFonts w:ascii="仿宋_GB2312" w:hAnsi="仿宋_GB2312" w:eastAsia="仿宋_GB2312" w:cs="Times"/>
          <w:color w:val="161616"/>
          <w:sz w:val="32"/>
        </w:rPr>
        <w:t>年</w:t>
      </w:r>
      <w:r>
        <w:rPr>
          <w:rFonts w:ascii="仿宋_GB2312" w:hAnsi="仿宋_GB2312" w:eastAsia="仿宋_GB2312" w:cs="Times"/>
          <w:color w:val="161616"/>
          <w:sz w:val="32"/>
          <w:u w:val="single"/>
        </w:rPr>
        <w:t xml:space="preserve">    </w:t>
      </w:r>
      <w:r>
        <w:rPr>
          <w:rFonts w:ascii="仿宋_GB2312" w:hAnsi="仿宋_GB2312" w:eastAsia="仿宋_GB2312" w:cs="Times"/>
          <w:color w:val="161616"/>
          <w:sz w:val="32"/>
        </w:rPr>
        <w:t>月</w:t>
      </w:r>
      <w:r>
        <w:rPr>
          <w:rFonts w:ascii="仿宋_GB2312" w:hAnsi="仿宋_GB2312" w:eastAsia="仿宋_GB2312" w:cs="Times"/>
          <w:color w:val="161616"/>
          <w:sz w:val="32"/>
          <w:u w:val="single"/>
        </w:rPr>
        <w:t xml:space="preserve">    </w:t>
      </w:r>
      <w:r>
        <w:rPr>
          <w:rFonts w:ascii="仿宋_GB2312" w:hAnsi="仿宋_GB2312" w:eastAsia="仿宋_GB2312" w:cs="Times"/>
          <w:color w:val="161616"/>
          <w:sz w:val="32"/>
        </w:rPr>
        <w:t>日</w:t>
      </w:r>
    </w:p>
    <w:p w14:paraId="1B82A5F7">
      <w:pPr>
        <w:jc w:val="right"/>
      </w:pPr>
      <w:r>
        <w:rPr>
          <w:rFonts w:ascii="仿宋_GB2312" w:hAnsi="仿宋_GB2312" w:eastAsia="仿宋_GB2312" w:cs="Times"/>
          <w:color w:val="161616"/>
          <w:sz w:val="32"/>
        </w:rPr>
        <w:t xml:space="preserve"> </w:t>
      </w:r>
    </w:p>
    <w:sectPr>
      <w:headerReference r:id="rId3" w:type="default"/>
      <w:footerReference r:id="rId4" w:type="default"/>
      <w:pgSz w:w="12240" w:h="15840"/>
      <w:pgMar w:top="1440" w:right="1800" w:bottom="1440" w:left="1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黑体">
    <w:altName w:val="汉仪中黑KW"/>
    <w:panose1 w:val="00000000000000000000"/>
    <w:charset w:val="86"/>
    <w:family w:val="auto"/>
    <w:pitch w:val="default"/>
    <w:sig w:usb0="00000000" w:usb1="00000000" w:usb2="00000000" w:usb3="00000000" w:csb0="00000000" w:csb1="00000000"/>
  </w:font>
  <w:font w:name="仿宋_GB2312">
    <w:altName w:val="方正仿宋_GBK"/>
    <w:panose1 w:val="00000000000000000000"/>
    <w:charset w:val="00"/>
    <w:family w:val="auto"/>
    <w:pitch w:val="default"/>
    <w:sig w:usb0="00000000" w:usb1="00000000" w:usb2="00000000" w:usb3="00000000" w:csb0="00000000" w:csb1="00000000"/>
  </w:font>
  <w:font w:name="Times">
    <w:altName w:val="Times New Roman"/>
    <w:panose1 w:val="00000000000000000000"/>
    <w:charset w:val="00"/>
    <w:family w:val="auto"/>
    <w:pitch w:val="default"/>
    <w:sig w:usb0="00000000" w:usb1="00000000" w:usb2="00000000" w:usb3="00000000" w:csb0="00000000" w:csb1="00000000"/>
  </w:font>
  <w:font w:name="黑体">
    <w:altName w:val="汉仪中黑KW"/>
    <w:panose1 w:val="00000000000000000000"/>
    <w:charset w:val="00"/>
    <w:family w:val="auto"/>
    <w:pitch w:val="default"/>
    <w:sig w:usb0="00000000" w:usb1="00000000" w:usb2="00000000" w:usb3="00000000" w:csb0="00000000" w:csb1="00000000"/>
  </w:font>
  <w:font w:name="汉仪中黑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汉仪书宋二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Helvetica Neue">
    <w:panose1 w:val="02000503000000020004"/>
    <w:charset w:val="00"/>
    <w:family w:val="auto"/>
    <w:pitch w:val="default"/>
    <w:sig w:usb0="E50002FF" w:usb1="500079DB" w:usb2="0000001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168DBF"/>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3DE676"/>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9"/>
  <w:documentProtection w:enforcement="0"/>
  <w:compat>
    <w:useFELayout/>
    <w:splitPgBreakAndParaMark/>
    <w:compatSetting w:name="compatibilityMode" w:uri="http://schemas.microsoft.com/office/word" w:val="12"/>
  </w:compat>
  <w:rsids>
    <w:rsidRoot w:val="00000000"/>
    <w:rsid w:val="77F3B67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仿宋_GB2312" w:hAnsi="仿宋_GB2312" w:eastAsia="仿宋_GB2312" w:cstheme="minorBidi"/>
      <w:sz w:val="32"/>
      <w:szCs w:val="24"/>
      <w:lang w:val="en-US" w:eastAsia="en-US"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Pages>
  <TotalTime>0</TotalTime>
  <ScaleCrop>false</ScaleCrop>
  <LinksUpToDate>false</LinksUpToDate>
  <Application>WPS Office_12.1.25895.25895_F1E327BC-269C-435d-A152-05C5408002CA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2026-06-01T16:52:19Z</dcterms:created>
  <dc:creator>tdw</dc:creator>
  <cp:lastModifiedBy>jonny</cp:lastModifiedBy>
  <dcterms:modified xsi:type="dcterms:W3CDTF">2026-06-01T16:53:09Z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2052-12.1.25895.25895</vt:lpwstr>
  </property>
  <property fmtid="{D5CDD505-2E9C-101B-9397-08002B2CF9AE}" pid="3" name="ICV">
    <vt:lpwstr>C168DF4FED2343CA75481D6A9E221B6D_42</vt:lpwstr>
  </property>
</Properties>
</file>