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滨州医学院附属医院多普勒超声诊断仪采购项目公开招标招标公告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滨州医学院附属医院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370000000202602003165、滨州医学院附属医院多普勒超声诊断仪采购项目组织公开招标，现欢迎国内合格的供应商前来参加。滨州医学院附属医院多普勒超声诊断仪采购项目的潜在投标人应在山东省政府采购网(http://www.ccgp-shandong.gov.cn/)免费申请账号在山东省政府采购电子交易系统按项目获取采购文件，并于</w:t>
      </w:r>
      <w:r>
        <w:rPr>
          <w:rFonts w:ascii="仿宋_GB2312" w:hAnsi="仿宋_GB2312" w:cs="仿宋_GB2312" w:eastAsia="仿宋_GB2312"/>
        </w:rPr>
        <w:t>2026年06月05日 09时00分00秒</w:t>
      </w:r>
      <w:r>
        <w:rPr>
          <w:rFonts w:ascii="仿宋_GB2312" w:hAnsi="仿宋_GB2312" w:cs="仿宋_GB2312" w:eastAsia="仿宋_GB2312"/>
        </w:rPr>
        <w:t>（北京时间）前递交投标文件。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项目编号：SDGP370000000202602003165</w:t>
      </w:r>
    </w:p>
    <w:p>
      <w:pPr>
        <w:pStyle w:val="null5"/>
      </w:pPr>
      <w:r>
        <w:rPr>
          <w:rFonts w:ascii="仿宋_GB2312" w:hAnsi="仿宋_GB2312" w:cs="仿宋_GB2312" w:eastAsia="仿宋_GB2312"/>
        </w:rPr>
        <w:t>项目名称：滨州医学院附属医院多普勒超声诊断仪采购项目</w:t>
      </w:r>
    </w:p>
    <w:p>
      <w:pPr>
        <w:pStyle w:val="null5"/>
      </w:pPr>
      <w:r>
        <w:rPr>
          <w:rFonts w:ascii="仿宋_GB2312" w:hAnsi="仿宋_GB2312" w:cs="仿宋_GB2312" w:eastAsia="仿宋_GB2312"/>
        </w:rPr>
        <w:t>采购方式：公开招标</w:t>
      </w:r>
    </w:p>
    <w:p>
      <w:pPr>
        <w:pStyle w:val="null5"/>
      </w:pPr>
      <w:r>
        <w:rPr>
          <w:rFonts w:ascii="仿宋_GB2312" w:hAnsi="仿宋_GB2312" w:cs="仿宋_GB2312" w:eastAsia="仿宋_GB2312"/>
        </w:rPr>
        <w:t>预算金额：1,100,000.00元</w:t>
      </w:r>
    </w:p>
    <w:p>
      <w:pPr>
        <w:pStyle w:val="null5"/>
      </w:pPr>
      <w:r>
        <w:rPr>
          <w:rFonts w:ascii="仿宋_GB2312" w:hAnsi="仿宋_GB2312" w:cs="仿宋_GB2312" w:eastAsia="仿宋_GB2312"/>
        </w:rPr>
        <w:t>采购包1(医用超声波仪器及设备):</w:t>
      </w:r>
    </w:p>
    <w:p>
      <w:pPr>
        <w:pStyle w:val="null5"/>
      </w:pPr>
      <w:r>
        <w:rPr>
          <w:rFonts w:ascii="仿宋_GB2312" w:hAnsi="仿宋_GB2312" w:cs="仿宋_GB2312" w:eastAsia="仿宋_GB2312"/>
        </w:rPr>
        <w:t>采购包预算金额：</w:t>
      </w:r>
      <w:r>
        <w:rPr>
          <w:rFonts w:ascii="仿宋_GB2312" w:hAnsi="仿宋_GB2312" w:cs="仿宋_GB2312" w:eastAsia="仿宋_GB2312"/>
        </w:rPr>
        <w:t>1,100,000.00元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1,100,000.00元</w:t>
      </w:r>
    </w:p>
    <w:p>
      <w:pPr>
        <w:pStyle w:val="null5"/>
      </w:pPr>
      <w:r>
        <w:rPr>
          <w:rFonts w:ascii="仿宋_GB2312" w:hAnsi="仿宋_GB2312" w:cs="仿宋_GB2312" w:eastAsia="仿宋_GB2312"/>
        </w:rPr>
        <w:t>投标保证金：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彩色多普勒超声诊断仪</w:t>
            </w:r>
          </w:p>
        </w:tc>
        <w:tc>
          <w:tcPr>
            <w:tcW w:type="dxa" w:w="2076"/>
          </w:tcPr>
          <w:p>
            <w:pPr>
              <w:pStyle w:val="null5"/>
            </w:pPr>
            <w:r>
              <w:rPr>
                <w:rFonts w:ascii="仿宋_GB2312" w:hAnsi="仿宋_GB2312" w:cs="仿宋_GB2312" w:eastAsia="仿宋_GB2312"/>
              </w:rPr>
              <w:t>1(台)</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自合同签订之日起30日内供货安装完毕。</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w:t>
      </w:r>
    </w:p>
    <w:p>
      <w:pPr>
        <w:pStyle w:val="null5"/>
      </w:pPr>
      <w:r>
        <w:rPr>
          <w:rFonts w:ascii="仿宋_GB2312" w:hAnsi="仿宋_GB2312" w:cs="仿宋_GB2312" w:eastAsia="仿宋_GB2312"/>
        </w:rPr>
        <w:t>(1)所投产品属于医疗器械管理类产品的，需要提供的资质应包含：所投产品有效的医疗器械注册证或备案凭证（含附表）；投标人为制造商的，须提供有效的医疗器械生产许可证或医疗器械生产备案凭证；投标人为经销商或代理商的，须提供有效的医疗器械经营许可证或经营备案凭证。；(2)提供NMPA三类注册证；(3)供应商需提供廉洁投标承诺书。。</w:t>
      </w:r>
    </w:p>
    <w:p>
      <w:pPr>
        <w:pStyle w:val="null5"/>
        <w:outlineLvl w:val="3"/>
      </w:pPr>
      <w:r>
        <w:rPr>
          <w:rFonts w:ascii="仿宋_GB2312" w:hAnsi="仿宋_GB2312" w:cs="仿宋_GB2312" w:eastAsia="仿宋_GB2312"/>
          <w:sz w:val="24"/>
          <w:b/>
        </w:rPr>
        <w:t>三、获取招标文件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2026-05-16 </w:t>
      </w:r>
      <w:r>
        <w:rPr>
          <w:rFonts w:ascii="仿宋_GB2312" w:hAnsi="仿宋_GB2312" w:cs="仿宋_GB2312" w:eastAsia="仿宋_GB2312"/>
        </w:rPr>
        <w:t xml:space="preserve"> 至</w:t>
      </w:r>
      <w:r>
        <w:rPr>
          <w:rFonts w:ascii="仿宋_GB2312" w:hAnsi="仿宋_GB2312" w:cs="仿宋_GB2312" w:eastAsia="仿宋_GB2312"/>
        </w:rPr>
        <w:t xml:space="preserve"> 2026-05-22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四、提交投标文件截止时间、开标时间和地点</w:t>
      </w:r>
    </w:p>
    <w:p>
      <w:pPr>
        <w:pStyle w:val="null5"/>
      </w:pPr>
      <w:r>
        <w:rPr>
          <w:rFonts w:ascii="仿宋_GB2312" w:hAnsi="仿宋_GB2312" w:cs="仿宋_GB2312" w:eastAsia="仿宋_GB2312"/>
        </w:rPr>
        <w:t>2026年06月05日 09时00分00秒</w:t>
      </w:r>
      <w:r>
        <w:rPr>
          <w:rFonts w:ascii="仿宋_GB2312" w:hAnsi="仿宋_GB2312" w:cs="仿宋_GB2312" w:eastAsia="仿宋_GB2312"/>
        </w:rPr>
        <w:t>（北京时间）（自招标文件开始发出之日起至投标人提交投标文件截止之日止，不得少于20日）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w:t>
      </w:r>
    </w:p>
    <w:p>
      <w:pPr>
        <w:pStyle w:val="null5"/>
        <w:outlineLvl w:val="3"/>
      </w:pPr>
      <w:r>
        <w:rPr>
          <w:rFonts w:ascii="仿宋_GB2312" w:hAnsi="仿宋_GB2312" w:cs="仿宋_GB2312" w:eastAsia="仿宋_GB2312"/>
          <w:sz w:val="24"/>
          <w:b/>
        </w:rPr>
        <w:t>五、公告期限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六、其他补充事宜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七、对本次招标提出询问，请按以下方式联系。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滨州医学院附属医院</w:t>
      </w:r>
    </w:p>
    <w:p>
      <w:pPr>
        <w:pStyle w:val="null5"/>
      </w:pPr>
      <w:r>
        <w:rPr>
          <w:rFonts w:ascii="仿宋_GB2312" w:hAnsi="仿宋_GB2312" w:cs="仿宋_GB2312" w:eastAsia="仿宋_GB2312"/>
        </w:rPr>
        <w:t>地址：</w:t>
      </w:r>
      <w:r>
        <w:rPr>
          <w:rFonts w:ascii="仿宋_GB2312" w:hAnsi="仿宋_GB2312" w:cs="仿宋_GB2312" w:eastAsia="仿宋_GB2312"/>
        </w:rPr>
        <w:t>滨州市黄河二路661号</w:t>
      </w:r>
    </w:p>
    <w:p>
      <w:pPr>
        <w:pStyle w:val="null5"/>
      </w:pPr>
      <w:r>
        <w:rPr>
          <w:rFonts w:ascii="仿宋_GB2312" w:hAnsi="仿宋_GB2312" w:cs="仿宋_GB2312" w:eastAsia="仿宋_GB2312"/>
        </w:rPr>
        <w:t>联系方式：</w:t>
      </w:r>
      <w:r>
        <w:rPr>
          <w:rFonts w:ascii="仿宋_GB2312" w:hAnsi="仿宋_GB2312" w:cs="仿宋_GB2312" w:eastAsia="仿宋_GB2312"/>
        </w:rPr>
        <w:t>0543-3257295</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山东济南历城区唐冶东8区企业公馆B1号楼</w:t>
      </w:r>
    </w:p>
    <w:p>
      <w:pPr>
        <w:pStyle w:val="null5"/>
      </w:pPr>
      <w:r>
        <w:rPr>
          <w:rFonts w:ascii="仿宋_GB2312" w:hAnsi="仿宋_GB2312" w:cs="仿宋_GB2312" w:eastAsia="仿宋_GB2312"/>
        </w:rPr>
        <w:t>联系方式：</w:t>
      </w:r>
      <w:r>
        <w:rPr>
          <w:rFonts w:ascii="仿宋_GB2312" w:hAnsi="仿宋_GB2312" w:cs="仿宋_GB2312" w:eastAsia="仿宋_GB2312"/>
        </w:rPr>
        <w:t>18663728356、15165422770</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李卫强、侯国超</w:t>
      </w:r>
    </w:p>
    <w:p>
      <w:pPr>
        <w:pStyle w:val="null5"/>
      </w:pPr>
      <w:r>
        <w:rPr>
          <w:rFonts w:ascii="仿宋_GB2312" w:hAnsi="仿宋_GB2312" w:cs="仿宋_GB2312" w:eastAsia="仿宋_GB2312"/>
        </w:rPr>
        <w:t>电话：</w:t>
      </w:r>
      <w:r>
        <w:rPr>
          <w:rFonts w:ascii="仿宋_GB2312" w:hAnsi="仿宋_GB2312" w:cs="仿宋_GB2312" w:eastAsia="仿宋_GB2312"/>
        </w:rPr>
        <w:t>18663728356、15165422770</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