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B1F3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此项参数不存在以下情况：</w:t>
      </w:r>
    </w:p>
    <w:p w14:paraId="51E73C1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政府采购法实施条例</w:t>
      </w:r>
      <w:r>
        <w:rPr>
          <w:rFonts w:hint="eastAsia" w:asciiTheme="minorEastAsia" w:hAnsiTheme="minorEastAsia" w:eastAsiaTheme="minorEastAsia" w:cstheme="minorEastAsia"/>
          <w:b/>
          <w:sz w:val="21"/>
          <w:szCs w:val="21"/>
          <w:lang w:eastAsia="zh-CN"/>
        </w:rPr>
        <w:t>》</w:t>
      </w:r>
      <w:r>
        <w:rPr>
          <w:rFonts w:hint="eastAsia" w:asciiTheme="minorEastAsia" w:hAnsiTheme="minorEastAsia" w:eastAsiaTheme="minorEastAsia" w:cstheme="minorEastAsia"/>
          <w:b/>
          <w:sz w:val="21"/>
          <w:szCs w:val="21"/>
        </w:rPr>
        <w:t>第二十条</w:t>
      </w:r>
      <w:r>
        <w:rPr>
          <w:rFonts w:hint="eastAsia" w:asciiTheme="minorEastAsia" w:hAnsiTheme="minorEastAsia" w:eastAsiaTheme="minorEastAsia" w:cstheme="minorEastAsia"/>
          <w:b/>
          <w:sz w:val="21"/>
          <w:szCs w:val="21"/>
          <w:lang w:eastAsia="zh-CN"/>
        </w:rPr>
        <w:t>：</w:t>
      </w:r>
    </w:p>
    <w:p w14:paraId="7ED129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采购人或者采购代理机构有下列情形之一的，属于以不合理的条件对供应商实行差别待遇或者歧视待遇： </w:t>
      </w:r>
    </w:p>
    <w:p w14:paraId="2FAF6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(一)就同一采购项目向供应商提供有差别的项目信息； </w:t>
      </w:r>
    </w:p>
    <w:p w14:paraId="1F1018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(二)设定的资格、技术、商务条件与采购项目的具体特点和实际需要不相适应或者与合同履行无关； </w:t>
      </w:r>
    </w:p>
    <w:p w14:paraId="20020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(三)采购需求中的技术、服务等要求指向特定供应商、特定产品； </w:t>
      </w:r>
    </w:p>
    <w:p w14:paraId="5F8A52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(四)以特定行政区域或者特定行业的业绩、奖项作为加分条件或者中标、成交条件； </w:t>
      </w:r>
    </w:p>
    <w:p w14:paraId="4D27F6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(五)对供应商采取不同的资格审查或者评审标准； </w:t>
      </w:r>
    </w:p>
    <w:p w14:paraId="329B2EF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(六)限定或者指定特定的专利、商标、品牌或者供应商； </w:t>
      </w:r>
    </w:p>
    <w:p w14:paraId="387949C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(七)非法限定供应商的所有制形式、组织形式或者所在地； </w:t>
      </w:r>
    </w:p>
    <w:p w14:paraId="1FC2A4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(八)以其他不合理条件限制或者排斥潜在供应商。</w:t>
      </w:r>
    </w:p>
    <w:p w14:paraId="6CF9C0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是否使用试剂耗材：□是      □否      </w:t>
      </w:r>
    </w:p>
    <w:p w14:paraId="3E5E7FD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产地： □国产  □进口       国产同类设备生产企业类型：   □大型企业    □中型企业及以下 </w:t>
      </w:r>
    </w:p>
    <w:p w14:paraId="5CD1AF6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是否属于计量器具：□是，首次计量鉴定由供应商负责      □否</w:t>
      </w:r>
    </w:p>
    <w:p w14:paraId="2D8EAA4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是否需要场地改造：□无     □需要改造内容：</w:t>
      </w:r>
    </w:p>
    <w:p w14:paraId="49CEE1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申请科室负责人：</w:t>
      </w:r>
    </w:p>
    <w:p w14:paraId="203F9F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462689B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val="en-US" w:eastAsia="zh-CN"/>
        </w:rPr>
        <w:t xml:space="preserve">撰写人（初审）签字：                       复审签字：                       终审签字： </w:t>
      </w:r>
    </w:p>
    <w:p w14:paraId="165F11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sz w:val="21"/>
          <w:szCs w:val="21"/>
          <w:lang w:val="en-US" w:eastAsia="zh-CN"/>
        </w:rPr>
      </w:pPr>
    </w:p>
    <w:p w14:paraId="132DDEF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sz w:val="21"/>
          <w:szCs w:val="21"/>
          <w:lang w:val="en-US"/>
        </w:rPr>
      </w:pPr>
      <w:r>
        <w:rPr>
          <w:rFonts w:hint="eastAsia" w:asciiTheme="minorEastAsia" w:hAnsiTheme="minorEastAsia" w:eastAsiaTheme="minorEastAsia" w:cstheme="minorEastAsia"/>
          <w:b/>
          <w:sz w:val="21"/>
          <w:szCs w:val="21"/>
          <w:lang w:val="en-US" w:eastAsia="zh-CN"/>
        </w:rPr>
        <w:t xml:space="preserve">医工科负责人：                                                              时间：  </w:t>
      </w:r>
    </w:p>
    <w:p w14:paraId="2738C292">
      <w:pPr>
        <w:spacing w:line="440" w:lineRule="exact"/>
        <w:jc w:val="center"/>
        <w:rPr>
          <w:rFonts w:hint="eastAsia"/>
          <w:b/>
          <w:sz w:val="40"/>
          <w:szCs w:val="40"/>
        </w:rPr>
      </w:pPr>
      <w:r>
        <w:rPr>
          <w:rFonts w:hint="eastAsia"/>
          <w:b/>
          <w:sz w:val="40"/>
          <w:szCs w:val="40"/>
          <w:lang w:val="en-US" w:eastAsia="zh-CN"/>
        </w:rPr>
        <w:t>打印机维修配件</w:t>
      </w:r>
      <w:r>
        <w:rPr>
          <w:rFonts w:hint="eastAsia"/>
          <w:b/>
          <w:sz w:val="40"/>
          <w:szCs w:val="40"/>
        </w:rPr>
        <w:t>要求</w:t>
      </w:r>
    </w:p>
    <w:p w14:paraId="75E5638C">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25"/>
          <w:szCs w:val="25"/>
        </w:rPr>
      </w:pPr>
      <w:bookmarkStart w:id="0" w:name="_GoBack"/>
      <w:r>
        <w:rPr>
          <w:rFonts w:hint="eastAsia"/>
          <w:sz w:val="25"/>
          <w:szCs w:val="25"/>
        </w:rPr>
        <w:t>规格参数要求：</w:t>
      </w:r>
    </w:p>
    <w:p w14:paraId="273399D1">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rPr>
        <w:t>采购周期为两年一招，合同按年度签订（一年一签）</w:t>
      </w:r>
    </w:p>
    <w:p w14:paraId="0A4563B5">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负责我院所有打印机故障判定工作，包含但不限于黑白/彩色激光打印机、复印机、条码机、腕带机、针式打印机、喷墨打印机、一体机、自助机内置打印机，设备附属打印机等</w:t>
      </w:r>
      <w:r>
        <w:rPr>
          <w:rFonts w:hint="eastAsia"/>
          <w:sz w:val="25"/>
          <w:szCs w:val="25"/>
        </w:rPr>
        <w:t>。</w:t>
      </w:r>
    </w:p>
    <w:p w14:paraId="36D9E45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在我院常驻维修工程师≥2人，周末及节假日至少有1人值班。</w:t>
      </w:r>
    </w:p>
    <w:p w14:paraId="7ECE1E26">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确认故障配件后告知使用科室及医工科进行确认</w:t>
      </w:r>
      <w:r>
        <w:rPr>
          <w:rFonts w:hint="eastAsia"/>
          <w:sz w:val="25"/>
          <w:szCs w:val="25"/>
        </w:rPr>
        <w:t>。</w:t>
      </w:r>
    </w:p>
    <w:p w14:paraId="15C45753">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收到医工科维修通知后，及时更换配件，保证打印机等设备正常运行</w:t>
      </w:r>
      <w:r>
        <w:rPr>
          <w:rFonts w:hint="eastAsia"/>
          <w:sz w:val="25"/>
          <w:szCs w:val="25"/>
        </w:rPr>
        <w:t>。</w:t>
      </w:r>
    </w:p>
    <w:p w14:paraId="43D38779">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提供黑白激光打印机、条码机、腕带机、针式打印机维修用备机，在备机使用后应及时补充数量，保证任何时间段在我院具备可用各备用机数量≥2台</w:t>
      </w:r>
      <w:r>
        <w:rPr>
          <w:rFonts w:hint="eastAsia"/>
          <w:sz w:val="25"/>
          <w:szCs w:val="25"/>
        </w:rPr>
        <w:t>。</w:t>
      </w:r>
      <w:r>
        <w:rPr>
          <w:rFonts w:hint="eastAsia"/>
          <w:sz w:val="25"/>
          <w:szCs w:val="25"/>
          <w:lang w:eastAsia="zh-CN"/>
        </w:rPr>
        <w:t>（</w:t>
      </w:r>
      <w:r>
        <w:rPr>
          <w:rFonts w:hint="eastAsia"/>
          <w:sz w:val="25"/>
          <w:szCs w:val="25"/>
          <w:lang w:val="en-US" w:eastAsia="zh-CN"/>
        </w:rPr>
        <w:t>提供承诺函</w:t>
      </w:r>
      <w:r>
        <w:rPr>
          <w:rFonts w:hint="eastAsia"/>
          <w:sz w:val="25"/>
          <w:szCs w:val="25"/>
          <w:lang w:eastAsia="zh-CN"/>
        </w:rPr>
        <w:t>）</w:t>
      </w:r>
    </w:p>
    <w:p w14:paraId="54BD797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所有配件都应为全新配件，非拆机件、翻新件等。</w:t>
      </w:r>
    </w:p>
    <w:p w14:paraId="20AFCB0F">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配件质保时间≥6个月，并建立维修台账，用于追溯所更换配件的使用时间，若所更换配件6个月内再次损坏，负责免费更换维修，不得重复收取费用</w:t>
      </w:r>
      <w:r>
        <w:rPr>
          <w:rFonts w:hint="eastAsia"/>
          <w:sz w:val="25"/>
          <w:szCs w:val="25"/>
        </w:rPr>
        <w:t>。</w:t>
      </w:r>
    </w:p>
    <w:p w14:paraId="2B657E77">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rPr>
        <w:t>付款方式：</w:t>
      </w:r>
      <w:r>
        <w:rPr>
          <w:rFonts w:hint="eastAsia"/>
          <w:sz w:val="25"/>
          <w:szCs w:val="25"/>
          <w:lang w:val="en-US" w:eastAsia="zh-CN"/>
        </w:rPr>
        <w:t>产生的打印机配件费用按季度</w:t>
      </w:r>
      <w:r>
        <w:rPr>
          <w:rFonts w:hint="eastAsia"/>
          <w:sz w:val="25"/>
          <w:szCs w:val="25"/>
        </w:rPr>
        <w:t>以医院</w:t>
      </w:r>
      <w:r>
        <w:rPr>
          <w:rFonts w:hint="eastAsia"/>
          <w:sz w:val="25"/>
          <w:szCs w:val="25"/>
          <w:lang w:val="en-US" w:eastAsia="zh-CN"/>
        </w:rPr>
        <w:t>财务规定及</w:t>
      </w:r>
      <w:r>
        <w:rPr>
          <w:rFonts w:hint="eastAsia"/>
          <w:sz w:val="25"/>
          <w:szCs w:val="25"/>
        </w:rPr>
        <w:t>付款周期</w:t>
      </w:r>
      <w:r>
        <w:rPr>
          <w:rFonts w:hint="eastAsia"/>
          <w:sz w:val="25"/>
          <w:szCs w:val="25"/>
          <w:lang w:val="en-US" w:eastAsia="zh-CN"/>
        </w:rPr>
        <w:t>支付</w:t>
      </w:r>
      <w:r>
        <w:rPr>
          <w:rFonts w:hint="eastAsia"/>
          <w:sz w:val="25"/>
          <w:szCs w:val="25"/>
        </w:rPr>
        <w:t>。</w:t>
      </w:r>
    </w:p>
    <w:p w14:paraId="7E642DE0">
      <w:pPr>
        <w:keepNext w:val="0"/>
        <w:keepLines w:val="0"/>
        <w:pageBreakBefore w:val="0"/>
        <w:widowControl w:val="0"/>
        <w:numPr>
          <w:ilvl w:val="0"/>
          <w:numId w:val="2"/>
        </w:numPr>
        <w:kinsoku/>
        <w:wordWrap/>
        <w:overflowPunct/>
        <w:topLinePunct w:val="0"/>
        <w:autoSpaceDE/>
        <w:autoSpaceDN/>
        <w:bidi w:val="0"/>
        <w:adjustRightInd/>
        <w:snapToGrid/>
        <w:spacing w:line="400" w:lineRule="exact"/>
        <w:textAlignment w:val="auto"/>
        <w:rPr>
          <w:rFonts w:hint="eastAsia"/>
          <w:sz w:val="25"/>
          <w:szCs w:val="25"/>
        </w:rPr>
      </w:pPr>
      <w:r>
        <w:rPr>
          <w:rFonts w:hint="eastAsia"/>
          <w:sz w:val="25"/>
          <w:szCs w:val="25"/>
          <w:lang w:val="en-US" w:eastAsia="zh-CN"/>
        </w:rPr>
        <w:t>详细配件清单见附表，要求报单价，包含税费、人工费等所有费用，按实际产生数量结算。</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851" w:right="1133" w:bottom="1276" w:left="1134" w:header="851" w:footer="38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12">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EC2B0">
    <w:pPr>
      <w:pStyle w:val="3"/>
      <w:pBdr>
        <w:top w:val="single" w:color="auto" w:sz="4" w:space="1"/>
      </w:pBdr>
      <w:rPr>
        <w:sz w:val="28"/>
        <w:szCs w:val="28"/>
      </w:rPr>
    </w:pPr>
    <w:r>
      <w:rPr>
        <w:rFonts w:hint="eastAsia"/>
        <w:sz w:val="28"/>
        <w:szCs w:val="28"/>
        <w:lang w:val="en-US" w:eastAsia="zh-CN"/>
      </w:rPr>
      <w:t xml:space="preserve">         </w:t>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EDE8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FE23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CBEFF">
    <w:pPr>
      <w:pStyle w:val="4"/>
      <w:jc w:val="both"/>
      <w:rPr>
        <w:rFonts w:hint="default" w:eastAsia="宋体"/>
        <w:sz w:val="28"/>
        <w:szCs w:val="28"/>
        <w:lang w:val="en-US" w:eastAsia="zh-CN"/>
      </w:rPr>
    </w:pPr>
    <w:r>
      <w:rPr>
        <w:rFonts w:hint="eastAsia"/>
        <w:sz w:val="28"/>
        <w:szCs w:val="28"/>
      </w:rPr>
      <w:t xml:space="preserve">申请科室：           </w:t>
    </w:r>
    <w:r>
      <w:rPr>
        <w:rFonts w:hint="eastAsia"/>
        <w:sz w:val="28"/>
        <w:szCs w:val="28"/>
        <w:lang w:val="en-US" w:eastAsia="zh-CN"/>
      </w:rPr>
      <w:t xml:space="preserve">   </w:t>
    </w:r>
    <w:r>
      <w:rPr>
        <w:rFonts w:hint="eastAsia"/>
        <w:sz w:val="28"/>
        <w:szCs w:val="28"/>
      </w:rPr>
      <w:t xml:space="preserve"> 报告号：</w:t>
    </w:r>
    <w:r>
      <w:rPr>
        <w:rFonts w:hint="eastAsia"/>
        <w:sz w:val="28"/>
        <w:szCs w:val="28"/>
        <w:lang w:val="en-US" w:eastAsia="zh-CN"/>
      </w:rPr>
      <w:t xml:space="preserve">                       数量：</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17AC2">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2435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F943DC"/>
    <w:multiLevelType w:val="multilevel"/>
    <w:tmpl w:val="70F943D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55D5171"/>
    <w:multiLevelType w:val="multilevel"/>
    <w:tmpl w:val="755D5171"/>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21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ODJiYjExMjJlZWU1Y2Y1M2EzOThjZWQxZDU5ZTYifQ=="/>
  </w:docVars>
  <w:rsids>
    <w:rsidRoot w:val="00983A88"/>
    <w:rsid w:val="000013A3"/>
    <w:rsid w:val="000218BB"/>
    <w:rsid w:val="00030065"/>
    <w:rsid w:val="00032C50"/>
    <w:rsid w:val="00032E66"/>
    <w:rsid w:val="00063780"/>
    <w:rsid w:val="00097B6E"/>
    <w:rsid w:val="000A1F80"/>
    <w:rsid w:val="000E3FCE"/>
    <w:rsid w:val="000E5040"/>
    <w:rsid w:val="000F0F3A"/>
    <w:rsid w:val="000F5C24"/>
    <w:rsid w:val="00117B31"/>
    <w:rsid w:val="00120A49"/>
    <w:rsid w:val="00125A0E"/>
    <w:rsid w:val="00131432"/>
    <w:rsid w:val="00137280"/>
    <w:rsid w:val="00145EBB"/>
    <w:rsid w:val="00146F35"/>
    <w:rsid w:val="00167619"/>
    <w:rsid w:val="001737A7"/>
    <w:rsid w:val="001C478F"/>
    <w:rsid w:val="001E3423"/>
    <w:rsid w:val="001E572D"/>
    <w:rsid w:val="001E60AC"/>
    <w:rsid w:val="00214EAA"/>
    <w:rsid w:val="00223538"/>
    <w:rsid w:val="0022424E"/>
    <w:rsid w:val="00226737"/>
    <w:rsid w:val="00233865"/>
    <w:rsid w:val="00241465"/>
    <w:rsid w:val="00281266"/>
    <w:rsid w:val="00281880"/>
    <w:rsid w:val="00281ED0"/>
    <w:rsid w:val="00282325"/>
    <w:rsid w:val="002963A0"/>
    <w:rsid w:val="002A1976"/>
    <w:rsid w:val="002C6D16"/>
    <w:rsid w:val="002D7A76"/>
    <w:rsid w:val="002E1D80"/>
    <w:rsid w:val="0030161B"/>
    <w:rsid w:val="00314D26"/>
    <w:rsid w:val="00320A51"/>
    <w:rsid w:val="00340970"/>
    <w:rsid w:val="00356F2D"/>
    <w:rsid w:val="00365A92"/>
    <w:rsid w:val="003864F0"/>
    <w:rsid w:val="003A74D9"/>
    <w:rsid w:val="003B42B5"/>
    <w:rsid w:val="003B7781"/>
    <w:rsid w:val="003C16C8"/>
    <w:rsid w:val="003D24CC"/>
    <w:rsid w:val="003F38DB"/>
    <w:rsid w:val="003F3B63"/>
    <w:rsid w:val="00406D11"/>
    <w:rsid w:val="00423FCF"/>
    <w:rsid w:val="004433AC"/>
    <w:rsid w:val="004459DF"/>
    <w:rsid w:val="00495171"/>
    <w:rsid w:val="004A13E1"/>
    <w:rsid w:val="004A3ADB"/>
    <w:rsid w:val="004B4723"/>
    <w:rsid w:val="004F495D"/>
    <w:rsid w:val="004F70B4"/>
    <w:rsid w:val="00517DA4"/>
    <w:rsid w:val="00520C0E"/>
    <w:rsid w:val="00571927"/>
    <w:rsid w:val="005A72ED"/>
    <w:rsid w:val="005B0167"/>
    <w:rsid w:val="005C3110"/>
    <w:rsid w:val="005D1B3F"/>
    <w:rsid w:val="005E0501"/>
    <w:rsid w:val="005E6D7F"/>
    <w:rsid w:val="0064582B"/>
    <w:rsid w:val="00655F02"/>
    <w:rsid w:val="00656DB1"/>
    <w:rsid w:val="00657BC3"/>
    <w:rsid w:val="00661854"/>
    <w:rsid w:val="00666486"/>
    <w:rsid w:val="00691A30"/>
    <w:rsid w:val="00692EC4"/>
    <w:rsid w:val="006C1ACA"/>
    <w:rsid w:val="006C7C20"/>
    <w:rsid w:val="006D632F"/>
    <w:rsid w:val="00700184"/>
    <w:rsid w:val="00702D7F"/>
    <w:rsid w:val="00704893"/>
    <w:rsid w:val="00706DB5"/>
    <w:rsid w:val="00743B8A"/>
    <w:rsid w:val="00756CA8"/>
    <w:rsid w:val="007675E4"/>
    <w:rsid w:val="0077126F"/>
    <w:rsid w:val="007731FF"/>
    <w:rsid w:val="00777ECE"/>
    <w:rsid w:val="007A4518"/>
    <w:rsid w:val="007B5959"/>
    <w:rsid w:val="007D4F0B"/>
    <w:rsid w:val="007E7D46"/>
    <w:rsid w:val="008111F7"/>
    <w:rsid w:val="00825615"/>
    <w:rsid w:val="00876145"/>
    <w:rsid w:val="008804F9"/>
    <w:rsid w:val="00892F2F"/>
    <w:rsid w:val="008937DC"/>
    <w:rsid w:val="00895390"/>
    <w:rsid w:val="008B7B6E"/>
    <w:rsid w:val="008C70C8"/>
    <w:rsid w:val="008D3F72"/>
    <w:rsid w:val="00935524"/>
    <w:rsid w:val="009665E0"/>
    <w:rsid w:val="00983301"/>
    <w:rsid w:val="00983A88"/>
    <w:rsid w:val="009946DF"/>
    <w:rsid w:val="009B6278"/>
    <w:rsid w:val="009E0823"/>
    <w:rsid w:val="009E1380"/>
    <w:rsid w:val="009E1E7A"/>
    <w:rsid w:val="009E346E"/>
    <w:rsid w:val="009F2B03"/>
    <w:rsid w:val="009F4C17"/>
    <w:rsid w:val="009F74CF"/>
    <w:rsid w:val="00A00979"/>
    <w:rsid w:val="00A11936"/>
    <w:rsid w:val="00A12844"/>
    <w:rsid w:val="00A26CA6"/>
    <w:rsid w:val="00A701DA"/>
    <w:rsid w:val="00A77A22"/>
    <w:rsid w:val="00A876CC"/>
    <w:rsid w:val="00A922DC"/>
    <w:rsid w:val="00A95BC2"/>
    <w:rsid w:val="00AA051B"/>
    <w:rsid w:val="00AB403E"/>
    <w:rsid w:val="00AE2F13"/>
    <w:rsid w:val="00AE4794"/>
    <w:rsid w:val="00B03043"/>
    <w:rsid w:val="00B0609D"/>
    <w:rsid w:val="00B17F52"/>
    <w:rsid w:val="00B378F0"/>
    <w:rsid w:val="00B40FA2"/>
    <w:rsid w:val="00B51305"/>
    <w:rsid w:val="00B55AC0"/>
    <w:rsid w:val="00B67644"/>
    <w:rsid w:val="00B823EB"/>
    <w:rsid w:val="00B90F17"/>
    <w:rsid w:val="00B9142C"/>
    <w:rsid w:val="00B93FA5"/>
    <w:rsid w:val="00BA55AE"/>
    <w:rsid w:val="00BF2412"/>
    <w:rsid w:val="00BF6288"/>
    <w:rsid w:val="00C060C1"/>
    <w:rsid w:val="00C12F02"/>
    <w:rsid w:val="00C35E5A"/>
    <w:rsid w:val="00C36A75"/>
    <w:rsid w:val="00C41723"/>
    <w:rsid w:val="00C41DC4"/>
    <w:rsid w:val="00C4608A"/>
    <w:rsid w:val="00C533A9"/>
    <w:rsid w:val="00C53D67"/>
    <w:rsid w:val="00C657A1"/>
    <w:rsid w:val="00C776E0"/>
    <w:rsid w:val="00C81744"/>
    <w:rsid w:val="00C821A3"/>
    <w:rsid w:val="00CA7E4C"/>
    <w:rsid w:val="00CE541F"/>
    <w:rsid w:val="00D04C83"/>
    <w:rsid w:val="00D222EA"/>
    <w:rsid w:val="00D313FF"/>
    <w:rsid w:val="00D33197"/>
    <w:rsid w:val="00D40C9A"/>
    <w:rsid w:val="00D42539"/>
    <w:rsid w:val="00D511FE"/>
    <w:rsid w:val="00DA28FE"/>
    <w:rsid w:val="00DA5730"/>
    <w:rsid w:val="00DD2F26"/>
    <w:rsid w:val="00DD43A2"/>
    <w:rsid w:val="00DD49B1"/>
    <w:rsid w:val="00DD6136"/>
    <w:rsid w:val="00DD76A4"/>
    <w:rsid w:val="00DD7A37"/>
    <w:rsid w:val="00E02B2F"/>
    <w:rsid w:val="00E04962"/>
    <w:rsid w:val="00E12790"/>
    <w:rsid w:val="00E27F30"/>
    <w:rsid w:val="00E42431"/>
    <w:rsid w:val="00E6539E"/>
    <w:rsid w:val="00E87352"/>
    <w:rsid w:val="00EA0F8F"/>
    <w:rsid w:val="00EB7629"/>
    <w:rsid w:val="00ED1DED"/>
    <w:rsid w:val="00EE4B11"/>
    <w:rsid w:val="00EF6B35"/>
    <w:rsid w:val="00F05580"/>
    <w:rsid w:val="00F10B13"/>
    <w:rsid w:val="00F12960"/>
    <w:rsid w:val="00F17D67"/>
    <w:rsid w:val="00F32392"/>
    <w:rsid w:val="00F34471"/>
    <w:rsid w:val="00F82B75"/>
    <w:rsid w:val="00FA7D59"/>
    <w:rsid w:val="00FB1E84"/>
    <w:rsid w:val="00FC1553"/>
    <w:rsid w:val="00FC3CA1"/>
    <w:rsid w:val="00FD2EC0"/>
    <w:rsid w:val="00FD36B4"/>
    <w:rsid w:val="00FD3F21"/>
    <w:rsid w:val="00FD500E"/>
    <w:rsid w:val="00FE24F5"/>
    <w:rsid w:val="023652F8"/>
    <w:rsid w:val="0DE9270E"/>
    <w:rsid w:val="1C4D317B"/>
    <w:rsid w:val="27AB42A3"/>
    <w:rsid w:val="34916BF9"/>
    <w:rsid w:val="363F3FF6"/>
    <w:rsid w:val="37312289"/>
    <w:rsid w:val="3B171863"/>
    <w:rsid w:val="53F02B45"/>
    <w:rsid w:val="555624E0"/>
    <w:rsid w:val="60FB5F0E"/>
    <w:rsid w:val="62075C87"/>
    <w:rsid w:val="76AF1A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4"/>
    <w:unhideWhenUsed/>
    <w:qFormat/>
    <w:uiPriority w:val="99"/>
    <w:rPr>
      <w:sz w:val="18"/>
      <w:szCs w:val="18"/>
    </w:rPr>
  </w:style>
  <w:style w:type="paragraph" w:styleId="3">
    <w:name w:val="footer"/>
    <w:basedOn w:val="1"/>
    <w:link w:val="15"/>
    <w:unhideWhenUsed/>
    <w:qFormat/>
    <w:uiPriority w:val="99"/>
    <w:pPr>
      <w:tabs>
        <w:tab w:val="center" w:pos="4153"/>
        <w:tab w:val="right" w:pos="8306"/>
      </w:tabs>
      <w:snapToGrid w:val="0"/>
      <w:jc w:val="left"/>
    </w:pPr>
    <w:rPr>
      <w:sz w:val="18"/>
      <w:szCs w:val="18"/>
    </w:rPr>
  </w:style>
  <w:style w:type="paragraph" w:styleId="4">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7">
    <w:name w:val="Light Shading"/>
    <w:basedOn w:val="5"/>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styleId="8">
    <w:name w:val="Light Shading Accent 2"/>
    <w:basedOn w:val="5"/>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style>
  <w:style w:type="table" w:styleId="9">
    <w:name w:val="Light Shading Accent 3"/>
    <w:basedOn w:val="5"/>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10">
    <w:name w:val="Light Shading Accent 4"/>
    <w:basedOn w:val="5"/>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styleId="11">
    <w:name w:val="Light Shading Accent 5"/>
    <w:basedOn w:val="5"/>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2EAF1"/>
      </w:tcPr>
    </w:tblStylePr>
    <w:tblStylePr w:type="band1Horz">
      <w:tblPr/>
      <w:tcPr>
        <w:tcBorders>
          <w:top w:val="nil"/>
          <w:left w:val="nil"/>
          <w:bottom w:val="nil"/>
          <w:right w:val="nil"/>
          <w:insideH w:val="nil"/>
          <w:insideV w:val="nil"/>
          <w:tl2br w:val="nil"/>
          <w:tr2bl w:val="nil"/>
        </w:tcBorders>
        <w:shd w:val="clear" w:color="auto" w:fill="D2EAF1"/>
      </w:tcPr>
    </w:tblStylePr>
  </w:style>
  <w:style w:type="character" w:styleId="13">
    <w:name w:val="Strong"/>
    <w:qFormat/>
    <w:uiPriority w:val="22"/>
    <w:rPr>
      <w:b/>
      <w:bCs/>
    </w:rPr>
  </w:style>
  <w:style w:type="character" w:customStyle="1" w:styleId="14">
    <w:name w:val="批注框文本 Char"/>
    <w:link w:val="2"/>
    <w:semiHidden/>
    <w:qFormat/>
    <w:uiPriority w:val="99"/>
    <w:rPr>
      <w:kern w:val="2"/>
      <w:sz w:val="18"/>
      <w:szCs w:val="18"/>
    </w:rPr>
  </w:style>
  <w:style w:type="character" w:customStyle="1" w:styleId="15">
    <w:name w:val="页脚 Char"/>
    <w:link w:val="3"/>
    <w:qFormat/>
    <w:uiPriority w:val="99"/>
    <w:rPr>
      <w:kern w:val="2"/>
      <w:sz w:val="18"/>
      <w:szCs w:val="18"/>
    </w:rPr>
  </w:style>
  <w:style w:type="character" w:customStyle="1" w:styleId="16">
    <w:name w:val="页眉 Char"/>
    <w:link w:val="4"/>
    <w:qFormat/>
    <w:uiPriority w:val="99"/>
    <w:rPr>
      <w:kern w:val="2"/>
      <w:sz w:val="18"/>
      <w:szCs w:val="18"/>
    </w:rPr>
  </w:style>
  <w:style w:type="table" w:customStyle="1" w:styleId="17">
    <w:name w:val="浅色底纹 - 强调文字颜色 11"/>
    <w:basedOn w:val="5"/>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lastRow">
      <w:pPr>
        <w:spacing w:before="0" w:after="0" w:line="240" w:lineRule="auto"/>
      </w:pPr>
      <w:rPr>
        <w:b/>
        <w:bCs/>
      </w:rPr>
      <w:tcPr>
        <w:tcBorders>
          <w:top w:val="single" w:color="4F81BD" w:sz="8" w:space="0"/>
          <w:left w:val="single" w:color="4F81BD" w:sz="8" w:space="0"/>
          <w:bottom w:val="nil"/>
          <w:right w:val="nil"/>
          <w:insideH w:val="nil"/>
          <w:insideV w:val="nil"/>
          <w:tl2br w:val="nil"/>
          <w:tr2bl w:val="nil"/>
        </w:tcBorders>
      </w:tcPr>
    </w:tblStylePr>
    <w:tblStylePr w:type="firstCol">
      <w:rPr>
        <w:b/>
        <w:bCs/>
      </w:rPr>
    </w:tblStylePr>
    <w:tblStylePr w:type="lastCol">
      <w:rPr>
        <w:b/>
        <w:bCs/>
      </w:rPr>
    </w:tblStylePr>
    <w:tblStylePr w:type="band1Vert">
      <w:tcPr>
        <w:tcBorders>
          <w:top w:val="nil"/>
          <w:left w:val="nil"/>
          <w:bottom w:val="nil"/>
          <w:right w:val="nil"/>
          <w:insideH w:val="nil"/>
          <w:insideV w:val="nil"/>
          <w:tl2br w:val="nil"/>
          <w:tr2bl w:val="nil"/>
        </w:tcBorders>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967</Words>
  <Characters>988</Characters>
  <Lines>4</Lines>
  <Paragraphs>1</Paragraphs>
  <TotalTime>7</TotalTime>
  <ScaleCrop>false</ScaleCrop>
  <LinksUpToDate>false</LinksUpToDate>
  <CharactersWithSpaces>1150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2014-01-03T03:46:00Z</dcterms:created>
  <dc:creator>柳洋</dc:creator>
  <cp:lastModifiedBy>煎蛋</cp:lastModifiedBy>
  <cp:lastPrinted>2024-12-20T03:14:00Z</cp:lastPrinted>
  <dcterms:modified xsi:type="dcterms:W3CDTF">2026-06-08T03:10:27Z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2779A1CA8A404A3F833EBA6BBD92CF4A_13</vt:lpwstr>
  </property>
  <property fmtid="{D5CDD505-2E9C-101B-9397-08002B2CF9AE}" pid="4" name="KSOTemplateDocerSaveRecord">
    <vt:lpwstr>eyJoZGlkIjoiYTYwMDQ3OTg3Mzk2NWNhMjUwZDFlMmIyMGVlYTY0ZjciLCJ1c2VySWQiOiIxMzc5MzQ4MzU5In0=</vt:lpwstr>
  </property>
</Properties>
</file>