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8122E">
      <w:pPr>
        <w:spacing w:line="360" w:lineRule="auto"/>
        <w:ind w:left="0" w:leftChars="0" w:firstLine="0" w:firstLineChars="0"/>
        <w:jc w:val="center"/>
        <w:rPr>
          <w:rFonts w:ascii="宋体" w:hAnsi="宋体"/>
          <w:b/>
          <w:bCs/>
          <w:color w:val="auto"/>
          <w:sz w:val="24"/>
          <w:szCs w:val="24"/>
        </w:rPr>
      </w:pPr>
      <w:r>
        <w:rPr>
          <w:rFonts w:hint="eastAsia" w:ascii="宋体" w:hAnsi="宋体"/>
          <w:b/>
          <w:bCs/>
          <w:sz w:val="24"/>
          <w:szCs w:val="24"/>
          <w:lang w:eastAsia="zh-CN"/>
        </w:rPr>
        <w:t>中国石油天然气股份有限公司内蒙古赤峰销售分公司职业健康检查服务项目竞争性谈判采购</w:t>
      </w:r>
      <w:r>
        <w:rPr>
          <w:rFonts w:hint="eastAsia" w:ascii="宋体" w:hAnsi="宋体"/>
          <w:b/>
          <w:bCs/>
          <w:sz w:val="24"/>
          <w:szCs w:val="24"/>
        </w:rPr>
        <w:t>公告</w:t>
      </w:r>
    </w:p>
    <w:p w14:paraId="4AFCE240">
      <w:pPr>
        <w:snapToGrid w:val="0"/>
        <w:spacing w:line="400" w:lineRule="exact"/>
        <w:ind w:firstLine="420" w:firstLineChars="20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bookmarkStart w:id="1" w:name="_GoBack"/>
      <w:bookmarkEnd w:id="1"/>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ZS-QCCF-H-2026-1019</w:t>
      </w:r>
    </w:p>
    <w:p w14:paraId="040DDD05">
      <w:pPr>
        <w:pStyle w:val="10"/>
        <w:ind w:left="2100"/>
        <w:jc w:val="right"/>
        <w:rPr>
          <w:sz w:val="21"/>
          <w:szCs w:val="21"/>
        </w:rPr>
      </w:pPr>
    </w:p>
    <w:p w14:paraId="5E2ABF25">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44D7A983">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中国石油天然气股份有限公司内蒙古赤峰销售分公司职业健康检查服务项目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ZS-QCCF-H-2026-1019</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131C6C78">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2C337F25">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中国石油天然气股份有限公司内蒙古赤峰销售分公司职业健康检查服务项目</w:t>
      </w:r>
      <w:r>
        <w:rPr>
          <w:rFonts w:hint="eastAsia" w:ascii="宋体" w:hAnsi="宋体" w:cs="宋体"/>
          <w:sz w:val="21"/>
          <w:szCs w:val="21"/>
        </w:rPr>
        <w:t>；</w:t>
      </w:r>
    </w:p>
    <w:p w14:paraId="0942F505">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w:t>
      </w:r>
      <w:r>
        <w:rPr>
          <w:rFonts w:hint="eastAsia" w:ascii="宋体" w:hAnsi="宋体" w:cs="宋体"/>
          <w:sz w:val="21"/>
          <w:szCs w:val="21"/>
          <w:highlight w:val="none"/>
          <w:lang w:eastAsia="zh-CN"/>
        </w:rPr>
        <w:t>为</w:t>
      </w:r>
      <w:r>
        <w:rPr>
          <w:rFonts w:hint="eastAsia" w:ascii="宋体" w:hAnsi="宋体" w:cs="宋体"/>
          <w:sz w:val="21"/>
          <w:szCs w:val="21"/>
          <w:highlight w:val="none"/>
        </w:rPr>
        <w:t>一线接害员工约760人需进行上岗前、在岗期间、离岗时的职业健康检查</w:t>
      </w:r>
      <w:r>
        <w:rPr>
          <w:rFonts w:hint="eastAsia" w:ascii="宋体" w:hAnsi="宋体" w:cs="宋体"/>
          <w:sz w:val="21"/>
          <w:szCs w:val="21"/>
          <w:highlight w:val="none"/>
          <w:lang w:eastAsia="zh-CN"/>
        </w:rPr>
        <w:t>,具体详见采购文件</w:t>
      </w:r>
      <w:r>
        <w:rPr>
          <w:rFonts w:hint="eastAsia" w:ascii="宋体" w:hAnsi="宋体" w:cs="宋体"/>
          <w:color w:val="auto"/>
          <w:sz w:val="21"/>
          <w:szCs w:val="21"/>
          <w:highlight w:val="none"/>
        </w:rPr>
        <w:t>。</w:t>
      </w:r>
    </w:p>
    <w:p w14:paraId="256087E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152000.00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45F565EB">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4、服务期限：</w:t>
      </w:r>
      <w:r>
        <w:rPr>
          <w:rFonts w:hint="eastAsia" w:ascii="宋体" w:hAnsi="宋体" w:cs="宋体"/>
          <w:bCs/>
          <w:sz w:val="21"/>
          <w:szCs w:val="21"/>
          <w:highlight w:val="none"/>
          <w:lang w:val="en-US" w:eastAsia="zh-CN"/>
        </w:rPr>
        <w:t>自合同签订之日起至2026年12月25日前完成全部人员职业健康体检工作</w:t>
      </w:r>
      <w:r>
        <w:rPr>
          <w:rFonts w:hint="eastAsia" w:ascii="宋体" w:hAnsi="宋体" w:eastAsia="宋体" w:cs="宋体"/>
          <w:bCs/>
          <w:sz w:val="21"/>
          <w:szCs w:val="21"/>
          <w:highlight w:val="none"/>
          <w:lang w:val="en-US" w:eastAsia="zh-CN"/>
        </w:rPr>
        <w:t>。</w:t>
      </w:r>
    </w:p>
    <w:p w14:paraId="6F95BA9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1CE35CE5">
      <w:pPr>
        <w:pStyle w:val="11"/>
        <w:ind w:firstLine="411" w:firstLineChars="196"/>
        <w:outlineLvl w:val="1"/>
        <w:rPr>
          <w:rFonts w:hint="eastAsia" w:ascii="宋体" w:hAnsi="宋体" w:cs="Times New Roman"/>
          <w:color w:val="auto"/>
          <w:szCs w:val="21"/>
          <w:lang w:val="en-US" w:eastAsia="zh-CN"/>
        </w:rPr>
      </w:pPr>
      <w:bookmarkStart w:id="0" w:name="_Toc18896"/>
      <w:r>
        <w:rPr>
          <w:rFonts w:hint="eastAsia" w:ascii="宋体" w:hAnsi="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本项目不划分标段</w:t>
      </w:r>
      <w:bookmarkEnd w:id="0"/>
    </w:p>
    <w:p w14:paraId="6FD7ADCD">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189F77B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并在人员、设施设备、资金、技术等方面具有保障如期交付等承担招标项目的能力,没有处于被责令停业或破产状态，且资产未被重组、接管和冻结状况</w:t>
      </w:r>
      <w:r>
        <w:rPr>
          <w:rFonts w:hint="eastAsia" w:ascii="宋体" w:hAnsi="宋体" w:cs="宋体"/>
          <w:sz w:val="21"/>
          <w:szCs w:val="21"/>
          <w:highlight w:val="none"/>
        </w:rPr>
        <w:t>；</w:t>
      </w:r>
    </w:p>
    <w:p w14:paraId="4AB4E3E5">
      <w:pPr>
        <w:spacing w:line="360" w:lineRule="auto"/>
        <w:ind w:firstLine="420" w:firstLineChars="200"/>
        <w:rPr>
          <w:rFonts w:hint="eastAsia" w:ascii="宋体" w:hAnsi="宋体"/>
          <w:b w:val="0"/>
          <w:bCs/>
          <w:color w:val="auto"/>
          <w:sz w:val="21"/>
          <w:szCs w:val="21"/>
          <w:highlight w:val="none"/>
          <w:lang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、供应商须具备国家授权批准的《医疗机构执业许可证》和省级卫生健康主管部门备案的职业健康检查机构备案凭证</w:t>
      </w:r>
      <w:r>
        <w:rPr>
          <w:rFonts w:hint="eastAsia" w:ascii="宋体" w:hAnsi="宋体"/>
          <w:b w:val="0"/>
          <w:bCs/>
          <w:color w:val="auto"/>
          <w:sz w:val="21"/>
          <w:szCs w:val="21"/>
          <w:highlight w:val="none"/>
          <w:lang w:eastAsia="zh-CN"/>
        </w:rPr>
        <w:t>；</w:t>
      </w:r>
    </w:p>
    <w:p w14:paraId="0515B888">
      <w:pPr>
        <w:spacing w:line="360" w:lineRule="auto"/>
        <w:ind w:firstLine="420" w:firstLineChars="200"/>
        <w:rPr>
          <w:rFonts w:hint="default"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3、</w:t>
      </w:r>
      <w:r>
        <w:rPr>
          <w:rFonts w:hint="eastAsia" w:ascii="宋体" w:hAnsi="宋体" w:cs="宋体"/>
          <w:sz w:val="21"/>
          <w:szCs w:val="21"/>
          <w:highlight w:val="none"/>
          <w:lang w:eastAsia="zh-CN"/>
        </w:rPr>
        <w:t>供应商须具备</w:t>
      </w:r>
      <w:r>
        <w:rPr>
          <w:rFonts w:hint="eastAsia" w:ascii="宋体" w:hAnsi="宋体"/>
          <w:b w:val="0"/>
          <w:bCs/>
          <w:color w:val="auto"/>
          <w:sz w:val="21"/>
          <w:szCs w:val="21"/>
          <w:highlight w:val="none"/>
          <w:lang w:val="en-US" w:eastAsia="zh-CN"/>
        </w:rPr>
        <w:t>流动体检的能力，并满足当地卫生行政部门流动体检报备等流程，能够到采购人所属各旗县政府所在地开展现场职业健康体检。同时提供定点检查地址，便于招标单位补充体检人员，或开展补充检查（提供承诺函及定点检查地址）；</w:t>
      </w:r>
    </w:p>
    <w:p w14:paraId="5AE08DD9">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7E90FFB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7C94B7D7">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6、供应商未被国家企业信用信息公示系统（www.gsxt.gov.cn）列入“严重违法失信企业名单”（提供国家企业信用信息公示系统截图）</w:t>
      </w:r>
      <w:r>
        <w:rPr>
          <w:rFonts w:hint="eastAsia" w:ascii="宋体" w:hAnsi="宋体" w:cs="宋体"/>
          <w:sz w:val="21"/>
          <w:szCs w:val="21"/>
        </w:rPr>
        <w:t>。</w:t>
      </w:r>
    </w:p>
    <w:p w14:paraId="5F8C38F8">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7、</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4B2EB5BA">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58CE36A5">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411CAA5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本项目不接受联合体投标。</w:t>
      </w:r>
    </w:p>
    <w:p w14:paraId="47E048A0">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5359120B">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186AE7B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2888A405">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641CB33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1486C387">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426595EE">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73E27614">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51D5EFF4">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6A34DEEF">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7E4B268">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43D37EF1">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2FEFEAC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6D68B34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96ABC6A">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7B566EC0">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2026年06月18日上午09:00（北京时间）</w:t>
      </w:r>
      <w:r>
        <w:rPr>
          <w:rFonts w:hint="eastAsia" w:ascii="宋体" w:hAnsi="宋体" w:eastAsia="宋体" w:cs="宋体"/>
          <w:bCs/>
          <w:color w:val="auto"/>
          <w:kern w:val="0"/>
          <w:sz w:val="21"/>
          <w:szCs w:val="21"/>
        </w:rPr>
        <w:t>。</w:t>
      </w:r>
    </w:p>
    <w:p w14:paraId="45A71C0A">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9"/>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9"/>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6061A2D0">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9"/>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011DFCD">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53D3B92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31A921ED">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412947E3">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561C47C">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2026年06月18日上午09:00（北京时间）</w:t>
      </w:r>
      <w:r>
        <w:rPr>
          <w:rFonts w:hint="eastAsia" w:ascii="宋体" w:hAnsi="宋体" w:cs="宋体"/>
        </w:rPr>
        <w:t>。</w:t>
      </w:r>
    </w:p>
    <w:p w14:paraId="2A039A93">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9"/>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5E66E623">
      <w:pPr>
        <w:pStyle w:val="12"/>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306A404E">
      <w:pPr>
        <w:pStyle w:val="12"/>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70F52F79">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62459104">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5A5CCD36">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505FF21D">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58356D5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27D30496">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4CCE536">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76D052B9">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1CCC2F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6D43CA96">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142FDE66">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0440DC05">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11CAF072">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29BEBEEB">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082519CE">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2F0FE2A6">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2BB31CC">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9215B27">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06</w:t>
      </w:r>
      <w:r>
        <w:rPr>
          <w:rFonts w:hint="eastAsia" w:ascii="宋体" w:hAnsi="宋体" w:cs="宋体"/>
          <w:color w:val="auto"/>
        </w:rPr>
        <w:t>月</w:t>
      </w:r>
      <w:r>
        <w:rPr>
          <w:rFonts w:hint="eastAsia" w:ascii="宋体" w:hAnsi="宋体" w:cs="宋体"/>
          <w:color w:val="auto"/>
          <w:lang w:val="en-US" w:eastAsia="zh-CN"/>
        </w:rPr>
        <w:t>11</w:t>
      </w:r>
      <w:r>
        <w:rPr>
          <w:rFonts w:hint="eastAsia" w:ascii="宋体" w:hAnsi="宋体" w:cs="宋体"/>
          <w:color w:val="auto"/>
        </w:rPr>
        <w:t>日</w:t>
      </w:r>
    </w:p>
    <w:p w14:paraId="7E860FFD">
      <w:pPr>
        <w:ind w:firstLine="420" w:firstLineChars="200"/>
        <w:rPr>
          <w:rFonts w:hint="eastAsia"/>
          <w:color w:val="auto"/>
        </w:rPr>
      </w:pPr>
    </w:p>
    <w:p w14:paraId="35791E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609F0"/>
    <w:rsid w:val="19E6564A"/>
    <w:rsid w:val="26651B54"/>
    <w:rsid w:val="2CF609F0"/>
    <w:rsid w:val="34125129"/>
    <w:rsid w:val="3EE1040F"/>
    <w:rsid w:val="4B347538"/>
    <w:rsid w:val="5C6C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index 61"/>
    <w:basedOn w:val="1"/>
    <w:next w:val="1"/>
    <w:qFormat/>
    <w:uiPriority w:val="0"/>
    <w:pPr>
      <w:ind w:left="1000" w:leftChars="1000"/>
    </w:pPr>
  </w:style>
  <w:style w:type="paragraph" w:customStyle="1" w:styleId="11">
    <w:name w:val="中文正文、"/>
    <w:basedOn w:val="1"/>
    <w:qFormat/>
    <w:uiPriority w:val="0"/>
    <w:pPr>
      <w:spacing w:line="360" w:lineRule="auto"/>
      <w:ind w:firstLine="420" w:firstLineChars="200"/>
      <w:jc w:val="left"/>
    </w:pPr>
    <w:rPr>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1250</Words>
  <Characters>1385</Characters>
  <Lines>0</Lines>
  <Paragraphs>0</Paragraphs>
  <TotalTime>0</TotalTime>
  <ScaleCrop>false</ScaleCrop>
  <LinksUpToDate>false</LinksUpToDate>
  <CharactersWithSpaces>1435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2026-05-09T01:03:00Z</dcterms:created>
  <dc:creator>王凯</dc:creator>
  <cp:lastModifiedBy>王凯</cp:lastModifiedBy>
  <dcterms:modified xsi:type="dcterms:W3CDTF">2026-06-09T02:16:03Z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F389BDCAABB64C1A8D8505AADB7D3951_11</vt:lpwstr>
  </property>
  <property fmtid="{D5CDD505-2E9C-101B-9397-08002B2CF9AE}" pid="4" name="KSOTemplateDocerSaveRecord">
    <vt:lpwstr>eyJoZGlkIjoiZThhZDkxMzY5NGJkMjUyZjEwMTIyYjhiZGFkODkyMTMiLCJ1c2VySWQiOiI0MTE4NjYwNzIifQ==</vt:lpwstr>
  </property>
</Properties>
</file>