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</w:t>
      </w:r>
      <w:r>
        <w:rPr>
          <w:rFonts w:hint="eastAsia"/>
          <w:b/>
          <w:bCs/>
          <w:spacing w:val="-2"/>
          <w:sz w:val="28"/>
          <w:szCs w:val="28"/>
          <w:highlight w:val="none"/>
          <w:lang w:eastAsia="zh-CN"/>
        </w:rPr>
        <w:t>院脊柱内镜（SPINENDOS）维修项目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新疆医科大学第一附属医院脊柱内镜（SPINENDOS）维修项目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</w:t>
      </w:r>
      <w:r>
        <w:rPr>
          <w:color w:val="0000FF"/>
          <w:highlight w:val="none"/>
        </w:rPr>
        <w:t>他资金</w:t>
      </w:r>
      <w:r>
        <w:rPr>
          <w:rFonts w:hint="eastAsia"/>
          <w:color w:val="0000FF"/>
          <w:highlight w:val="none"/>
          <w:lang w:val="en-US" w:eastAsia="zh-CN"/>
        </w:rPr>
        <w:t>25000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rFonts w:hint="default"/>
          <w:highlight w:val="none"/>
          <w:lang w:val="en-US"/>
        </w:rPr>
      </w:pPr>
      <w:r>
        <w:rPr>
          <w:b/>
          <w:bCs/>
          <w:spacing w:val="-3"/>
          <w:highlight w:val="none"/>
        </w:rPr>
        <w:t>二、项目</w:t>
      </w:r>
      <w:r>
        <w:rPr>
          <w:rFonts w:hint="eastAsia"/>
          <w:b/>
          <w:bCs/>
          <w:spacing w:val="-3"/>
          <w:highlight w:val="none"/>
          <w:lang w:val="en-US" w:eastAsia="zh-CN"/>
        </w:rPr>
        <w:t>名称及采购范围</w:t>
      </w:r>
    </w:p>
    <w:p w14:paraId="3682E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spacing w:val="-1"/>
          <w:highlight w:val="none"/>
        </w:rPr>
        <w:t>新疆医科大学第一附属医院</w:t>
      </w:r>
      <w:r>
        <w:rPr>
          <w:rFonts w:hint="eastAsia"/>
          <w:color w:val="0000FF"/>
          <w:spacing w:val="-1"/>
          <w:highlight w:val="none"/>
          <w:lang w:eastAsia="zh-CN"/>
        </w:rPr>
        <w:t>脊柱内镜（SPINENDOS）维修项目</w:t>
      </w:r>
    </w:p>
    <w:p w14:paraId="61CB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975"/>
        <w:gridCol w:w="2375"/>
        <w:gridCol w:w="2122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48" w:type="dxa"/>
            <w:vAlign w:val="center"/>
          </w:tcPr>
          <w:p w14:paraId="738AA7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975" w:type="dxa"/>
            <w:vAlign w:val="center"/>
          </w:tcPr>
          <w:p w14:paraId="18CE70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  <w:vAlign w:val="center"/>
          </w:tcPr>
          <w:p w14:paraId="7DB75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2122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参数及服务要求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8" w:type="dxa"/>
            <w:vAlign w:val="center"/>
          </w:tcPr>
          <w:p w14:paraId="4CBCAA4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脊柱内镜（SPINENDOS）</w:t>
            </w:r>
          </w:p>
        </w:tc>
        <w:tc>
          <w:tcPr>
            <w:tcW w:w="975" w:type="dxa"/>
            <w:vAlign w:val="center"/>
          </w:tcPr>
          <w:p w14:paraId="083C9A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4F6B36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25000</w:t>
            </w:r>
          </w:p>
        </w:tc>
        <w:tc>
          <w:tcPr>
            <w:tcW w:w="2122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3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9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  <w:r>
        <w:rPr>
          <w:rFonts w:hint="eastAsia"/>
          <w:color w:val="0000FF"/>
          <w:spacing w:val="-1"/>
          <w:highlight w:val="none"/>
          <w:lang w:eastAsia="zh-CN"/>
        </w:rPr>
        <w:t>；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  <w:r>
        <w:rPr>
          <w:color w:val="0000FF"/>
          <w:highlight w:val="none"/>
        </w:rPr>
        <w:t>，联系电话：</w:t>
      </w:r>
      <w:bookmarkStart w:id="0" w:name="_GoBack"/>
      <w:bookmarkEnd w:id="0"/>
      <w:r>
        <w:rPr>
          <w:rFonts w:hint="eastAsia"/>
          <w:color w:val="0000FF"/>
          <w:highlight w:val="none"/>
          <w:lang w:eastAsia="zh-CN"/>
        </w:rPr>
        <w:t>0991-4362697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highlight w:val="none"/>
          <w:lang w:eastAsia="zh-CN"/>
        </w:rPr>
        <w:t>新疆医科大学第一附属医院</w:t>
      </w:r>
      <w:r>
        <w:rPr>
          <w:rFonts w:hint="eastAsia"/>
          <w:color w:val="0000FF"/>
          <w:highlight w:val="none"/>
          <w:lang w:val="en-US" w:eastAsia="zh-CN"/>
        </w:rPr>
        <w:t>第二办公楼211</w:t>
      </w:r>
      <w:r>
        <w:rPr>
          <w:rFonts w:hint="eastAsia"/>
          <w:color w:val="0000FF"/>
          <w:highlight w:val="none"/>
          <w:lang w:eastAsia="zh-CN"/>
        </w:rPr>
        <w:t>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2B614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rFonts w:hint="eastAsia"/>
          <w:b/>
          <w:bCs/>
          <w:color w:val="0000FF"/>
          <w:highlight w:val="none"/>
          <w:lang w:eastAsia="zh-CN"/>
        </w:rPr>
        <w:t>（</w:t>
      </w:r>
      <w:r>
        <w:rPr>
          <w:rFonts w:hint="eastAsia"/>
          <w:b/>
          <w:bCs/>
          <w:color w:val="0000FF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FF"/>
          <w:highlight w:val="none"/>
          <w:lang w:eastAsia="zh-CN"/>
        </w:rPr>
        <w:t>）</w:t>
      </w:r>
      <w:r>
        <w:rPr>
          <w:color w:val="0000FF"/>
          <w:spacing w:val="-1"/>
          <w:highlight w:val="none"/>
        </w:rPr>
        <w:t>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highlight w:val="none"/>
          <w:lang w:eastAsia="zh-CN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default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highlight w:val="none"/>
          <w:lang w:eastAsia="zh-CN"/>
        </w:rPr>
        <w:t>0991-4362697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/>
          <w:color w:val="0000FF"/>
          <w:highlight w:val="none"/>
          <w:lang w:eastAsia="zh-CN"/>
        </w:rPr>
        <w:t>elzat003@qq.com</w:t>
      </w:r>
    </w:p>
    <w:p w14:paraId="7E2A6A0B">
      <w:pPr>
        <w:spacing w:line="214" w:lineRule="auto"/>
        <w:rPr>
          <w:rFonts w:hint="eastAsia" w:eastAsia="宋体"/>
          <w:highlight w:val="yellow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20B88A6F">
      <w:pPr>
        <w:spacing w:before="47" w:line="222" w:lineRule="auto"/>
        <w:ind w:left="35"/>
        <w:jc w:val="center"/>
      </w:pPr>
      <w:r>
        <w:drawing>
          <wp:inline distT="0" distB="0" distL="114300" distR="114300">
            <wp:extent cx="8371840" cy="524256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18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6BCA">
      <w:r>
        <w:br w:type="page"/>
      </w:r>
    </w:p>
    <w:p w14:paraId="46CE3347">
      <w:pPr>
        <w:spacing w:before="47" w:line="222" w:lineRule="auto"/>
        <w:ind w:left="35"/>
        <w:jc w:val="center"/>
        <w:rPr>
          <w:rFonts w:hint="eastAsia"/>
          <w:lang w:eastAsia="zh-CN"/>
        </w:rPr>
      </w:pPr>
    </w:p>
    <w:p w14:paraId="25216B1C">
      <w:pPr>
        <w:spacing w:before="47" w:line="222" w:lineRule="auto"/>
        <w:ind w:left="37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lang w:val="en-US" w:eastAsia="zh-CN"/>
              </w:rPr>
              <w:t>服务内容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4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质保期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</w:t>
            </w: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服务内容</w:t>
            </w:r>
            <w:r>
              <w:rPr>
                <w:rFonts w:hint="eastAsia" w:ascii="黑体" w:hAnsi="黑体" w:eastAsia="黑体" w:cs="黑体"/>
                <w:spacing w:val="1"/>
              </w:rPr>
              <w:t>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63F3604E">
      <w:pPr>
        <w:spacing w:before="248" w:line="220" w:lineRule="auto"/>
        <w:ind w:left="416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7C2FC5EA">
      <w:pP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br w:type="page"/>
      </w:r>
    </w:p>
    <w:p w14:paraId="6BE46D42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1CCE1A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</w:p>
    <w:p w14:paraId="1A0FC563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脊柱内镜维修技术参数要求</w:t>
      </w:r>
    </w:p>
    <w:p w14:paraId="7D895C2B">
      <w:pPr>
        <w:pStyle w:val="10"/>
        <w:spacing w:line="400" w:lineRule="exact"/>
        <w:ind w:left="426" w:firstLine="0" w:firstLineChars="0"/>
        <w:jc w:val="left"/>
        <w:rPr>
          <w:sz w:val="30"/>
          <w:szCs w:val="30"/>
        </w:rPr>
      </w:pPr>
    </w:p>
    <w:p w14:paraId="783B1202">
      <w:pPr>
        <w:pStyle w:val="10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脊柱内镜</w:t>
      </w:r>
      <w:r>
        <w:rPr>
          <w:sz w:val="30"/>
          <w:szCs w:val="30"/>
        </w:rPr>
        <w:t>（SPINENDOS）</w:t>
      </w:r>
      <w:r>
        <w:rPr>
          <w:rFonts w:hint="eastAsia"/>
          <w:sz w:val="30"/>
          <w:szCs w:val="30"/>
        </w:rPr>
        <w:t>维修：</w:t>
      </w:r>
    </w:p>
    <w:p w14:paraId="37354528">
      <w:pPr>
        <w:pStyle w:val="10"/>
        <w:spacing w:line="400" w:lineRule="exact"/>
        <w:ind w:left="426" w:firstLine="0" w:firstLineChars="0"/>
        <w:jc w:val="left"/>
        <w:rPr>
          <w:sz w:val="30"/>
          <w:szCs w:val="30"/>
        </w:rPr>
      </w:pPr>
      <w:r>
        <w:rPr>
          <w:sz w:val="30"/>
          <w:szCs w:val="30"/>
        </w:rPr>
        <w:t>型号：SP081430.030</w:t>
      </w:r>
    </w:p>
    <w:p w14:paraId="0F630C23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故障：</w:t>
      </w:r>
    </w:p>
    <w:p w14:paraId="28C97043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设备成像模糊，无法清晰呈现手术视野；</w:t>
      </w:r>
    </w:p>
    <w:p w14:paraId="52E48A83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设备物镜出现脱胶问题，设备结构稳定性受损；</w:t>
      </w:r>
    </w:p>
    <w:p w14:paraId="24A2AB11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 设备密封结构失效，导致内部光学系统被污染；</w:t>
      </w:r>
    </w:p>
    <w:p w14:paraId="11372CD7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4. 设备对焦功能异常，无法正常对焦。图像模糊；物镜腐蚀浸水；光纤腐蚀；亮度不足</w:t>
      </w:r>
    </w:p>
    <w:p w14:paraId="7BB94E27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维修要求：</w:t>
      </w:r>
    </w:p>
    <w:p w14:paraId="346A300D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更换已污染、损坏的物镜配件；</w:t>
      </w:r>
    </w:p>
    <w:p w14:paraId="68C22016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对物镜重新精准焊接、密封；</w:t>
      </w:r>
    </w:p>
    <w:p w14:paraId="7A55E320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更换设备内部已污染棒镜；</w:t>
      </w:r>
    </w:p>
    <w:p w14:paraId="4BF73B7C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更换已污染光纤配件；</w:t>
      </w:r>
    </w:p>
    <w:p w14:paraId="1573C0F0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对整体光学系统进行全面清洁、精准调试。更换全套中继棒镜：整组棒镜替换，校正光轴、消除碎裂散光；</w:t>
      </w:r>
    </w:p>
    <w:p w14:paraId="5F2AED84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*</w:t>
      </w:r>
      <w:r>
        <w:rPr>
          <w:sz w:val="30"/>
          <w:szCs w:val="30"/>
        </w:rPr>
        <w:t>维修期间，可随时提供同型号备用脊柱内镜。</w:t>
      </w:r>
    </w:p>
    <w:p w14:paraId="1870AFC9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维修的关节镜所用材质、工艺，达到原厂同等水平</w:t>
      </w:r>
    </w:p>
    <w:p w14:paraId="28E6FA03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维修安装后确保无问题方可验收</w:t>
      </w:r>
    </w:p>
    <w:p w14:paraId="1E65F14E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质保期6个月</w:t>
      </w:r>
    </w:p>
    <w:p w14:paraId="4504BCE8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</w:p>
    <w:p w14:paraId="66E74AE6">
      <w:pPr>
        <w:spacing w:before="248" w:line="220" w:lineRule="auto"/>
        <w:rPr>
          <w:rFonts w:hint="eastAsia" w:ascii="MS UI Gothic" w:hAnsi="MS UI Gothic" w:eastAsia="MS UI Gothic" w:cs="MS UI Gothic"/>
          <w:spacing w:val="-3"/>
          <w:sz w:val="24"/>
          <w:szCs w:val="24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37139C-B93D-4A91-89C6-856F343804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AD3ECE-C1A6-4F41-B78F-632D981E02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4BA68D02-C6C0-4E3D-80EE-AA4F856641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6B1EDDA-24D0-4A74-9766-1D4783FC5E3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E7C83"/>
    <w:multiLevelType w:val="multilevel"/>
    <w:tmpl w:val="0CCE7C8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1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F43752A"/>
    <w:multiLevelType w:val="multilevel"/>
    <w:tmpl w:val="4F4375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FDD708F"/>
    <w:multiLevelType w:val="multilevel"/>
    <w:tmpl w:val="5FDD708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26D3A2C"/>
    <w:multiLevelType w:val="multilevel"/>
    <w:tmpl w:val="626D3A2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2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0F0A0F"/>
    <w:rsid w:val="0A1B165F"/>
    <w:rsid w:val="0BED31BF"/>
    <w:rsid w:val="123220B4"/>
    <w:rsid w:val="15064E6F"/>
    <w:rsid w:val="15B3344D"/>
    <w:rsid w:val="17823A53"/>
    <w:rsid w:val="1B8A314D"/>
    <w:rsid w:val="1CF67437"/>
    <w:rsid w:val="23B902D7"/>
    <w:rsid w:val="27C3398B"/>
    <w:rsid w:val="2D9C13E5"/>
    <w:rsid w:val="302C0801"/>
    <w:rsid w:val="304D0EC0"/>
    <w:rsid w:val="304D4284"/>
    <w:rsid w:val="308C5D5A"/>
    <w:rsid w:val="338623F7"/>
    <w:rsid w:val="35A92D60"/>
    <w:rsid w:val="35DB4202"/>
    <w:rsid w:val="38DB7572"/>
    <w:rsid w:val="42A80983"/>
    <w:rsid w:val="52707565"/>
    <w:rsid w:val="55E62686"/>
    <w:rsid w:val="600C5E75"/>
    <w:rsid w:val="619F3A6B"/>
    <w:rsid w:val="61F97F89"/>
    <w:rsid w:val="676D1858"/>
    <w:rsid w:val="689C01DD"/>
    <w:rsid w:val="6B66788B"/>
    <w:rsid w:val="713B5F57"/>
    <w:rsid w:val="73053318"/>
    <w:rsid w:val="73B8589D"/>
    <w:rsid w:val="75DC57E1"/>
    <w:rsid w:val="7655718E"/>
    <w:rsid w:val="79A92FFC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1558</Words>
  <Characters>1690</Characters>
  <TotalTime>0</TotalTime>
  <ScaleCrop>false</ScaleCrop>
  <LinksUpToDate>false</LinksUpToDate>
  <CharactersWithSpaces>1699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2026-07-03T09:58:45Z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E190949AB2AF4BC0BF8012890AA16DB9_13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