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FFC06">
      <w:pPr>
        <w:tabs>
          <w:tab w:val="left" w:pos="1118"/>
        </w:tabs>
        <w:spacing w:line="360" w:lineRule="auto"/>
        <w:jc w:val="center"/>
        <w:rPr>
          <w:rFonts w:hint="eastAsia"/>
          <w:b/>
          <w:sz w:val="32"/>
          <w:szCs w:val="25"/>
          <w:lang w:eastAsia="zh-CN"/>
        </w:rPr>
      </w:pPr>
      <w:r>
        <w:rPr>
          <w:rFonts w:hint="eastAsia"/>
          <w:b/>
          <w:sz w:val="32"/>
          <w:szCs w:val="25"/>
          <w:u w:val="single"/>
          <w:lang w:eastAsia="zh-CN"/>
        </w:rPr>
        <w:t>(采购项目名称）</w:t>
      </w:r>
      <w:r>
        <w:rPr>
          <w:rFonts w:hint="eastAsia"/>
          <w:b/>
          <w:sz w:val="32"/>
          <w:szCs w:val="25"/>
          <w:lang w:eastAsia="zh-CN"/>
        </w:rPr>
        <w:t>询比采购公告</w:t>
      </w:r>
    </w:p>
    <w:p w14:paraId="413D6DD1">
      <w:pPr>
        <w:pStyle w:val="7"/>
        <w:rPr>
          <w:rFonts w:ascii="宋体" w:hAnsi="宋体" w:eastAsia="宋体"/>
        </w:rPr>
      </w:pPr>
      <w:permStart w:id="0" w:edGrp="everyone"/>
      <w:r>
        <w:rPr>
          <w:rFonts w:hint="eastAsia" w:ascii="宋体" w:hAnsi="宋体" w:eastAsia="宋体" w:cs="Times New Roman"/>
          <w:u w:val="none"/>
          <w:lang w:val="en-US" w:eastAsia="zh-CN"/>
        </w:rPr>
        <w:t>昌源</w:t>
      </w:r>
      <w:r>
        <w:rPr>
          <w:rFonts w:hint="eastAsia" w:ascii="宋体" w:hAnsi="宋体" w:eastAsia="宋体" w:cs="Times New Roman"/>
          <w:color w:val="000000"/>
          <w:kern w:val="0"/>
          <w:sz w:val="21"/>
          <w:szCs w:val="21"/>
          <w:u w:val="none"/>
          <w:lang w:val="en-US" w:eastAsia="zh-CN" w:bidi="ar"/>
        </w:rPr>
        <w:t>集团总部办公区扩建改造</w:t>
      </w:r>
      <w:permEnd w:id="0"/>
      <w:r>
        <w:rPr>
          <w:rFonts w:hint="eastAsia" w:ascii="宋体" w:hAnsi="宋体" w:eastAsia="宋体" w:cs="Times New Roman"/>
          <w:b w:val="0"/>
          <w:sz w:val="21"/>
          <w:szCs w:val="21"/>
        </w:rPr>
        <w:t>项目</w:t>
      </w:r>
      <w:r>
        <w:rPr>
          <w:rFonts w:hint="eastAsia" w:ascii="宋体" w:hAnsi="宋体" w:eastAsia="宋体"/>
          <w:u w:val="single"/>
        </w:rPr>
        <w:t xml:space="preserve"> </w:t>
      </w:r>
      <w:r>
        <w:rPr>
          <w:rFonts w:hint="eastAsia" w:ascii="宋体" w:hAnsi="宋体" w:eastAsia="宋体"/>
        </w:rPr>
        <w:t>项目已具备采购条件，现公开邀请供应商参加询比采购活动。</w:t>
      </w:r>
    </w:p>
    <w:p w14:paraId="798E748C">
      <w:pPr>
        <w:pStyle w:val="3"/>
        <w:adjustRightInd w:val="0"/>
        <w:snapToGrid w:val="0"/>
        <w:spacing w:line="360" w:lineRule="auto"/>
        <w:ind w:left="0" w:right="0"/>
        <w:rPr>
          <w:rFonts w:hint="eastAsia" w:ascii="宋体" w:hAnsi="宋体" w:eastAsia="宋体" w:cs="宋体"/>
          <w:sz w:val="21"/>
          <w:szCs w:val="21"/>
          <w:lang w:eastAsia="zh-CN"/>
        </w:rPr>
      </w:pPr>
      <w:bookmarkStart w:id="0" w:name="_Toc187846259"/>
      <w:r>
        <w:rPr>
          <w:rFonts w:hint="eastAsia" w:ascii="宋体" w:hAnsi="宋体" w:eastAsia="宋体" w:cs="宋体"/>
          <w:sz w:val="21"/>
          <w:szCs w:val="21"/>
          <w:lang w:eastAsia="zh-CN"/>
        </w:rPr>
        <w:t>1.</w:t>
      </w:r>
      <w:r>
        <w:rPr>
          <w:rFonts w:hint="eastAsia" w:ascii="宋体" w:hAnsi="宋体" w:eastAsia="宋体"/>
          <w:sz w:val="21"/>
          <w:szCs w:val="21"/>
          <w:lang w:eastAsia="zh-CN"/>
        </w:rPr>
        <w:t xml:space="preserve"> </w:t>
      </w:r>
      <w:r>
        <w:rPr>
          <w:rFonts w:hint="eastAsia" w:ascii="宋体" w:hAnsi="宋体" w:eastAsia="宋体" w:cs="宋体"/>
          <w:sz w:val="21"/>
          <w:szCs w:val="21"/>
          <w:lang w:eastAsia="zh-CN"/>
        </w:rPr>
        <w:t>采购项目简介</w:t>
      </w:r>
      <w:bookmarkEnd w:id="0"/>
    </w:p>
    <w:p w14:paraId="6671C15F">
      <w:pPr>
        <w:pStyle w:val="8"/>
        <w:wordWrap/>
        <w:overflowPunct w:val="0"/>
        <w:adjustRightInd w:val="0"/>
        <w:snapToGrid w:val="0"/>
        <w:spacing w:before="0" w:beforeLines="0" w:after="0" w:afterLines="0"/>
        <w:ind w:firstLine="420" w:firstLineChars="200"/>
        <w:rPr>
          <w:rFonts w:ascii="宋体" w:hAnsi="宋体" w:eastAsia="宋体" w:cs="宋体"/>
          <w:bCs w:val="0"/>
          <w:szCs w:val="21"/>
        </w:rPr>
      </w:pPr>
      <w:bookmarkStart w:id="1" w:name="_Toc187846260"/>
      <w:bookmarkStart w:id="2" w:name="_Toc82009545"/>
      <w:bookmarkStart w:id="3" w:name="_Toc67577297"/>
      <w:bookmarkStart w:id="4" w:name="_Toc85723427"/>
      <w:r>
        <w:rPr>
          <w:rFonts w:hint="eastAsia" w:ascii="宋体" w:hAnsi="宋体" w:eastAsia="宋体" w:cs="宋体"/>
          <w:bCs w:val="0"/>
          <w:szCs w:val="21"/>
        </w:rPr>
        <w:t>1.1</w:t>
      </w:r>
      <w:r>
        <w:rPr>
          <w:rFonts w:ascii="宋体" w:hAnsi="宋体" w:eastAsia="宋体" w:cs="宋体"/>
          <w:bCs w:val="0"/>
          <w:szCs w:val="21"/>
        </w:rPr>
        <w:t xml:space="preserve"> </w:t>
      </w:r>
      <w:r>
        <w:rPr>
          <w:rFonts w:hint="eastAsia" w:ascii="宋体" w:hAnsi="宋体" w:eastAsia="宋体" w:cs="宋体"/>
          <w:bCs w:val="0"/>
          <w:szCs w:val="21"/>
        </w:rPr>
        <w:t>采购项目名称：</w:t>
      </w:r>
      <w:r>
        <w:rPr>
          <w:rFonts w:hint="eastAsia" w:ascii="宋体" w:hAnsi="宋体" w:eastAsia="宋体" w:cs="宋体"/>
          <w:bCs w:val="0"/>
          <w:szCs w:val="21"/>
          <w:u w:val="single"/>
        </w:rPr>
        <w:t xml:space="preserve"> </w:t>
      </w:r>
      <w:r>
        <w:rPr>
          <w:rFonts w:hint="eastAsia" w:ascii="宋体" w:hAnsi="宋体" w:eastAsia="宋体" w:cs="Times New Roman"/>
          <w:b w:val="0"/>
          <w:bCs w:val="0"/>
          <w:sz w:val="21"/>
          <w:szCs w:val="21"/>
          <w:u w:val="single"/>
          <w:lang w:val="en-US" w:eastAsia="zh-CN"/>
        </w:rPr>
        <w:t>昌源集团</w:t>
      </w:r>
      <w:r>
        <w:rPr>
          <w:rFonts w:hint="eastAsia" w:ascii="宋体" w:hAnsi="宋体" w:eastAsia="宋体" w:cs="Times New Roman"/>
          <w:b w:val="0"/>
          <w:bCs w:val="0"/>
          <w:color w:val="000000"/>
          <w:kern w:val="0"/>
          <w:sz w:val="21"/>
          <w:szCs w:val="21"/>
          <w:u w:val="single"/>
          <w:lang w:val="en-US" w:eastAsia="zh-CN" w:bidi="ar-SA"/>
        </w:rPr>
        <w:t>总部办公区扩建改造</w:t>
      </w:r>
      <w:r>
        <w:rPr>
          <w:rFonts w:hint="eastAsia" w:ascii="宋体" w:hAnsi="宋体" w:eastAsia="宋体" w:cs="Times New Roman"/>
          <w:b w:val="0"/>
          <w:bCs w:val="0"/>
          <w:kern w:val="0"/>
          <w:sz w:val="21"/>
          <w:szCs w:val="21"/>
          <w:u w:val="single"/>
          <w:lang w:val="en-US" w:eastAsia="zh-CN" w:bidi="ar-SA"/>
        </w:rPr>
        <w:t>工程</w:t>
      </w:r>
      <w:r>
        <w:rPr>
          <w:rFonts w:hint="eastAsia" w:ascii="宋体" w:hAnsi="宋体" w:eastAsia="宋体" w:cs="宋体"/>
          <w:bCs w:val="0"/>
          <w:szCs w:val="21"/>
          <w:u w:val="single"/>
        </w:rPr>
        <w:t xml:space="preserve">  </w:t>
      </w:r>
      <w:r>
        <w:rPr>
          <w:rFonts w:hint="eastAsia" w:ascii="宋体" w:hAnsi="宋体" w:eastAsia="宋体" w:cs="宋体"/>
          <w:bCs w:val="0"/>
          <w:szCs w:val="21"/>
        </w:rPr>
        <w:t>。</w:t>
      </w:r>
    </w:p>
    <w:p w14:paraId="25DF515A">
      <w:pPr>
        <w:pStyle w:val="8"/>
        <w:wordWrap/>
        <w:overflowPunct w:val="0"/>
        <w:adjustRightInd w:val="0"/>
        <w:snapToGrid w:val="0"/>
        <w:spacing w:before="0" w:beforeLines="0" w:after="0" w:afterLines="0"/>
        <w:ind w:firstLine="420" w:firstLineChars="200"/>
        <w:rPr>
          <w:rFonts w:ascii="宋体" w:hAnsi="宋体" w:eastAsia="宋体" w:cs="宋体"/>
          <w:bCs w:val="0"/>
          <w:szCs w:val="21"/>
        </w:rPr>
      </w:pPr>
      <w:r>
        <w:rPr>
          <w:rFonts w:hint="eastAsia" w:ascii="宋体" w:hAnsi="宋体" w:eastAsia="宋体" w:cs="宋体"/>
          <w:bCs w:val="0"/>
          <w:szCs w:val="21"/>
        </w:rPr>
        <w:t>1</w:t>
      </w:r>
      <w:r>
        <w:rPr>
          <w:rFonts w:ascii="宋体" w:hAnsi="宋体" w:eastAsia="宋体" w:cs="宋体"/>
          <w:bCs w:val="0"/>
          <w:szCs w:val="21"/>
        </w:rPr>
        <w:t xml:space="preserve">.2 </w:t>
      </w:r>
      <w:r>
        <w:rPr>
          <w:rFonts w:hint="eastAsia" w:ascii="宋体" w:hAnsi="宋体" w:eastAsia="宋体" w:cs="宋体"/>
          <w:bCs w:val="0"/>
          <w:szCs w:val="21"/>
        </w:rPr>
        <w:t>采购编号：</w:t>
      </w:r>
      <w:r>
        <w:rPr>
          <w:rFonts w:hint="eastAsia" w:ascii="宋体" w:hAnsi="宋体" w:eastAsia="宋体" w:cs="宋体"/>
          <w:bCs w:val="0"/>
          <w:szCs w:val="21"/>
          <w:u w:val="single"/>
        </w:rPr>
        <w:t xml:space="preserve"> </w:t>
      </w:r>
      <w:r>
        <w:rPr>
          <w:rFonts w:hint="eastAsia" w:ascii="宋体" w:hAnsi="宋体" w:eastAsia="宋体" w:cs="宋体"/>
          <w:bCs w:val="0"/>
          <w:szCs w:val="21"/>
          <w:u w:val="single"/>
          <w:lang w:val="en-US" w:eastAsia="zh-CN"/>
        </w:rPr>
        <w:t>CYSW-GCCG-202608-001</w:t>
      </w:r>
      <w:bookmarkStart w:id="17" w:name="_GoBack"/>
      <w:bookmarkEnd w:id="17"/>
      <w:r>
        <w:rPr>
          <w:rFonts w:hint="eastAsia" w:ascii="宋体" w:hAnsi="宋体" w:eastAsia="宋体" w:cs="宋体"/>
          <w:bCs w:val="0"/>
          <w:szCs w:val="21"/>
          <w:u w:val="single"/>
        </w:rPr>
        <w:t xml:space="preserve">                         </w:t>
      </w:r>
      <w:r>
        <w:rPr>
          <w:rFonts w:hint="eastAsia" w:ascii="宋体" w:hAnsi="宋体" w:eastAsia="宋体" w:cs="宋体"/>
          <w:bCs w:val="0"/>
          <w:szCs w:val="21"/>
        </w:rPr>
        <w:t>。</w:t>
      </w:r>
    </w:p>
    <w:p w14:paraId="55AC55DA">
      <w:pPr>
        <w:spacing w:line="360" w:lineRule="auto"/>
        <w:ind w:firstLine="420" w:firstLineChars="200"/>
        <w:rPr>
          <w:color w:val="221E1F"/>
          <w:sz w:val="21"/>
          <w:szCs w:val="21"/>
          <w:lang w:eastAsia="zh-CN"/>
        </w:rPr>
      </w:pPr>
      <w:r>
        <w:rPr>
          <w:rFonts w:hint="eastAsia"/>
          <w:sz w:val="21"/>
          <w:szCs w:val="21"/>
          <w:lang w:eastAsia="zh-CN"/>
        </w:rPr>
        <w:t>1.3</w:t>
      </w:r>
      <w:r>
        <w:rPr>
          <w:sz w:val="21"/>
          <w:szCs w:val="21"/>
          <w:lang w:eastAsia="zh-CN"/>
        </w:rPr>
        <w:t>采购项目概况</w:t>
      </w:r>
      <w:r>
        <w:rPr>
          <w:rFonts w:hint="eastAsia"/>
          <w:sz w:val="21"/>
          <w:szCs w:val="21"/>
          <w:lang w:eastAsia="zh-CN"/>
        </w:rPr>
        <w:t>：</w:t>
      </w:r>
      <w:r>
        <w:rPr>
          <w:rFonts w:hint="eastAsia"/>
          <w:bCs/>
          <w:sz w:val="21"/>
          <w:szCs w:val="21"/>
          <w:u w:val="single"/>
          <w:lang w:eastAsia="zh-CN"/>
        </w:rPr>
        <w:t xml:space="preserve">  </w:t>
      </w:r>
      <w:r>
        <w:rPr>
          <w:rFonts w:hint="eastAsia"/>
          <w:bCs/>
          <w:sz w:val="21"/>
          <w:szCs w:val="21"/>
          <w:u w:val="single"/>
          <w:lang w:val="en-US" w:eastAsia="zh-CN"/>
        </w:rPr>
        <w:t>昌源水务大厦21、20楼办公区局部扩建改造工程</w:t>
      </w:r>
      <w:r>
        <w:rPr>
          <w:rFonts w:hint="eastAsia"/>
          <w:bCs/>
          <w:sz w:val="21"/>
          <w:szCs w:val="21"/>
          <w:u w:val="single"/>
          <w:lang w:eastAsia="zh-CN"/>
        </w:rPr>
        <w:t xml:space="preserve"> </w:t>
      </w:r>
      <w:r>
        <w:rPr>
          <w:rFonts w:hint="eastAsia"/>
          <w:bCs/>
          <w:sz w:val="21"/>
          <w:szCs w:val="21"/>
          <w:lang w:eastAsia="zh-CN"/>
        </w:rPr>
        <w:t>。</w:t>
      </w:r>
    </w:p>
    <w:p w14:paraId="2E6A15DB">
      <w:pPr>
        <w:spacing w:line="360" w:lineRule="auto"/>
        <w:ind w:firstLine="420" w:firstLineChars="200"/>
        <w:rPr>
          <w:rFonts w:hint="eastAsia"/>
          <w:sz w:val="21"/>
          <w:szCs w:val="21"/>
          <w:lang w:eastAsia="zh-CN"/>
        </w:rPr>
      </w:pPr>
      <w:r>
        <w:rPr>
          <w:rFonts w:hint="eastAsia"/>
          <w:sz w:val="21"/>
          <w:szCs w:val="21"/>
          <w:lang w:eastAsia="zh-CN"/>
        </w:rPr>
        <w:t>1.4成交供应商数量：</w:t>
      </w:r>
      <w:r>
        <w:rPr>
          <w:rFonts w:hint="eastAsia"/>
          <w:sz w:val="21"/>
          <w:szCs w:val="21"/>
          <w:u w:val="single"/>
          <w:lang w:eastAsia="zh-CN"/>
        </w:rPr>
        <w:t xml:space="preserve">   </w:t>
      </w:r>
      <w:r>
        <w:rPr>
          <w:rFonts w:hint="eastAsia"/>
          <w:sz w:val="21"/>
          <w:szCs w:val="21"/>
          <w:u w:val="single"/>
          <w:lang w:val="en-US" w:eastAsia="zh-CN"/>
        </w:rPr>
        <w:t>1</w:t>
      </w:r>
      <w:r>
        <w:rPr>
          <w:rFonts w:hint="eastAsia"/>
          <w:sz w:val="21"/>
          <w:szCs w:val="21"/>
          <w:u w:val="single"/>
          <w:lang w:eastAsia="zh-CN"/>
        </w:rPr>
        <w:t xml:space="preserve">   </w:t>
      </w:r>
      <w:r>
        <w:rPr>
          <w:rFonts w:hint="eastAsia"/>
          <w:sz w:val="21"/>
          <w:szCs w:val="21"/>
          <w:lang w:eastAsia="zh-CN"/>
        </w:rPr>
        <w:t>。</w:t>
      </w:r>
    </w:p>
    <w:p w14:paraId="67CD959F">
      <w:pPr>
        <w:pStyle w:val="3"/>
        <w:adjustRightInd w:val="0"/>
        <w:snapToGrid w:val="0"/>
        <w:spacing w:line="360" w:lineRule="auto"/>
        <w:ind w:left="0" w:right="0"/>
        <w:rPr>
          <w:rFonts w:hint="eastAsia" w:ascii="宋体" w:hAnsi="宋体" w:eastAsia="宋体" w:cs="宋体"/>
          <w:sz w:val="21"/>
          <w:szCs w:val="21"/>
          <w:lang w:eastAsia="zh-CN"/>
        </w:rPr>
      </w:pPr>
      <w:r>
        <w:rPr>
          <w:rFonts w:hint="eastAsia" w:ascii="宋体" w:hAnsi="宋体" w:eastAsia="宋体" w:cs="宋体"/>
          <w:sz w:val="21"/>
          <w:szCs w:val="21"/>
          <w:lang w:eastAsia="zh-CN"/>
        </w:rPr>
        <w:t>2.采购范围及相关要求（A）</w:t>
      </w:r>
      <w:bookmarkEnd w:id="1"/>
    </w:p>
    <w:p w14:paraId="043DF3AD">
      <w:pPr>
        <w:spacing w:line="360" w:lineRule="auto"/>
        <w:ind w:firstLine="420" w:firstLineChars="200"/>
        <w:rPr>
          <w:rFonts w:hint="eastAsia"/>
          <w:sz w:val="21"/>
          <w:szCs w:val="21"/>
          <w:lang w:eastAsia="zh-CN"/>
        </w:rPr>
      </w:pPr>
      <w:r>
        <w:rPr>
          <w:rFonts w:hint="eastAsia"/>
          <w:sz w:val="21"/>
          <w:szCs w:val="21"/>
          <w:lang w:eastAsia="zh-CN"/>
        </w:rPr>
        <w:t>2.1 采购范围：</w:t>
      </w:r>
      <w:r>
        <w:rPr>
          <w:rFonts w:hint="eastAsia"/>
          <w:sz w:val="21"/>
          <w:szCs w:val="21"/>
          <w:u w:val="single"/>
          <w:lang w:eastAsia="zh-CN"/>
        </w:rPr>
        <w:t xml:space="preserve"> </w:t>
      </w:r>
      <w:r>
        <w:rPr>
          <w:rFonts w:hint="eastAsia"/>
          <w:sz w:val="21"/>
          <w:szCs w:val="21"/>
          <w:u w:val="single"/>
          <w:lang w:val="en-US" w:eastAsia="zh-CN"/>
        </w:rPr>
        <w:t>办公区局部改造装修工程，含拆除清运、装饰施工、局部用电、空调出风口改造、成品保护、保洁、竣工验收及质保等全部工作内容，包工包料。</w:t>
      </w:r>
      <w:r>
        <w:rPr>
          <w:rFonts w:hint="eastAsia"/>
          <w:sz w:val="21"/>
          <w:szCs w:val="21"/>
          <w:u w:val="single"/>
          <w:lang w:eastAsia="zh-CN"/>
        </w:rPr>
        <w:t xml:space="preserve">                    </w:t>
      </w:r>
      <w:r>
        <w:rPr>
          <w:rFonts w:hint="eastAsia"/>
          <w:sz w:val="21"/>
          <w:szCs w:val="21"/>
          <w:lang w:eastAsia="zh-CN"/>
        </w:rPr>
        <w:t>。</w:t>
      </w:r>
    </w:p>
    <w:p w14:paraId="1F3E251C">
      <w:pPr>
        <w:spacing w:line="360" w:lineRule="auto"/>
        <w:ind w:firstLine="420" w:firstLineChars="200"/>
        <w:rPr>
          <w:sz w:val="21"/>
          <w:szCs w:val="21"/>
          <w:lang w:eastAsia="zh-CN"/>
        </w:rPr>
      </w:pPr>
      <w:r>
        <w:rPr>
          <w:sz w:val="21"/>
          <w:szCs w:val="21"/>
          <w:lang w:eastAsia="zh-CN"/>
        </w:rPr>
        <w:t xml:space="preserve">2.2 </w:t>
      </w:r>
      <w:r>
        <w:rPr>
          <w:rFonts w:hint="eastAsia"/>
          <w:sz w:val="21"/>
          <w:szCs w:val="21"/>
          <w:lang w:eastAsia="zh-CN"/>
        </w:rPr>
        <w:t>计划工期：</w:t>
      </w:r>
      <w:r>
        <w:rPr>
          <w:rFonts w:hint="eastAsia"/>
          <w:sz w:val="21"/>
          <w:szCs w:val="21"/>
          <w:u w:val="single"/>
          <w:lang w:eastAsia="zh-CN"/>
        </w:rPr>
        <w:t xml:space="preserve">   </w:t>
      </w:r>
      <w:r>
        <w:rPr>
          <w:rFonts w:hint="eastAsia"/>
          <w:sz w:val="21"/>
          <w:szCs w:val="21"/>
          <w:u w:val="single"/>
          <w:lang w:val="en-US" w:eastAsia="zh-CN"/>
        </w:rPr>
        <w:t>合同签订后14个日历天内完工交付</w:t>
      </w:r>
      <w:r>
        <w:rPr>
          <w:rFonts w:hint="eastAsia"/>
          <w:sz w:val="21"/>
          <w:szCs w:val="21"/>
          <w:u w:val="single"/>
          <w:lang w:eastAsia="zh-CN"/>
        </w:rPr>
        <w:t xml:space="preserve">  </w:t>
      </w:r>
      <w:r>
        <w:rPr>
          <w:rFonts w:hint="eastAsia"/>
          <w:sz w:val="21"/>
          <w:szCs w:val="21"/>
          <w:lang w:eastAsia="zh-CN"/>
        </w:rPr>
        <w:t>。</w:t>
      </w:r>
    </w:p>
    <w:p w14:paraId="7050E5A9">
      <w:pPr>
        <w:spacing w:line="360" w:lineRule="auto"/>
        <w:ind w:firstLine="420" w:firstLineChars="200"/>
        <w:rPr>
          <w:sz w:val="21"/>
          <w:szCs w:val="21"/>
          <w:lang w:eastAsia="zh-CN"/>
        </w:rPr>
      </w:pPr>
      <w:r>
        <w:rPr>
          <w:sz w:val="21"/>
          <w:szCs w:val="21"/>
          <w:lang w:eastAsia="zh-CN"/>
        </w:rPr>
        <w:t xml:space="preserve">2.3 </w:t>
      </w:r>
      <w:r>
        <w:rPr>
          <w:rFonts w:hint="eastAsia"/>
          <w:sz w:val="21"/>
          <w:szCs w:val="21"/>
          <w:lang w:eastAsia="zh-CN"/>
        </w:rPr>
        <w:t>建设地点：</w:t>
      </w:r>
      <w:r>
        <w:rPr>
          <w:rFonts w:hint="eastAsia"/>
          <w:sz w:val="21"/>
          <w:szCs w:val="21"/>
          <w:u w:val="single"/>
          <w:lang w:eastAsia="zh-CN"/>
        </w:rPr>
        <w:t xml:space="preserve">   </w:t>
      </w:r>
      <w:r>
        <w:rPr>
          <w:rFonts w:hint="eastAsia"/>
          <w:sz w:val="21"/>
          <w:szCs w:val="21"/>
          <w:u w:val="single"/>
          <w:lang w:val="en-US" w:eastAsia="zh-CN"/>
        </w:rPr>
        <w:t>昌源水务大厦21、20楼部分办公区域</w:t>
      </w:r>
      <w:r>
        <w:rPr>
          <w:rFonts w:hint="eastAsia"/>
          <w:sz w:val="21"/>
          <w:szCs w:val="21"/>
          <w:u w:val="single"/>
          <w:lang w:eastAsia="zh-CN"/>
        </w:rPr>
        <w:t xml:space="preserve">   </w:t>
      </w:r>
      <w:r>
        <w:rPr>
          <w:rFonts w:hint="eastAsia"/>
          <w:sz w:val="21"/>
          <w:szCs w:val="21"/>
          <w:lang w:eastAsia="zh-CN"/>
        </w:rPr>
        <w:t>。</w:t>
      </w:r>
    </w:p>
    <w:p w14:paraId="39D04428">
      <w:pPr>
        <w:spacing w:line="360" w:lineRule="auto"/>
        <w:ind w:firstLine="420" w:firstLineChars="200"/>
        <w:rPr>
          <w:sz w:val="21"/>
          <w:szCs w:val="21"/>
          <w:lang w:eastAsia="zh-CN"/>
        </w:rPr>
      </w:pPr>
      <w:r>
        <w:rPr>
          <w:sz w:val="21"/>
          <w:szCs w:val="21"/>
          <w:lang w:eastAsia="zh-CN"/>
        </w:rPr>
        <w:t xml:space="preserve">2.4 </w:t>
      </w:r>
      <w:r>
        <w:rPr>
          <w:rFonts w:hint="eastAsia"/>
          <w:sz w:val="21"/>
          <w:szCs w:val="21"/>
          <w:lang w:eastAsia="zh-CN"/>
        </w:rPr>
        <w:t>质量要求：</w:t>
      </w:r>
      <w:r>
        <w:rPr>
          <w:rFonts w:hint="eastAsia"/>
          <w:sz w:val="21"/>
          <w:szCs w:val="21"/>
          <w:u w:val="single"/>
          <w:lang w:eastAsia="zh-CN"/>
        </w:rPr>
        <w:t xml:space="preserve"> 所有装饰材料符合国家GB 18580系列室内环保标准，电气元器件具备3C认证；工程执行《建筑装饰装修工程质量验收标准》GB 50210，全部工序达到合格等级。 </w:t>
      </w:r>
      <w:r>
        <w:rPr>
          <w:rFonts w:hint="eastAsia"/>
          <w:sz w:val="21"/>
          <w:szCs w:val="21"/>
          <w:lang w:eastAsia="zh-CN"/>
        </w:rPr>
        <w:t>。</w:t>
      </w:r>
    </w:p>
    <w:p w14:paraId="094F8569">
      <w:pPr>
        <w:pStyle w:val="3"/>
        <w:adjustRightInd w:val="0"/>
        <w:snapToGrid w:val="0"/>
        <w:spacing w:line="360" w:lineRule="auto"/>
        <w:ind w:left="0" w:right="0"/>
        <w:rPr>
          <w:rFonts w:hint="eastAsia" w:ascii="宋体" w:hAnsi="宋体" w:eastAsia="宋体" w:cs="宋体"/>
          <w:sz w:val="21"/>
          <w:szCs w:val="21"/>
          <w:lang w:eastAsia="zh-CN"/>
        </w:rPr>
      </w:pPr>
      <w:bookmarkStart w:id="5" w:name="_Toc187846263"/>
      <w:r>
        <w:rPr>
          <w:rFonts w:hint="eastAsia" w:ascii="宋体" w:hAnsi="宋体" w:eastAsia="宋体" w:cs="宋体"/>
          <w:sz w:val="21"/>
          <w:szCs w:val="21"/>
          <w:lang w:eastAsia="zh-CN"/>
        </w:rPr>
        <w:t>3.供应商资格要求</w:t>
      </w:r>
      <w:bookmarkEnd w:id="2"/>
      <w:bookmarkEnd w:id="3"/>
      <w:bookmarkEnd w:id="4"/>
      <w:bookmarkEnd w:id="5"/>
    </w:p>
    <w:p w14:paraId="6C7789E6">
      <w:pPr>
        <w:spacing w:line="360" w:lineRule="auto"/>
        <w:ind w:firstLine="420" w:firstLineChars="200"/>
        <w:rPr>
          <w:sz w:val="21"/>
          <w:szCs w:val="21"/>
          <w:lang w:eastAsia="zh-CN"/>
        </w:rPr>
      </w:pPr>
      <w:bookmarkStart w:id="6" w:name="_Hlk168748818"/>
      <w:bookmarkStart w:id="7" w:name="_Toc85723429"/>
      <w:bookmarkStart w:id="8" w:name="_Toc6198"/>
      <w:r>
        <w:rPr>
          <w:rFonts w:hint="eastAsia"/>
          <w:sz w:val="21"/>
          <w:szCs w:val="21"/>
          <w:lang w:eastAsia="zh-CN"/>
        </w:rPr>
        <w:t>3.1 供应商应依法设立且满足如下要求：</w:t>
      </w:r>
    </w:p>
    <w:p w14:paraId="333B42BE">
      <w:pPr>
        <w:spacing w:line="360" w:lineRule="auto"/>
        <w:ind w:firstLine="422" w:firstLineChars="200"/>
        <w:rPr>
          <w:b/>
          <w:bCs/>
          <w:sz w:val="21"/>
          <w:szCs w:val="21"/>
          <w:lang w:eastAsia="zh-CN"/>
        </w:rPr>
      </w:pPr>
      <w:r>
        <w:rPr>
          <w:rFonts w:hint="eastAsia"/>
          <w:b/>
          <w:bCs/>
          <w:sz w:val="21"/>
          <w:szCs w:val="21"/>
          <w:lang w:eastAsia="zh-CN"/>
        </w:rPr>
        <w:t>（1）供应商应是中华人民共和国境内注册的法人或其他组织。</w:t>
      </w:r>
    </w:p>
    <w:p w14:paraId="3AE16A14">
      <w:pPr>
        <w:spacing w:line="360" w:lineRule="auto"/>
        <w:ind w:firstLine="422" w:firstLineChars="200"/>
        <w:rPr>
          <w:b/>
          <w:bCs/>
          <w:sz w:val="21"/>
          <w:szCs w:val="21"/>
          <w:highlight w:val="none"/>
          <w:lang w:eastAsia="zh-CN"/>
        </w:rPr>
      </w:pPr>
      <w:commentRangeStart w:id="0"/>
      <w:r>
        <w:rPr>
          <w:rFonts w:hint="eastAsia"/>
          <w:b/>
          <w:bCs/>
          <w:sz w:val="21"/>
          <w:szCs w:val="21"/>
          <w:highlight w:val="none"/>
          <w:lang w:eastAsia="zh-CN"/>
        </w:rPr>
        <w:t>（2）供应商近三年（202</w:t>
      </w:r>
      <w:r>
        <w:rPr>
          <w:rFonts w:hint="eastAsia"/>
          <w:b/>
          <w:bCs/>
          <w:sz w:val="21"/>
          <w:szCs w:val="21"/>
          <w:highlight w:val="none"/>
          <w:lang w:val="en-US" w:eastAsia="zh-CN"/>
        </w:rPr>
        <w:t>3</w:t>
      </w:r>
      <w:r>
        <w:rPr>
          <w:rFonts w:hint="eastAsia"/>
          <w:b/>
          <w:bCs/>
          <w:sz w:val="21"/>
          <w:szCs w:val="21"/>
          <w:highlight w:val="none"/>
          <w:lang w:eastAsia="zh-CN"/>
        </w:rPr>
        <w:t>-202</w:t>
      </w:r>
      <w:r>
        <w:rPr>
          <w:rFonts w:hint="eastAsia"/>
          <w:b/>
          <w:bCs/>
          <w:sz w:val="21"/>
          <w:szCs w:val="21"/>
          <w:highlight w:val="none"/>
          <w:lang w:val="en-US" w:eastAsia="zh-CN"/>
        </w:rPr>
        <w:t>5</w:t>
      </w:r>
      <w:r>
        <w:rPr>
          <w:rFonts w:hint="eastAsia"/>
          <w:b/>
          <w:bCs/>
          <w:sz w:val="21"/>
          <w:szCs w:val="21"/>
          <w:highlight w:val="none"/>
          <w:lang w:eastAsia="zh-CN"/>
        </w:rPr>
        <w:t>年度）应具有</w:t>
      </w:r>
      <w:r>
        <w:rPr>
          <w:rFonts w:hint="eastAsia"/>
          <w:b/>
          <w:bCs/>
          <w:sz w:val="21"/>
          <w:szCs w:val="21"/>
          <w:highlight w:val="none"/>
          <w:lang w:val="en-US" w:eastAsia="zh-CN"/>
        </w:rPr>
        <w:t>装修工程施工经验</w:t>
      </w:r>
      <w:r>
        <w:rPr>
          <w:rFonts w:hint="eastAsia"/>
          <w:b/>
          <w:bCs/>
          <w:sz w:val="21"/>
          <w:szCs w:val="21"/>
          <w:highlight w:val="none"/>
          <w:lang w:eastAsia="zh-CN"/>
        </w:rPr>
        <w:t>，若公司成立时间不足三年的，按实际成立年限提供</w:t>
      </w:r>
      <w:r>
        <w:rPr>
          <w:rFonts w:hint="eastAsia"/>
          <w:b/>
          <w:bCs/>
          <w:sz w:val="21"/>
          <w:szCs w:val="21"/>
          <w:highlight w:val="none"/>
          <w:lang w:val="en-US" w:eastAsia="zh-CN"/>
        </w:rPr>
        <w:t>装修工程的样板方案</w:t>
      </w:r>
      <w:r>
        <w:rPr>
          <w:rFonts w:hint="eastAsia"/>
          <w:b/>
          <w:bCs/>
          <w:sz w:val="21"/>
          <w:szCs w:val="21"/>
          <w:highlight w:val="none"/>
          <w:lang w:eastAsia="zh-CN"/>
        </w:rPr>
        <w:t>。</w:t>
      </w:r>
    </w:p>
    <w:p w14:paraId="10FF89FE">
      <w:pPr>
        <w:spacing w:line="360" w:lineRule="auto"/>
        <w:ind w:firstLine="422" w:firstLineChars="200"/>
        <w:rPr>
          <w:b/>
          <w:bCs/>
          <w:sz w:val="21"/>
          <w:szCs w:val="21"/>
          <w:highlight w:val="none"/>
          <w:lang w:eastAsia="zh-CN"/>
        </w:rPr>
      </w:pPr>
      <w:r>
        <w:rPr>
          <w:rFonts w:hint="eastAsia"/>
          <w:b/>
          <w:bCs/>
          <w:sz w:val="21"/>
          <w:szCs w:val="21"/>
          <w:highlight w:val="none"/>
          <w:lang w:eastAsia="zh-CN"/>
        </w:rPr>
        <w:t>（3）</w:t>
      </w:r>
      <w:bookmarkStart w:id="9" w:name="OLE_LINK33"/>
      <w:r>
        <w:rPr>
          <w:rFonts w:hint="eastAsia"/>
          <w:b/>
          <w:bCs/>
          <w:color w:val="000000"/>
          <w:sz w:val="21"/>
          <w:szCs w:val="21"/>
          <w:highlight w:val="none"/>
          <w:lang w:eastAsia="zh-CN"/>
        </w:rPr>
        <w:t>供应商近三年（20</w:t>
      </w:r>
      <w:r>
        <w:rPr>
          <w:rFonts w:hint="eastAsia"/>
          <w:b/>
          <w:bCs/>
          <w:color w:val="000000"/>
          <w:sz w:val="21"/>
          <w:szCs w:val="21"/>
          <w:highlight w:val="none"/>
          <w:lang w:val="en-US" w:eastAsia="zh-CN"/>
        </w:rPr>
        <w:t>23</w:t>
      </w:r>
      <w:r>
        <w:rPr>
          <w:rFonts w:hint="eastAsia"/>
          <w:b/>
          <w:bCs/>
          <w:color w:val="000000"/>
          <w:sz w:val="21"/>
          <w:szCs w:val="21"/>
          <w:highlight w:val="none"/>
          <w:lang w:eastAsia="zh-CN"/>
        </w:rPr>
        <w:t>年</w:t>
      </w:r>
      <w:r>
        <w:rPr>
          <w:rFonts w:hint="eastAsia"/>
          <w:b/>
          <w:bCs/>
          <w:color w:val="000000"/>
          <w:sz w:val="21"/>
          <w:szCs w:val="21"/>
          <w:highlight w:val="none"/>
          <w:lang w:val="en-US" w:eastAsia="zh-CN"/>
        </w:rPr>
        <w:t>1</w:t>
      </w:r>
      <w:r>
        <w:rPr>
          <w:rFonts w:hint="eastAsia"/>
          <w:b/>
          <w:bCs/>
          <w:color w:val="000000"/>
          <w:sz w:val="21"/>
          <w:szCs w:val="21"/>
          <w:highlight w:val="none"/>
          <w:lang w:eastAsia="zh-CN"/>
        </w:rPr>
        <w:t>月</w:t>
      </w:r>
      <w:r>
        <w:rPr>
          <w:rFonts w:hint="eastAsia"/>
          <w:b/>
          <w:bCs/>
          <w:color w:val="000000"/>
          <w:sz w:val="21"/>
          <w:szCs w:val="21"/>
          <w:highlight w:val="none"/>
          <w:lang w:val="en-US" w:eastAsia="zh-CN"/>
        </w:rPr>
        <w:t>1</w:t>
      </w:r>
      <w:r>
        <w:rPr>
          <w:rFonts w:hint="eastAsia"/>
          <w:b/>
          <w:bCs/>
          <w:color w:val="000000"/>
          <w:sz w:val="21"/>
          <w:szCs w:val="21"/>
          <w:highlight w:val="none"/>
          <w:lang w:eastAsia="zh-CN"/>
        </w:rPr>
        <w:t>日至今，以合同签订时间为准），</w:t>
      </w:r>
      <w:bookmarkEnd w:id="9"/>
      <w:r>
        <w:rPr>
          <w:rFonts w:hint="eastAsia"/>
          <w:b/>
          <w:bCs/>
          <w:color w:val="000000"/>
          <w:sz w:val="21"/>
          <w:szCs w:val="21"/>
          <w:highlight w:val="none"/>
          <w:lang w:eastAsia="zh-CN"/>
        </w:rPr>
        <w:t>具有至少</w:t>
      </w:r>
      <w:r>
        <w:rPr>
          <w:rFonts w:hint="eastAsia"/>
          <w:b/>
          <w:bCs/>
          <w:color w:val="0000FF"/>
          <w:sz w:val="21"/>
          <w:szCs w:val="21"/>
          <w:highlight w:val="none"/>
          <w:lang w:eastAsia="zh-CN"/>
        </w:rPr>
        <w:t>1</w:t>
      </w:r>
      <w:r>
        <w:rPr>
          <w:rFonts w:hint="eastAsia"/>
          <w:b/>
          <w:bCs/>
          <w:color w:val="000000"/>
          <w:sz w:val="21"/>
          <w:szCs w:val="21"/>
          <w:highlight w:val="none"/>
          <w:lang w:eastAsia="zh-CN"/>
        </w:rPr>
        <w:t>项</w:t>
      </w:r>
      <w:r>
        <w:rPr>
          <w:rFonts w:hint="eastAsia"/>
          <w:b/>
          <w:bCs/>
          <w:color w:val="000000"/>
          <w:sz w:val="21"/>
          <w:szCs w:val="21"/>
          <w:highlight w:val="none"/>
          <w:lang w:val="en-US" w:eastAsia="zh-CN"/>
        </w:rPr>
        <w:t>装修工程</w:t>
      </w:r>
      <w:r>
        <w:rPr>
          <w:rFonts w:hint="eastAsia"/>
          <w:b/>
          <w:bCs/>
          <w:color w:val="000000"/>
          <w:sz w:val="21"/>
          <w:szCs w:val="21"/>
          <w:highlight w:val="none"/>
          <w:lang w:eastAsia="zh-CN"/>
        </w:rPr>
        <w:t>业绩</w:t>
      </w:r>
      <w:r>
        <w:rPr>
          <w:rFonts w:hint="eastAsia"/>
          <w:b/>
          <w:bCs/>
          <w:sz w:val="21"/>
          <w:szCs w:val="21"/>
          <w:highlight w:val="none"/>
          <w:lang w:eastAsia="zh-CN"/>
        </w:rPr>
        <w:t>。</w:t>
      </w:r>
      <w:commentRangeEnd w:id="0"/>
      <w:r>
        <w:rPr>
          <w:b/>
          <w:bCs/>
          <w:highlight w:val="none"/>
        </w:rPr>
        <w:commentReference w:id="0"/>
      </w:r>
    </w:p>
    <w:p w14:paraId="1D031803">
      <w:pPr>
        <w:spacing w:line="360" w:lineRule="auto"/>
        <w:ind w:firstLine="422" w:firstLineChars="200"/>
        <w:rPr>
          <w:rFonts w:hint="eastAsia" w:ascii="宋体" w:hAnsi="宋体" w:eastAsia="宋体" w:cs="宋体"/>
          <w:b/>
          <w:bCs/>
          <w:sz w:val="21"/>
          <w:szCs w:val="21"/>
          <w:highlight w:val="none"/>
          <w:u w:val="none"/>
          <w:lang w:eastAsia="zh-CN"/>
        </w:rPr>
      </w:pPr>
      <w:r>
        <w:rPr>
          <w:rFonts w:hint="eastAsia" w:ascii="宋体" w:hAnsi="宋体" w:eastAsia="宋体" w:cs="宋体"/>
          <w:b/>
          <w:bCs/>
          <w:sz w:val="21"/>
          <w:szCs w:val="21"/>
          <w:highlight w:val="none"/>
          <w:lang w:eastAsia="zh-CN"/>
        </w:rPr>
        <w:t>（4）其他要求：</w:t>
      </w:r>
      <w:r>
        <w:rPr>
          <w:rFonts w:hint="eastAsia" w:ascii="宋体" w:hAnsi="宋体" w:eastAsia="宋体" w:cs="宋体"/>
          <w:b/>
          <w:bCs/>
          <w:sz w:val="21"/>
          <w:szCs w:val="21"/>
          <w:highlight w:val="none"/>
          <w:u w:val="none"/>
          <w:lang w:val="en-US" w:eastAsia="zh-CN"/>
        </w:rPr>
        <w:t>具备建筑装饰装修工程专业承包二级及以上资质，持有有效的安全生产许可证</w:t>
      </w:r>
      <w:r>
        <w:rPr>
          <w:rFonts w:hint="eastAsia" w:ascii="宋体" w:hAnsi="宋体" w:eastAsia="宋体" w:cs="宋体"/>
          <w:b/>
          <w:bCs/>
          <w:sz w:val="21"/>
          <w:szCs w:val="21"/>
          <w:highlight w:val="none"/>
          <w:u w:val="none"/>
          <w:lang w:eastAsia="zh-CN"/>
        </w:rPr>
        <w:t xml:space="preserve"> </w:t>
      </w:r>
      <w:r>
        <w:rPr>
          <w:rFonts w:hint="eastAsia" w:ascii="宋体" w:hAnsi="宋体" w:eastAsia="宋体" w:cs="宋体"/>
          <w:b/>
          <w:bCs/>
          <w:sz w:val="21"/>
          <w:szCs w:val="21"/>
          <w:highlight w:val="none"/>
          <w:lang w:eastAsia="zh-CN"/>
        </w:rPr>
        <w:t>。</w:t>
      </w:r>
    </w:p>
    <w:p w14:paraId="4861DFFE">
      <w:pPr>
        <w:spacing w:line="360" w:lineRule="auto"/>
        <w:ind w:firstLine="420" w:firstLineChars="200"/>
        <w:rPr>
          <w:color w:val="000000"/>
          <w:sz w:val="21"/>
          <w:szCs w:val="21"/>
          <w:lang w:eastAsia="zh-CN"/>
        </w:rPr>
      </w:pPr>
      <w:r>
        <w:rPr>
          <w:rFonts w:hint="eastAsia"/>
          <w:color w:val="000000"/>
          <w:sz w:val="21"/>
          <w:szCs w:val="21"/>
          <w:lang w:eastAsia="zh-CN"/>
        </w:rPr>
        <w:t>3</w:t>
      </w:r>
      <w:r>
        <w:rPr>
          <w:color w:val="000000"/>
          <w:sz w:val="21"/>
          <w:szCs w:val="21"/>
          <w:lang w:eastAsia="zh-CN"/>
        </w:rPr>
        <w:t xml:space="preserve">.2 </w:t>
      </w:r>
      <w:r>
        <w:rPr>
          <w:rFonts w:hint="eastAsia"/>
          <w:color w:val="000000"/>
          <w:sz w:val="21"/>
          <w:szCs w:val="21"/>
          <w:lang w:eastAsia="zh-CN"/>
        </w:rPr>
        <w:t>供应商不得存在下列情形之一：</w:t>
      </w:r>
    </w:p>
    <w:p w14:paraId="78075C9B">
      <w:pPr>
        <w:spacing w:line="360" w:lineRule="auto"/>
        <w:ind w:firstLine="420" w:firstLineChars="200"/>
        <w:rPr>
          <w:rFonts w:hint="eastAsia"/>
          <w:color w:val="000000"/>
          <w:sz w:val="21"/>
          <w:szCs w:val="21"/>
          <w:lang w:eastAsia="zh-CN"/>
        </w:rPr>
      </w:pPr>
      <w:r>
        <w:rPr>
          <w:rFonts w:hint="eastAsia"/>
          <w:color w:val="000000"/>
          <w:sz w:val="21"/>
          <w:szCs w:val="21"/>
          <w:lang w:eastAsia="zh-CN"/>
        </w:rPr>
        <w:t>（1）处于被责令停产停业、暂扣或者吊销执照、暂扣或者吊销许可证、吊销资质证书状态；</w:t>
      </w:r>
    </w:p>
    <w:p w14:paraId="3D52B2B4">
      <w:pPr>
        <w:spacing w:line="360" w:lineRule="auto"/>
        <w:ind w:firstLine="420" w:firstLineChars="200"/>
        <w:rPr>
          <w:rFonts w:hint="eastAsia"/>
          <w:color w:val="000000"/>
          <w:sz w:val="21"/>
          <w:szCs w:val="21"/>
          <w:lang w:eastAsia="zh-CN"/>
        </w:rPr>
      </w:pPr>
      <w:r>
        <w:rPr>
          <w:rFonts w:hint="eastAsia"/>
          <w:color w:val="000000"/>
          <w:sz w:val="21"/>
          <w:szCs w:val="21"/>
          <w:lang w:eastAsia="zh-CN"/>
        </w:rPr>
        <w:t>（2）进入清算程序，或被宣告破产，或其他丧失履约能力的情形；</w:t>
      </w:r>
    </w:p>
    <w:p w14:paraId="2B219F2F">
      <w:pPr>
        <w:spacing w:line="360" w:lineRule="auto"/>
        <w:ind w:firstLine="420" w:firstLineChars="200"/>
        <w:rPr>
          <w:rFonts w:hint="eastAsia"/>
          <w:color w:val="000000"/>
          <w:sz w:val="21"/>
          <w:szCs w:val="21"/>
          <w:lang w:eastAsia="zh-CN"/>
        </w:rPr>
      </w:pPr>
      <w:r>
        <w:rPr>
          <w:rFonts w:hint="eastAsia"/>
          <w:color w:val="000000"/>
          <w:sz w:val="21"/>
          <w:szCs w:val="21"/>
          <w:lang w:eastAsia="zh-CN"/>
        </w:rPr>
        <w:t>（3）与采购人存在利害关系且可能影响采购公正性；</w:t>
      </w:r>
    </w:p>
    <w:p w14:paraId="08813C9C">
      <w:pPr>
        <w:spacing w:line="360" w:lineRule="auto"/>
        <w:ind w:firstLine="420" w:firstLineChars="200"/>
        <w:rPr>
          <w:rFonts w:hint="eastAsia"/>
          <w:color w:val="000000"/>
          <w:sz w:val="21"/>
          <w:szCs w:val="21"/>
          <w:lang w:eastAsia="zh-CN"/>
        </w:rPr>
      </w:pPr>
      <w:r>
        <w:rPr>
          <w:rFonts w:hint="eastAsia"/>
          <w:color w:val="000000"/>
          <w:sz w:val="21"/>
          <w:szCs w:val="21"/>
          <w:lang w:eastAsia="zh-CN"/>
        </w:rPr>
        <w:t>（4）与本采购项目的其他供应商存在控股、管理关系；</w:t>
      </w:r>
    </w:p>
    <w:p w14:paraId="493DE537">
      <w:pPr>
        <w:spacing w:line="360" w:lineRule="auto"/>
        <w:ind w:firstLine="420" w:firstLineChars="200"/>
        <w:rPr>
          <w:rFonts w:hint="eastAsia"/>
          <w:color w:val="000000"/>
          <w:sz w:val="21"/>
          <w:szCs w:val="21"/>
          <w:lang w:eastAsia="zh-CN"/>
        </w:rPr>
      </w:pPr>
      <w:r>
        <w:rPr>
          <w:rFonts w:hint="eastAsia"/>
          <w:color w:val="000000"/>
          <w:sz w:val="21"/>
          <w:szCs w:val="21"/>
          <w:lang w:eastAsia="zh-CN"/>
        </w:rPr>
        <w:t>（5）被依法暂停或者取消投标资格；</w:t>
      </w:r>
    </w:p>
    <w:p w14:paraId="6D912CCD">
      <w:pPr>
        <w:spacing w:line="360" w:lineRule="auto"/>
        <w:ind w:firstLine="420" w:firstLineChars="200"/>
        <w:rPr>
          <w:rFonts w:hint="eastAsia"/>
          <w:color w:val="000000"/>
          <w:sz w:val="21"/>
          <w:szCs w:val="21"/>
          <w:lang w:eastAsia="zh-CN"/>
        </w:rPr>
      </w:pPr>
      <w:r>
        <w:rPr>
          <w:rFonts w:hint="eastAsia"/>
          <w:color w:val="000000"/>
          <w:sz w:val="21"/>
          <w:szCs w:val="21"/>
          <w:lang w:eastAsia="zh-CN"/>
        </w:rPr>
        <w:t>（6）在最近三年内发生重</w:t>
      </w:r>
      <w:r>
        <w:rPr>
          <w:rFonts w:hint="eastAsia"/>
          <w:color w:val="000000"/>
          <w:sz w:val="21"/>
          <w:szCs w:val="21"/>
          <w:highlight w:val="none"/>
          <w:lang w:eastAsia="zh-CN"/>
        </w:rPr>
        <w:t>大</w:t>
      </w:r>
      <w:r>
        <w:rPr>
          <w:rFonts w:hint="eastAsia"/>
          <w:b/>
          <w:bCs/>
          <w:color w:val="000000"/>
          <w:sz w:val="21"/>
          <w:szCs w:val="21"/>
          <w:highlight w:val="none"/>
          <w:lang w:eastAsia="zh-CN"/>
        </w:rPr>
        <w:t>工程</w:t>
      </w:r>
      <w:r>
        <w:rPr>
          <w:rFonts w:hint="eastAsia"/>
          <w:color w:val="000000"/>
          <w:sz w:val="21"/>
          <w:szCs w:val="21"/>
          <w:highlight w:val="none"/>
          <w:lang w:eastAsia="zh-CN"/>
        </w:rPr>
        <w:t>质</w:t>
      </w:r>
      <w:r>
        <w:rPr>
          <w:rFonts w:hint="eastAsia"/>
          <w:color w:val="000000"/>
          <w:sz w:val="21"/>
          <w:szCs w:val="21"/>
          <w:lang w:eastAsia="zh-CN"/>
        </w:rPr>
        <w:t>量问题（以相关行业主管部门的行政处罚决定或司法机关出具的有关法律文书为准）；</w:t>
      </w:r>
    </w:p>
    <w:p w14:paraId="3B508A4E">
      <w:pPr>
        <w:spacing w:line="360" w:lineRule="auto"/>
        <w:ind w:firstLine="420" w:firstLineChars="200"/>
        <w:rPr>
          <w:rFonts w:hint="eastAsia"/>
          <w:color w:val="000000"/>
          <w:sz w:val="21"/>
          <w:szCs w:val="21"/>
        </w:rPr>
      </w:pPr>
      <w:r>
        <w:rPr>
          <w:rFonts w:hint="eastAsia"/>
          <w:color w:val="000000"/>
          <w:sz w:val="21"/>
          <w:szCs w:val="21"/>
        </w:rPr>
        <w:t>（</w:t>
      </w:r>
      <w:r>
        <w:rPr>
          <w:rFonts w:hint="eastAsia"/>
          <w:color w:val="000000"/>
          <w:sz w:val="21"/>
          <w:szCs w:val="21"/>
          <w:lang w:eastAsia="zh-CN"/>
        </w:rPr>
        <w:t>7</w:t>
      </w:r>
      <w:r>
        <w:rPr>
          <w:rFonts w:hint="eastAsia"/>
          <w:color w:val="000000"/>
          <w:sz w:val="21"/>
          <w:szCs w:val="21"/>
        </w:rPr>
        <w:t>）被国家市场监督管理总局在国家企业信用信息公示系统（http://www.gsxt.gov.cn）中列入严重违法失信企业名单；</w:t>
      </w:r>
    </w:p>
    <w:p w14:paraId="719F2BE7">
      <w:pPr>
        <w:spacing w:line="360" w:lineRule="auto"/>
        <w:ind w:firstLine="420" w:firstLineChars="200"/>
        <w:rPr>
          <w:rFonts w:hint="eastAsia"/>
          <w:color w:val="000000"/>
          <w:sz w:val="21"/>
          <w:szCs w:val="21"/>
        </w:rPr>
      </w:pPr>
      <w:r>
        <w:rPr>
          <w:rFonts w:hint="eastAsia"/>
          <w:color w:val="000000"/>
          <w:sz w:val="21"/>
          <w:szCs w:val="21"/>
        </w:rPr>
        <w:t>（</w:t>
      </w:r>
      <w:r>
        <w:rPr>
          <w:rFonts w:hint="eastAsia"/>
          <w:color w:val="000000"/>
          <w:sz w:val="21"/>
          <w:szCs w:val="21"/>
          <w:lang w:eastAsia="zh-CN"/>
        </w:rPr>
        <w:t>8</w:t>
      </w:r>
      <w:r>
        <w:rPr>
          <w:rFonts w:hint="eastAsia"/>
          <w:color w:val="000000"/>
          <w:sz w:val="21"/>
          <w:szCs w:val="21"/>
        </w:rPr>
        <w:t>）被最高人民法院在“信用中国”网站（www.creditchina.gov.cn）或各级信用信息共享平台中列入失信被执行人名单（以评审当日“信用中国”网站的查询结果为准）；</w:t>
      </w:r>
    </w:p>
    <w:p w14:paraId="0F0F0FD7">
      <w:pPr>
        <w:spacing w:line="360" w:lineRule="auto"/>
        <w:ind w:firstLine="420" w:firstLineChars="200"/>
        <w:rPr>
          <w:color w:val="000000"/>
          <w:sz w:val="21"/>
          <w:szCs w:val="21"/>
          <w:lang w:eastAsia="zh-CN"/>
        </w:rPr>
      </w:pPr>
      <w:r>
        <w:rPr>
          <w:rFonts w:hint="eastAsia"/>
          <w:color w:val="000000"/>
          <w:sz w:val="21"/>
          <w:szCs w:val="21"/>
          <w:lang w:eastAsia="zh-CN"/>
        </w:rPr>
        <w:t>（9）存在串通投标、弄虚作假、行贿等违法行为。</w:t>
      </w:r>
    </w:p>
    <w:p w14:paraId="22460BB7">
      <w:pPr>
        <w:spacing w:line="360" w:lineRule="auto"/>
        <w:ind w:firstLine="420" w:firstLineChars="200"/>
        <w:rPr>
          <w:color w:val="000000"/>
          <w:sz w:val="21"/>
          <w:szCs w:val="21"/>
          <w:lang w:eastAsia="zh-CN"/>
        </w:rPr>
      </w:pPr>
      <w:r>
        <w:rPr>
          <w:rFonts w:hint="eastAsia"/>
          <w:color w:val="000000"/>
          <w:sz w:val="21"/>
          <w:szCs w:val="21"/>
          <w:lang w:eastAsia="zh-CN"/>
        </w:rPr>
        <w:t>（10）法律法规规定的其他情形。</w:t>
      </w:r>
    </w:p>
    <w:p w14:paraId="282A3282">
      <w:pPr>
        <w:spacing w:line="360" w:lineRule="auto"/>
        <w:ind w:firstLine="420" w:firstLineChars="200"/>
        <w:rPr>
          <w:rFonts w:hint="eastAsia"/>
          <w:color w:val="000000"/>
          <w:sz w:val="21"/>
          <w:szCs w:val="21"/>
          <w:lang w:eastAsia="zh-CN"/>
        </w:rPr>
      </w:pPr>
      <w:r>
        <w:rPr>
          <w:rFonts w:hint="eastAsia"/>
          <w:color w:val="000000"/>
          <w:sz w:val="21"/>
          <w:szCs w:val="21"/>
          <w:lang w:eastAsia="zh-CN"/>
        </w:rPr>
        <w:t>3.3本次</w:t>
      </w:r>
      <w:r>
        <w:rPr>
          <w:rFonts w:hint="eastAsia"/>
          <w:bCs/>
          <w:color w:val="000000"/>
          <w:sz w:val="21"/>
          <w:szCs w:val="21"/>
          <w:lang w:eastAsia="zh-CN"/>
        </w:rPr>
        <w:t>采购</w:t>
      </w:r>
      <w:r>
        <w:rPr>
          <w:rFonts w:hint="eastAsia"/>
          <w:color w:val="000000"/>
          <w:sz w:val="21"/>
          <w:szCs w:val="21"/>
          <w:lang w:eastAsia="zh-CN"/>
        </w:rPr>
        <w:t>不接受联合体响应。</w:t>
      </w:r>
    </w:p>
    <w:bookmarkEnd w:id="6"/>
    <w:p w14:paraId="3D8BD393">
      <w:pPr>
        <w:pStyle w:val="3"/>
        <w:adjustRightInd w:val="0"/>
        <w:snapToGrid w:val="0"/>
        <w:spacing w:line="360" w:lineRule="auto"/>
        <w:ind w:left="0" w:right="0"/>
        <w:rPr>
          <w:rFonts w:hint="eastAsia" w:ascii="宋体" w:hAnsi="宋体" w:eastAsia="宋体" w:cs="宋体"/>
          <w:sz w:val="21"/>
          <w:szCs w:val="21"/>
          <w:lang w:eastAsia="zh-CN"/>
        </w:rPr>
      </w:pPr>
      <w:bookmarkStart w:id="10" w:name="_Toc187846264"/>
      <w:r>
        <w:rPr>
          <w:rFonts w:hint="eastAsia" w:ascii="宋体" w:hAnsi="宋体" w:eastAsia="宋体" w:cs="宋体"/>
          <w:sz w:val="21"/>
          <w:szCs w:val="21"/>
          <w:lang w:eastAsia="zh-CN"/>
        </w:rPr>
        <w:t>4.采购文件的获取</w:t>
      </w:r>
      <w:bookmarkEnd w:id="10"/>
    </w:p>
    <w:bookmarkEnd w:id="7"/>
    <w:bookmarkEnd w:id="8"/>
    <w:p w14:paraId="1C70D517">
      <w:pPr>
        <w:spacing w:line="360" w:lineRule="auto"/>
        <w:ind w:firstLine="420" w:firstLineChars="200"/>
        <w:rPr>
          <w:rFonts w:hint="eastAsia"/>
          <w:sz w:val="21"/>
          <w:szCs w:val="21"/>
          <w:lang w:eastAsia="zh-CN"/>
        </w:rPr>
      </w:pPr>
      <w:r>
        <w:rPr>
          <w:rFonts w:hint="eastAsia" w:ascii="宋体" w:hAnsi="宋体" w:eastAsia="宋体" w:cs="宋体"/>
          <w:color w:val="000000"/>
          <w:sz w:val="21"/>
          <w:szCs w:val="21"/>
          <w:lang w:eastAsia="zh-CN"/>
        </w:rPr>
        <w:t>如贵单位有意参加询比采购活动，请于2026年8月</w:t>
      </w:r>
      <w:r>
        <w:rPr>
          <w:rFonts w:hint="eastAsia" w:cs="宋体"/>
          <w:color w:val="000000"/>
          <w:sz w:val="21"/>
          <w:szCs w:val="21"/>
          <w:lang w:val="en-US" w:eastAsia="zh-CN"/>
        </w:rPr>
        <w:t>19</w:t>
      </w:r>
      <w:r>
        <w:rPr>
          <w:rFonts w:hint="eastAsia" w:ascii="宋体" w:hAnsi="宋体" w:eastAsia="宋体" w:cs="宋体"/>
          <w:color w:val="000000"/>
          <w:sz w:val="21"/>
          <w:szCs w:val="21"/>
          <w:lang w:eastAsia="zh-CN"/>
        </w:rPr>
        <w:t>日起至2026年8月2</w:t>
      </w:r>
      <w:r>
        <w:rPr>
          <w:rFonts w:hint="eastAsia" w:cs="宋体"/>
          <w:color w:val="000000"/>
          <w:sz w:val="21"/>
          <w:szCs w:val="21"/>
          <w:lang w:val="en-US" w:eastAsia="zh-CN"/>
        </w:rPr>
        <w:t>2</w:t>
      </w:r>
      <w:r>
        <w:rPr>
          <w:rFonts w:hint="eastAsia" w:ascii="宋体" w:hAnsi="宋体" w:eastAsia="宋体" w:cs="宋体"/>
          <w:color w:val="000000"/>
          <w:sz w:val="21"/>
          <w:szCs w:val="21"/>
          <w:lang w:eastAsia="zh-CN"/>
        </w:rPr>
        <w:t>日 19 时止（北京时间，下同）。响应人需将授权委托书及被授权人身份证(均需加盖公章)发送采购人（</w:t>
      </w:r>
      <w:r>
        <w:rPr>
          <w:rFonts w:hint="eastAsia" w:ascii="宋体" w:hAnsi="宋体" w:eastAsia="宋体" w:cs="宋体"/>
          <w:b/>
          <w:bCs/>
          <w:color w:val="000000"/>
          <w:sz w:val="21"/>
          <w:szCs w:val="21"/>
          <w:lang w:eastAsia="zh-CN"/>
        </w:rPr>
        <w:t>邮箱5</w:t>
      </w:r>
      <w:r>
        <w:rPr>
          <w:rFonts w:hint="eastAsia" w:ascii="宋体" w:hAnsi="宋体" w:eastAsia="宋体" w:cs="宋体"/>
          <w:b/>
          <w:bCs/>
          <w:color w:val="000000"/>
          <w:sz w:val="21"/>
          <w:szCs w:val="21"/>
          <w:lang w:val="en-US" w:eastAsia="zh-CN"/>
        </w:rPr>
        <w:t>71299382</w:t>
      </w:r>
      <w:r>
        <w:rPr>
          <w:rFonts w:hint="eastAsia" w:ascii="宋体" w:hAnsi="宋体" w:eastAsia="宋体" w:cs="宋体"/>
          <w:b/>
          <w:bCs/>
          <w:color w:val="000000"/>
          <w:sz w:val="21"/>
          <w:szCs w:val="21"/>
          <w:lang w:eastAsia="zh-CN"/>
        </w:rPr>
        <w:t>@</w:t>
      </w:r>
      <w:r>
        <w:rPr>
          <w:rFonts w:hint="eastAsia" w:ascii="宋体" w:hAnsi="宋体" w:eastAsia="宋体" w:cs="宋体"/>
          <w:b/>
          <w:bCs/>
          <w:color w:val="000000"/>
          <w:sz w:val="21"/>
          <w:szCs w:val="21"/>
          <w:lang w:val="en-US" w:eastAsia="zh-CN"/>
        </w:rPr>
        <w:t>QQ</w:t>
      </w:r>
      <w:r>
        <w:rPr>
          <w:rFonts w:hint="eastAsia" w:ascii="宋体" w:hAnsi="宋体" w:eastAsia="宋体" w:cs="宋体"/>
          <w:b/>
          <w:bCs/>
          <w:color w:val="000000"/>
          <w:sz w:val="21"/>
          <w:szCs w:val="21"/>
          <w:lang w:eastAsia="zh-CN"/>
        </w:rPr>
        <w:t>.com</w:t>
      </w:r>
      <w:r>
        <w:rPr>
          <w:rFonts w:hint="eastAsia" w:ascii="宋体" w:hAnsi="宋体" w:eastAsia="宋体" w:cs="宋体"/>
          <w:color w:val="000000"/>
          <w:sz w:val="21"/>
          <w:szCs w:val="21"/>
          <w:lang w:eastAsia="zh-CN"/>
        </w:rPr>
        <w:t>），经采购人核验后，发采购文件(电子版，免费获取，联系电话:0991-5833279)。</w:t>
      </w:r>
    </w:p>
    <w:p w14:paraId="5C0689BB">
      <w:pPr>
        <w:spacing w:line="360" w:lineRule="auto"/>
        <w:ind w:firstLine="420" w:firstLineChars="200"/>
        <w:rPr>
          <w:sz w:val="21"/>
          <w:szCs w:val="21"/>
          <w:lang w:eastAsia="zh-CN"/>
        </w:rPr>
      </w:pPr>
      <w:r>
        <w:rPr>
          <w:rFonts w:hint="eastAsia"/>
          <w:sz w:val="21"/>
          <w:szCs w:val="21"/>
          <w:lang w:eastAsia="zh-CN"/>
        </w:rPr>
        <w:t>4.2采购文件每套售价</w:t>
      </w:r>
      <w:r>
        <w:rPr>
          <w:rFonts w:hint="eastAsia"/>
          <w:sz w:val="21"/>
          <w:szCs w:val="21"/>
          <w:u w:val="single"/>
          <w:lang w:eastAsia="zh-CN"/>
        </w:rPr>
        <w:t xml:space="preserve"> </w:t>
      </w:r>
      <w:r>
        <w:rPr>
          <w:rFonts w:hint="eastAsia"/>
          <w:sz w:val="21"/>
          <w:szCs w:val="21"/>
          <w:u w:val="single"/>
          <w:lang w:val="en-US" w:eastAsia="zh-CN"/>
        </w:rPr>
        <w:t>/</w:t>
      </w:r>
      <w:r>
        <w:rPr>
          <w:rFonts w:hint="eastAsia"/>
          <w:sz w:val="21"/>
          <w:szCs w:val="21"/>
          <w:u w:val="single"/>
          <w:lang w:eastAsia="zh-CN"/>
        </w:rPr>
        <w:t xml:space="preserve"> </w:t>
      </w:r>
      <w:r>
        <w:rPr>
          <w:rFonts w:hint="eastAsia"/>
          <w:sz w:val="21"/>
          <w:szCs w:val="21"/>
          <w:lang w:eastAsia="zh-CN"/>
        </w:rPr>
        <w:t>元，售后不退。</w:t>
      </w:r>
      <w:r>
        <w:rPr>
          <w:sz w:val="21"/>
          <w:szCs w:val="21"/>
          <w:lang w:eastAsia="zh-CN"/>
        </w:rPr>
        <w:t xml:space="preserve"> </w:t>
      </w:r>
    </w:p>
    <w:p w14:paraId="1997B8C0">
      <w:pPr>
        <w:pStyle w:val="3"/>
        <w:adjustRightInd w:val="0"/>
        <w:snapToGrid w:val="0"/>
        <w:spacing w:line="360" w:lineRule="auto"/>
        <w:ind w:left="0" w:right="0"/>
        <w:rPr>
          <w:rFonts w:hint="eastAsia" w:ascii="宋体" w:hAnsi="宋体" w:eastAsia="宋体" w:cs="宋体"/>
          <w:sz w:val="21"/>
          <w:szCs w:val="21"/>
          <w:lang w:eastAsia="zh-CN"/>
        </w:rPr>
      </w:pPr>
      <w:bookmarkStart w:id="11" w:name="_Toc187846265"/>
      <w:r>
        <w:rPr>
          <w:rFonts w:hint="eastAsia" w:ascii="宋体" w:hAnsi="宋体" w:eastAsia="宋体" w:cs="宋体"/>
          <w:sz w:val="21"/>
          <w:szCs w:val="21"/>
          <w:lang w:eastAsia="zh-CN"/>
        </w:rPr>
        <w:t>5.响应文件的递交</w:t>
      </w:r>
      <w:bookmarkEnd w:id="11"/>
    </w:p>
    <w:p w14:paraId="736EBA8D">
      <w:pPr>
        <w:spacing w:line="360" w:lineRule="auto"/>
        <w:ind w:firstLine="420" w:firstLineChars="200"/>
        <w:rPr>
          <w:rFonts w:hint="eastAsia"/>
          <w:sz w:val="21"/>
          <w:szCs w:val="21"/>
          <w:highlight w:val="none"/>
          <w:lang w:eastAsia="zh-CN"/>
        </w:rPr>
      </w:pPr>
      <w:r>
        <w:rPr>
          <w:rFonts w:hint="eastAsia"/>
          <w:sz w:val="21"/>
          <w:szCs w:val="21"/>
          <w:highlight w:val="none"/>
          <w:lang w:eastAsia="zh-CN"/>
        </w:rPr>
        <w:t>5.1 响应文件递交的截止时间为</w:t>
      </w:r>
      <w:r>
        <w:rPr>
          <w:rFonts w:hint="eastAsia"/>
          <w:b/>
          <w:bCs/>
          <w:sz w:val="21"/>
          <w:szCs w:val="21"/>
          <w:highlight w:val="none"/>
          <w:u w:val="single"/>
          <w:lang w:eastAsia="zh-CN"/>
        </w:rPr>
        <w:t xml:space="preserve"> </w:t>
      </w:r>
      <w:r>
        <w:rPr>
          <w:rFonts w:hint="eastAsia"/>
          <w:b/>
          <w:bCs/>
          <w:sz w:val="21"/>
          <w:szCs w:val="21"/>
          <w:highlight w:val="none"/>
          <w:u w:val="single"/>
          <w:lang w:val="en-US" w:eastAsia="zh-CN"/>
        </w:rPr>
        <w:t>2026</w:t>
      </w:r>
      <w:r>
        <w:rPr>
          <w:rFonts w:hint="eastAsia"/>
          <w:b/>
          <w:bCs/>
          <w:sz w:val="21"/>
          <w:szCs w:val="21"/>
          <w:highlight w:val="none"/>
          <w:u w:val="single"/>
          <w:lang w:eastAsia="zh-CN"/>
        </w:rPr>
        <w:t xml:space="preserve"> </w:t>
      </w:r>
      <w:r>
        <w:rPr>
          <w:rFonts w:hint="eastAsia"/>
          <w:b/>
          <w:bCs/>
          <w:sz w:val="21"/>
          <w:szCs w:val="21"/>
          <w:highlight w:val="none"/>
          <w:lang w:eastAsia="zh-CN"/>
        </w:rPr>
        <w:t>年</w:t>
      </w:r>
      <w:r>
        <w:rPr>
          <w:rFonts w:hint="eastAsia"/>
          <w:b/>
          <w:bCs/>
          <w:sz w:val="21"/>
          <w:szCs w:val="21"/>
          <w:highlight w:val="none"/>
          <w:u w:val="single"/>
          <w:lang w:eastAsia="zh-CN"/>
        </w:rPr>
        <w:t xml:space="preserve"> </w:t>
      </w:r>
      <w:r>
        <w:rPr>
          <w:rFonts w:hint="eastAsia"/>
          <w:b/>
          <w:bCs/>
          <w:sz w:val="21"/>
          <w:szCs w:val="21"/>
          <w:highlight w:val="none"/>
          <w:u w:val="single"/>
          <w:lang w:val="en-US" w:eastAsia="zh-CN"/>
        </w:rPr>
        <w:t>8</w:t>
      </w:r>
      <w:r>
        <w:rPr>
          <w:rFonts w:hint="eastAsia"/>
          <w:b/>
          <w:bCs/>
          <w:sz w:val="21"/>
          <w:szCs w:val="21"/>
          <w:highlight w:val="none"/>
          <w:u w:val="single"/>
          <w:lang w:eastAsia="zh-CN"/>
        </w:rPr>
        <w:t xml:space="preserve"> </w:t>
      </w:r>
      <w:r>
        <w:rPr>
          <w:rFonts w:hint="eastAsia"/>
          <w:b/>
          <w:bCs/>
          <w:sz w:val="21"/>
          <w:szCs w:val="21"/>
          <w:highlight w:val="none"/>
          <w:lang w:eastAsia="zh-CN"/>
        </w:rPr>
        <w:t>月</w:t>
      </w:r>
      <w:r>
        <w:rPr>
          <w:rFonts w:hint="eastAsia"/>
          <w:b/>
          <w:bCs/>
          <w:sz w:val="21"/>
          <w:szCs w:val="21"/>
          <w:highlight w:val="none"/>
          <w:u w:val="single"/>
          <w:lang w:eastAsia="zh-CN"/>
        </w:rPr>
        <w:t xml:space="preserve"> </w:t>
      </w:r>
      <w:r>
        <w:rPr>
          <w:rFonts w:hint="eastAsia"/>
          <w:b/>
          <w:bCs/>
          <w:sz w:val="21"/>
          <w:szCs w:val="21"/>
          <w:highlight w:val="none"/>
          <w:u w:val="single"/>
          <w:lang w:val="en-US" w:eastAsia="zh-CN"/>
        </w:rPr>
        <w:t>25</w:t>
      </w:r>
      <w:r>
        <w:rPr>
          <w:rFonts w:hint="eastAsia"/>
          <w:b/>
          <w:bCs/>
          <w:sz w:val="21"/>
          <w:szCs w:val="21"/>
          <w:highlight w:val="none"/>
          <w:u w:val="single"/>
          <w:lang w:eastAsia="zh-CN"/>
        </w:rPr>
        <w:t xml:space="preserve"> </w:t>
      </w:r>
      <w:r>
        <w:rPr>
          <w:rFonts w:hint="eastAsia"/>
          <w:b/>
          <w:bCs/>
          <w:sz w:val="21"/>
          <w:szCs w:val="21"/>
          <w:highlight w:val="none"/>
          <w:lang w:eastAsia="zh-CN"/>
        </w:rPr>
        <w:t>日</w:t>
      </w:r>
      <w:r>
        <w:rPr>
          <w:rFonts w:hint="eastAsia"/>
          <w:b/>
          <w:bCs/>
          <w:sz w:val="21"/>
          <w:szCs w:val="21"/>
          <w:highlight w:val="none"/>
          <w:u w:val="single"/>
          <w:lang w:eastAsia="zh-CN"/>
        </w:rPr>
        <w:t xml:space="preserve"> </w:t>
      </w:r>
      <w:r>
        <w:rPr>
          <w:rFonts w:hint="eastAsia"/>
          <w:b/>
          <w:bCs/>
          <w:sz w:val="21"/>
          <w:szCs w:val="21"/>
          <w:highlight w:val="none"/>
          <w:u w:val="single"/>
          <w:lang w:val="en-US" w:eastAsia="zh-CN"/>
        </w:rPr>
        <w:t>12</w:t>
      </w:r>
      <w:r>
        <w:rPr>
          <w:rFonts w:hint="eastAsia"/>
          <w:b/>
          <w:bCs/>
          <w:sz w:val="21"/>
          <w:szCs w:val="21"/>
          <w:highlight w:val="none"/>
          <w:u w:val="single"/>
          <w:lang w:eastAsia="zh-CN"/>
        </w:rPr>
        <w:t xml:space="preserve"> </w:t>
      </w:r>
      <w:r>
        <w:rPr>
          <w:rFonts w:hint="eastAsia"/>
          <w:b/>
          <w:bCs/>
          <w:sz w:val="21"/>
          <w:szCs w:val="21"/>
          <w:highlight w:val="none"/>
          <w:lang w:eastAsia="zh-CN"/>
        </w:rPr>
        <w:t>时</w:t>
      </w:r>
      <w:r>
        <w:rPr>
          <w:rFonts w:hint="eastAsia"/>
          <w:b/>
          <w:bCs/>
          <w:sz w:val="21"/>
          <w:szCs w:val="21"/>
          <w:highlight w:val="none"/>
          <w:u w:val="single"/>
          <w:lang w:eastAsia="zh-CN"/>
        </w:rPr>
        <w:t xml:space="preserve"> </w:t>
      </w:r>
      <w:r>
        <w:rPr>
          <w:rFonts w:hint="eastAsia"/>
          <w:b/>
          <w:bCs/>
          <w:sz w:val="21"/>
          <w:szCs w:val="21"/>
          <w:highlight w:val="none"/>
          <w:u w:val="single"/>
          <w:lang w:val="en-US" w:eastAsia="zh-CN"/>
        </w:rPr>
        <w:t>/</w:t>
      </w:r>
      <w:r>
        <w:rPr>
          <w:rFonts w:hint="eastAsia"/>
          <w:b/>
          <w:bCs/>
          <w:sz w:val="21"/>
          <w:szCs w:val="21"/>
          <w:highlight w:val="none"/>
          <w:u w:val="single"/>
          <w:lang w:eastAsia="zh-CN"/>
        </w:rPr>
        <w:t xml:space="preserve"> </w:t>
      </w:r>
      <w:r>
        <w:rPr>
          <w:rFonts w:hint="eastAsia"/>
          <w:b/>
          <w:bCs/>
          <w:sz w:val="21"/>
          <w:szCs w:val="21"/>
          <w:highlight w:val="none"/>
          <w:lang w:eastAsia="zh-CN"/>
        </w:rPr>
        <w:t>分，</w:t>
      </w:r>
      <w:r>
        <w:rPr>
          <w:rFonts w:hint="eastAsia"/>
          <w:sz w:val="21"/>
          <w:szCs w:val="21"/>
          <w:highlight w:val="none"/>
          <w:lang w:eastAsia="zh-CN"/>
        </w:rPr>
        <w:t>地点为</w:t>
      </w:r>
      <w:r>
        <w:rPr>
          <w:rFonts w:hint="eastAsia"/>
          <w:sz w:val="21"/>
          <w:szCs w:val="21"/>
          <w:highlight w:val="none"/>
          <w:u w:val="single"/>
          <w:lang w:eastAsia="zh-CN"/>
        </w:rPr>
        <w:t xml:space="preserve"> </w:t>
      </w:r>
      <w:r>
        <w:rPr>
          <w:rFonts w:hint="eastAsia"/>
          <w:b/>
          <w:bCs/>
          <w:sz w:val="21"/>
          <w:szCs w:val="21"/>
          <w:highlight w:val="none"/>
          <w:u w:val="single"/>
          <w:lang w:val="en-US" w:eastAsia="zh-CN"/>
        </w:rPr>
        <w:t>昌源水务大厦21</w:t>
      </w:r>
      <w:r>
        <w:rPr>
          <w:rFonts w:hint="eastAsia" w:ascii="宋体" w:hAnsi="宋体" w:eastAsia="宋体" w:cs="宋体"/>
          <w:b/>
          <w:bCs/>
          <w:sz w:val="21"/>
          <w:szCs w:val="21"/>
          <w:highlight w:val="none"/>
          <w:u w:val="single"/>
          <w:lang w:val="en-US" w:eastAsia="zh-CN"/>
        </w:rPr>
        <w:t>楼办公室</w:t>
      </w:r>
      <w:r>
        <w:rPr>
          <w:rFonts w:hint="eastAsia"/>
          <w:b/>
          <w:bCs/>
          <w:sz w:val="21"/>
          <w:szCs w:val="21"/>
          <w:highlight w:val="none"/>
          <w:u w:val="single"/>
          <w:lang w:eastAsia="zh-CN"/>
        </w:rPr>
        <w:t xml:space="preserve"> </w:t>
      </w:r>
      <w:r>
        <w:rPr>
          <w:rFonts w:hint="eastAsia"/>
          <w:sz w:val="21"/>
          <w:szCs w:val="21"/>
          <w:highlight w:val="none"/>
          <w:lang w:eastAsia="zh-CN"/>
        </w:rPr>
        <w:t>。</w:t>
      </w:r>
    </w:p>
    <w:p w14:paraId="65F204A4">
      <w:pPr>
        <w:spacing w:line="360" w:lineRule="auto"/>
        <w:ind w:firstLine="420" w:firstLineChars="200"/>
        <w:rPr>
          <w:rFonts w:hint="eastAsia"/>
          <w:sz w:val="21"/>
          <w:szCs w:val="21"/>
          <w:lang w:eastAsia="zh-CN"/>
        </w:rPr>
      </w:pPr>
      <w:r>
        <w:rPr>
          <w:rFonts w:hint="eastAsia"/>
          <w:sz w:val="21"/>
          <w:szCs w:val="21"/>
          <w:lang w:eastAsia="zh-CN"/>
        </w:rPr>
        <w:t>5.2 逾期送达的、未送达指定地点的响应文件，采购人将拒绝接收。</w:t>
      </w:r>
    </w:p>
    <w:p w14:paraId="0C7A619B">
      <w:pPr>
        <w:pStyle w:val="3"/>
        <w:adjustRightInd w:val="0"/>
        <w:snapToGrid w:val="0"/>
        <w:spacing w:line="360" w:lineRule="auto"/>
        <w:ind w:left="0" w:right="0"/>
        <w:rPr>
          <w:rFonts w:hint="eastAsia" w:ascii="宋体" w:hAnsi="宋体" w:eastAsia="宋体" w:cs="宋体"/>
          <w:sz w:val="21"/>
          <w:szCs w:val="21"/>
          <w:lang w:eastAsia="zh-CN"/>
        </w:rPr>
      </w:pPr>
      <w:bookmarkStart w:id="12" w:name="_Toc187846266"/>
      <w:r>
        <w:rPr>
          <w:rFonts w:hint="eastAsia" w:ascii="宋体" w:hAnsi="宋体" w:eastAsia="宋体" w:cs="宋体"/>
          <w:sz w:val="21"/>
          <w:szCs w:val="21"/>
          <w:lang w:eastAsia="zh-CN"/>
        </w:rPr>
        <w:t>6. 响应文件开启时间和地点</w:t>
      </w:r>
      <w:bookmarkEnd w:id="12"/>
    </w:p>
    <w:p w14:paraId="4CFDB284">
      <w:pPr>
        <w:spacing w:line="360" w:lineRule="auto"/>
        <w:ind w:firstLine="440" w:firstLineChars="200"/>
        <w:rPr>
          <w:rFonts w:hint="eastAsia"/>
          <w:szCs w:val="21"/>
          <w:lang w:eastAsia="zh-CN"/>
        </w:rPr>
      </w:pPr>
      <w:r>
        <w:rPr>
          <w:rFonts w:hint="eastAsia"/>
          <w:szCs w:val="21"/>
          <w:lang w:eastAsia="zh-CN"/>
        </w:rPr>
        <w:t>响应文件开启在响应文件递交截止时间的同一时间进行，地点为响应文件递交地点。</w:t>
      </w:r>
    </w:p>
    <w:p w14:paraId="67520B1F">
      <w:pPr>
        <w:pStyle w:val="3"/>
        <w:adjustRightInd w:val="0"/>
        <w:snapToGrid w:val="0"/>
        <w:spacing w:line="360" w:lineRule="auto"/>
        <w:ind w:left="0" w:right="0"/>
        <w:rPr>
          <w:rFonts w:hint="eastAsia" w:ascii="宋体" w:hAnsi="宋体" w:eastAsia="宋体" w:cs="宋体"/>
          <w:sz w:val="21"/>
          <w:szCs w:val="21"/>
          <w:lang w:eastAsia="zh-CN"/>
        </w:rPr>
      </w:pPr>
      <w:bookmarkStart w:id="13" w:name="_Toc187846267"/>
      <w:r>
        <w:rPr>
          <w:rFonts w:hint="eastAsia" w:ascii="宋体" w:hAnsi="宋体" w:eastAsia="宋体" w:cs="宋体"/>
          <w:sz w:val="21"/>
          <w:szCs w:val="21"/>
          <w:lang w:eastAsia="zh-CN"/>
        </w:rPr>
        <w:t>7.发布公告的媒介</w:t>
      </w:r>
      <w:bookmarkEnd w:id="13"/>
    </w:p>
    <w:p w14:paraId="40E7032F">
      <w:pPr>
        <w:spacing w:line="360" w:lineRule="auto"/>
        <w:ind w:firstLine="440" w:firstLineChars="200"/>
        <w:rPr>
          <w:rFonts w:hint="eastAsia"/>
          <w:szCs w:val="21"/>
          <w:lang w:eastAsia="zh-CN"/>
        </w:rPr>
      </w:pPr>
      <w:r>
        <w:rPr>
          <w:rFonts w:hint="eastAsia"/>
          <w:szCs w:val="21"/>
          <w:lang w:eastAsia="zh-CN"/>
        </w:rPr>
        <w:t>本次采购公告在</w:t>
      </w:r>
      <w:r>
        <w:rPr>
          <w:rFonts w:hint="eastAsia"/>
          <w:szCs w:val="21"/>
          <w:lang w:val="en-US" w:eastAsia="zh-CN"/>
        </w:rPr>
        <w:t>中招联合招标采购平台</w:t>
      </w:r>
      <w:r>
        <w:rPr>
          <w:rFonts w:hint="eastAsia"/>
          <w:szCs w:val="21"/>
          <w:lang w:eastAsia="zh-CN"/>
        </w:rPr>
        <w:t>(</w:t>
      </w:r>
      <w:r>
        <w:rPr>
          <w:rFonts w:ascii="宋体" w:hAnsi="宋体" w:eastAsia="宋体" w:cs="宋体"/>
          <w:sz w:val="24"/>
          <w:szCs w:val="24"/>
        </w:rPr>
        <w:t>https://www.365trade.com.cn</w:t>
      </w:r>
      <w:r>
        <w:rPr>
          <w:rFonts w:hint="eastAsia"/>
          <w:szCs w:val="21"/>
          <w:lang w:eastAsia="zh-CN"/>
        </w:rPr>
        <w:t>/)上发布。</w:t>
      </w:r>
    </w:p>
    <w:p w14:paraId="08E9D818">
      <w:pPr>
        <w:spacing w:line="360" w:lineRule="auto"/>
        <w:ind w:firstLine="420" w:firstLineChars="200"/>
        <w:rPr>
          <w:rFonts w:hint="eastAsia"/>
          <w:sz w:val="21"/>
          <w:szCs w:val="21"/>
          <w:lang w:eastAsia="zh-CN"/>
        </w:rPr>
      </w:pPr>
      <w:r>
        <w:rPr>
          <w:rFonts w:hint="eastAsia"/>
          <w:sz w:val="21"/>
          <w:szCs w:val="21"/>
          <w:lang w:eastAsia="zh-CN"/>
        </w:rPr>
        <w:t>注：本次采购公告仅在上述网站发布，其他任何媒介转载无效，采购人不承担因此带来的一切后果。</w:t>
      </w:r>
    </w:p>
    <w:p w14:paraId="5280A050">
      <w:pPr>
        <w:pStyle w:val="3"/>
        <w:adjustRightInd w:val="0"/>
        <w:snapToGrid w:val="0"/>
        <w:spacing w:line="360" w:lineRule="auto"/>
        <w:ind w:left="0" w:right="0"/>
        <w:rPr>
          <w:rFonts w:hint="eastAsia" w:ascii="宋体" w:hAnsi="宋体" w:eastAsia="宋体" w:cs="宋体"/>
          <w:sz w:val="21"/>
          <w:szCs w:val="21"/>
          <w:lang w:eastAsia="zh-CN"/>
        </w:rPr>
      </w:pPr>
      <w:bookmarkStart w:id="14" w:name="_Toc187846268"/>
      <w:r>
        <w:rPr>
          <w:rFonts w:hint="eastAsia" w:ascii="宋体" w:hAnsi="宋体" w:eastAsia="宋体" w:cs="宋体"/>
          <w:sz w:val="21"/>
          <w:szCs w:val="21"/>
          <w:lang w:eastAsia="zh-CN"/>
        </w:rPr>
        <w:t>8.联系方式</w:t>
      </w:r>
      <w:bookmarkEnd w:id="14"/>
    </w:p>
    <w:p w14:paraId="1B626547">
      <w:pPr>
        <w:spacing w:line="360" w:lineRule="auto"/>
        <w:ind w:firstLine="420" w:firstLineChars="200"/>
        <w:rPr>
          <w:rFonts w:hint="eastAsia"/>
          <w:sz w:val="21"/>
          <w:szCs w:val="21"/>
          <w:lang w:eastAsia="zh-CN"/>
        </w:rPr>
      </w:pPr>
      <w:r>
        <w:rPr>
          <w:rFonts w:hint="eastAsia"/>
          <w:sz w:val="21"/>
          <w:szCs w:val="21"/>
          <w:lang w:eastAsia="zh-CN"/>
        </w:rPr>
        <w:t>采购人：</w:t>
      </w:r>
      <w:r>
        <w:rPr>
          <w:rFonts w:hint="eastAsia" w:cs="Arial"/>
          <w:bCs/>
          <w:sz w:val="21"/>
          <w:szCs w:val="21"/>
          <w:u w:val="single"/>
          <w:lang w:eastAsia="zh-CN"/>
        </w:rPr>
        <w:t xml:space="preserve"> </w:t>
      </w:r>
      <w:r>
        <w:rPr>
          <w:rFonts w:cs="Arial"/>
          <w:bCs/>
          <w:sz w:val="21"/>
          <w:szCs w:val="21"/>
          <w:u w:val="single"/>
          <w:lang w:eastAsia="zh-CN"/>
        </w:rPr>
        <w:t xml:space="preserve"> </w:t>
      </w:r>
      <w:r>
        <w:rPr>
          <w:rFonts w:hint="eastAsia" w:cs="Arial"/>
          <w:bCs/>
          <w:sz w:val="21"/>
          <w:szCs w:val="21"/>
          <w:u w:val="single"/>
          <w:lang w:val="en-US" w:eastAsia="zh-CN"/>
        </w:rPr>
        <w:t>新疆昌源水务集团有限公司</w:t>
      </w:r>
      <w:r>
        <w:rPr>
          <w:rFonts w:cs="Arial"/>
          <w:bCs/>
          <w:sz w:val="21"/>
          <w:szCs w:val="21"/>
          <w:u w:val="single"/>
          <w:lang w:eastAsia="zh-CN"/>
        </w:rPr>
        <w:t xml:space="preserve">  </w:t>
      </w:r>
    </w:p>
    <w:p w14:paraId="09A1AA7C">
      <w:pPr>
        <w:spacing w:line="360" w:lineRule="auto"/>
        <w:ind w:firstLine="420" w:firstLineChars="200"/>
        <w:rPr>
          <w:rFonts w:cs="Arial"/>
          <w:bCs/>
          <w:sz w:val="21"/>
          <w:szCs w:val="21"/>
          <w:u w:val="single"/>
          <w:lang w:eastAsia="zh-CN"/>
        </w:rPr>
      </w:pPr>
      <w:r>
        <w:rPr>
          <w:rFonts w:hint="eastAsia"/>
          <w:sz w:val="21"/>
          <w:szCs w:val="21"/>
          <w:lang w:eastAsia="zh-CN"/>
        </w:rPr>
        <w:t>地址：</w:t>
      </w:r>
      <w:r>
        <w:rPr>
          <w:rFonts w:hint="eastAsia" w:cs="Arial"/>
          <w:bCs/>
          <w:sz w:val="21"/>
          <w:szCs w:val="21"/>
          <w:u w:val="single"/>
          <w:lang w:eastAsia="zh-CN"/>
        </w:rPr>
        <w:t xml:space="preserve"> </w:t>
      </w:r>
      <w:r>
        <w:rPr>
          <w:rFonts w:hint="eastAsia" w:cs="Arial"/>
          <w:bCs/>
          <w:sz w:val="21"/>
          <w:szCs w:val="21"/>
          <w:u w:val="single"/>
          <w:lang w:val="en-US" w:eastAsia="zh-CN"/>
        </w:rPr>
        <w:t>新疆乌鲁木齐经济技术开发区（头屯河区）阿里山街461号昌源水务大厦</w:t>
      </w:r>
      <w:r>
        <w:rPr>
          <w:rFonts w:cs="Arial"/>
          <w:bCs/>
          <w:sz w:val="21"/>
          <w:szCs w:val="21"/>
          <w:u w:val="single"/>
          <w:lang w:eastAsia="zh-CN"/>
        </w:rPr>
        <w:t xml:space="preserve">  </w:t>
      </w:r>
    </w:p>
    <w:p w14:paraId="053185C8">
      <w:pPr>
        <w:spacing w:line="360" w:lineRule="auto"/>
        <w:ind w:firstLine="420" w:firstLineChars="200"/>
        <w:rPr>
          <w:rFonts w:hint="eastAsia"/>
          <w:sz w:val="21"/>
          <w:szCs w:val="21"/>
          <w:lang w:eastAsia="zh-CN"/>
        </w:rPr>
      </w:pPr>
      <w:r>
        <w:rPr>
          <w:rFonts w:hint="eastAsia"/>
          <w:sz w:val="21"/>
          <w:szCs w:val="21"/>
          <w:lang w:eastAsia="zh-CN"/>
        </w:rPr>
        <w:t>联系人：</w:t>
      </w:r>
      <w:r>
        <w:rPr>
          <w:rFonts w:hint="eastAsia" w:cs="Arial"/>
          <w:bCs/>
          <w:sz w:val="21"/>
          <w:szCs w:val="21"/>
          <w:u w:val="single"/>
          <w:lang w:eastAsia="zh-CN"/>
        </w:rPr>
        <w:t xml:space="preserve"> </w:t>
      </w:r>
      <w:r>
        <w:rPr>
          <w:rFonts w:cs="Arial"/>
          <w:bCs/>
          <w:sz w:val="21"/>
          <w:szCs w:val="21"/>
          <w:u w:val="single"/>
          <w:lang w:eastAsia="zh-CN"/>
        </w:rPr>
        <w:t xml:space="preserve"> </w:t>
      </w:r>
      <w:r>
        <w:rPr>
          <w:rFonts w:hint="eastAsia" w:cs="Arial"/>
          <w:bCs/>
          <w:sz w:val="21"/>
          <w:szCs w:val="21"/>
          <w:u w:val="single"/>
          <w:lang w:val="en-US" w:eastAsia="zh-CN"/>
        </w:rPr>
        <w:t>徐航</w:t>
      </w:r>
      <w:r>
        <w:rPr>
          <w:rFonts w:cs="Arial"/>
          <w:bCs/>
          <w:sz w:val="21"/>
          <w:szCs w:val="21"/>
          <w:u w:val="single"/>
          <w:lang w:eastAsia="zh-CN"/>
        </w:rPr>
        <w:t xml:space="preserve">  </w:t>
      </w:r>
    </w:p>
    <w:p w14:paraId="3EFC2BC9">
      <w:pPr>
        <w:spacing w:line="360" w:lineRule="auto"/>
        <w:ind w:firstLine="420" w:firstLineChars="200"/>
        <w:rPr>
          <w:rFonts w:hint="eastAsia"/>
          <w:sz w:val="21"/>
          <w:szCs w:val="21"/>
          <w:lang w:eastAsia="zh-CN"/>
        </w:rPr>
      </w:pPr>
      <w:r>
        <w:rPr>
          <w:rFonts w:hint="eastAsia"/>
          <w:sz w:val="21"/>
          <w:szCs w:val="21"/>
          <w:lang w:eastAsia="zh-CN"/>
        </w:rPr>
        <w:t>电话：</w:t>
      </w:r>
      <w:r>
        <w:rPr>
          <w:rFonts w:hint="eastAsia" w:cs="Arial"/>
          <w:bCs/>
          <w:sz w:val="21"/>
          <w:szCs w:val="21"/>
          <w:u w:val="single"/>
          <w:lang w:eastAsia="zh-CN"/>
        </w:rPr>
        <w:t xml:space="preserve"> </w:t>
      </w:r>
      <w:r>
        <w:rPr>
          <w:rFonts w:cs="Arial"/>
          <w:bCs/>
          <w:sz w:val="21"/>
          <w:szCs w:val="21"/>
          <w:u w:val="single"/>
          <w:lang w:eastAsia="zh-CN"/>
        </w:rPr>
        <w:t xml:space="preserve"> </w:t>
      </w:r>
      <w:r>
        <w:rPr>
          <w:rFonts w:hint="eastAsia" w:cs="Arial"/>
          <w:bCs/>
          <w:sz w:val="21"/>
          <w:szCs w:val="21"/>
          <w:u w:val="single"/>
          <w:lang w:val="en-US" w:eastAsia="zh-CN"/>
        </w:rPr>
        <w:t>15999443819</w:t>
      </w:r>
      <w:r>
        <w:rPr>
          <w:rFonts w:cs="Arial"/>
          <w:bCs/>
          <w:sz w:val="21"/>
          <w:szCs w:val="21"/>
          <w:u w:val="single"/>
          <w:lang w:eastAsia="zh-CN"/>
        </w:rPr>
        <w:t xml:space="preserve">  </w:t>
      </w:r>
    </w:p>
    <w:p w14:paraId="6F1046B1">
      <w:pPr>
        <w:spacing w:line="360" w:lineRule="auto"/>
        <w:outlineLvl w:val="1"/>
        <w:rPr>
          <w:rFonts w:hint="eastAsia"/>
          <w:b/>
          <w:color w:val="000000"/>
          <w:szCs w:val="21"/>
          <w:lang w:eastAsia="zh-CN"/>
        </w:rPr>
      </w:pPr>
      <w:bookmarkStart w:id="15" w:name="_Toc187846269"/>
      <w:bookmarkStart w:id="16" w:name="_Toc10255"/>
      <w:r>
        <w:rPr>
          <w:rFonts w:hint="eastAsia"/>
          <w:b/>
          <w:color w:val="000000"/>
          <w:szCs w:val="21"/>
          <w:lang w:eastAsia="zh-CN"/>
        </w:rPr>
        <w:t>9.异议渠道及监督渠道信息</w:t>
      </w:r>
      <w:bookmarkEnd w:id="15"/>
      <w:bookmarkEnd w:id="16"/>
    </w:p>
    <w:p w14:paraId="0AF7C87C">
      <w:r>
        <w:rPr>
          <w:rFonts w:hint="eastAsia" w:ascii="宋体" w:hAnsi="宋体" w:eastAsia="宋体" w:cs="Arial"/>
          <w:b w:val="0"/>
          <w:bCs/>
          <w:sz w:val="21"/>
          <w:szCs w:val="21"/>
          <w:u w:val="single"/>
          <w:lang w:val="en-US" w:eastAsia="zh-CN" w:bidi="ar-SA"/>
        </w:rPr>
        <w:t>异议联系人: 张鹏飞，电话13669940035</w:t>
      </w:r>
      <w:r>
        <w:rPr>
          <w:rFonts w:hint="eastAsia"/>
          <w:bCs w:val="0"/>
          <w:lang w:eastAsia="zh-CN"/>
        </w:rPr>
        <w:br w:type="page"/>
      </w: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QY" w:date="2026-07-30T16:06:00Z" w:initials="">
    <w:p w14:paraId="7171DD8B">
      <w:pPr>
        <w:pStyle w:val="4"/>
        <w:rPr>
          <w:rFonts w:hint="eastAsia" w:eastAsia="宋体"/>
          <w:lang w:val="en-US" w:eastAsia="zh-CN"/>
        </w:rPr>
      </w:pPr>
      <w:r>
        <w:rPr>
          <w:rFonts w:hint="eastAsia"/>
          <w:lang w:val="en-US" w:eastAsia="zh-CN"/>
        </w:rPr>
        <w:t>不明确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171DD8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swiss"/>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QY">
    <w15:presenceInfo w15:providerId="None" w15:userId="WQ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DA7F1D"/>
    <w:rsid w:val="4B894641"/>
    <w:rsid w:val="4FB877BD"/>
    <w:rsid w:val="5A080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宋体" w:hAnsi="宋体" w:eastAsia="宋体" w:cs="宋体"/>
      <w:sz w:val="22"/>
      <w:szCs w:val="22"/>
      <w:lang w:val="en-US" w:eastAsia="en-US" w:bidi="ar-SA"/>
    </w:rPr>
  </w:style>
  <w:style w:type="paragraph" w:styleId="2">
    <w:name w:val="heading 1"/>
    <w:basedOn w:val="1"/>
    <w:next w:val="1"/>
    <w:qFormat/>
    <w:uiPriority w:val="9"/>
    <w:pPr>
      <w:spacing w:line="590" w:lineRule="exact"/>
      <w:ind w:left="3"/>
      <w:outlineLvl w:val="0"/>
    </w:pPr>
    <w:rPr>
      <w:rFonts w:ascii="Microsoft JhengHei" w:hAnsi="Microsoft JhengHei" w:eastAsia="Microsoft JhengHei" w:cs="Microsoft JhengHei"/>
      <w:b/>
      <w:bCs/>
      <w:sz w:val="44"/>
      <w:szCs w:val="44"/>
    </w:rPr>
  </w:style>
  <w:style w:type="paragraph" w:styleId="3">
    <w:name w:val="heading 2"/>
    <w:basedOn w:val="1"/>
    <w:next w:val="1"/>
    <w:qFormat/>
    <w:uiPriority w:val="9"/>
    <w:pPr>
      <w:ind w:left="100" w:right="102"/>
      <w:outlineLvl w:val="1"/>
    </w:pPr>
    <w:rPr>
      <w:rFonts w:ascii="Microsoft JhengHei" w:hAnsi="Microsoft JhengHei" w:eastAsia="Microsoft JhengHei" w:cs="Microsoft JhengHei"/>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style>
  <w:style w:type="paragraph" w:customStyle="1" w:styleId="7">
    <w:name w:val="１正文模板"/>
    <w:basedOn w:val="1"/>
    <w:qFormat/>
    <w:uiPriority w:val="0"/>
    <w:pPr>
      <w:widowControl/>
      <w:wordWrap w:val="0"/>
      <w:overflowPunct w:val="0"/>
      <w:adjustRightInd w:val="0"/>
      <w:snapToGrid w:val="0"/>
      <w:spacing w:line="360" w:lineRule="auto"/>
      <w:ind w:firstLine="420" w:firstLineChars="200"/>
    </w:pPr>
    <w:rPr>
      <w:rFonts w:ascii="微软雅黑 Light" w:hAnsi="微软雅黑 Light" w:eastAsia="微软雅黑 Light" w:cs="Times New Roman"/>
      <w:sz w:val="21"/>
      <w:szCs w:val="21"/>
      <w:lang w:eastAsia="zh-CN"/>
    </w:rPr>
  </w:style>
  <w:style w:type="paragraph" w:customStyle="1" w:styleId="8">
    <w:name w:val="2级标题"/>
    <w:basedOn w:val="1"/>
    <w:next w:val="1"/>
    <w:qFormat/>
    <w:uiPriority w:val="0"/>
    <w:pPr>
      <w:widowControl/>
      <w:wordWrap w:val="0"/>
      <w:spacing w:before="50" w:beforeLines="50" w:after="50" w:afterLines="50" w:line="360" w:lineRule="auto"/>
    </w:pPr>
    <w:rPr>
      <w:rFonts w:ascii="微软雅黑" w:hAnsi="微软雅黑" w:eastAsia="微软雅黑" w:cs="Times New Roman"/>
      <w:bCs/>
      <w:sz w:val="21"/>
      <w:szCs w:val="28"/>
      <w:lang w:eastAsia="zh-CN"/>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1329</Words>
  <Characters>1531</Characters>
  <Lines>0</Lines>
  <Paragraphs>0</Paragraphs>
  <TotalTime>15</TotalTime>
  <ScaleCrop>false</ScaleCrop>
  <LinksUpToDate>false</LinksUpToDate>
  <CharactersWithSpaces>1652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2026-08-18T03:51:00Z</dcterms:created>
  <dc:creator>xuhang</dc:creator>
  <cp:lastModifiedBy>咸鱼翻身还是咸鱼</cp:lastModifiedBy>
  <dcterms:modified xsi:type="dcterms:W3CDTF">2026-08-19T11:29:33Z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eyJoZGlkIjoiMzJjNzYzMTU4YzcxMmUzMTJlNWNlMTcwMWI2NWM3NGIiLCJ1c2VySWQiOiIyOTgyNjk3MTIifQ==</vt:lpwstr>
  </property>
  <property fmtid="{D5CDD505-2E9C-101B-9397-08002B2CF9AE}" pid="4" name="ICV">
    <vt:lpwstr>8BD9D5CDA6804768BFA0DF6D86CEA035_12</vt:lpwstr>
  </property>
</Properties>
</file>