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压壳机技术参数要求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39C5EB0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工作</w:t>
      </w:r>
      <w:r>
        <w:rPr>
          <w:rFonts w:hint="eastAsia"/>
          <w:sz w:val="30"/>
          <w:szCs w:val="30"/>
        </w:rPr>
        <w:t>速度可调</w:t>
      </w:r>
    </w:p>
    <w:p w14:paraId="18FB81F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可根据客户需求定制压板流水线</w:t>
      </w:r>
    </w:p>
    <w:p w14:paraId="03B644A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w:t>
      </w:r>
      <w:r>
        <w:rPr>
          <w:rFonts w:hint="eastAsia"/>
          <w:sz w:val="30"/>
          <w:szCs w:val="30"/>
        </w:rPr>
        <w:t>三滚轮</w:t>
      </w:r>
      <w:bookmarkStart w:id="0" w:name="_GoBack"/>
      <w:bookmarkEnd w:id="0"/>
      <w:r>
        <w:rPr>
          <w:rFonts w:hint="eastAsia"/>
          <w:sz w:val="30"/>
          <w:szCs w:val="30"/>
        </w:rPr>
        <w:t>，有预压滚轮</w:t>
      </w:r>
    </w:p>
    <w:p w14:paraId="0274F65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卡壳可以横向放置，也可以纵向放置，也可以叠放</w:t>
      </w:r>
    </w:p>
    <w:p w14:paraId="48F0F1F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最高速度≥</w:t>
      </w:r>
      <w:r>
        <w:rPr>
          <w:rFonts w:hint="eastAsia"/>
          <w:sz w:val="30"/>
          <w:szCs w:val="30"/>
        </w:rPr>
        <w:t>200 个/分钟</w:t>
      </w:r>
    </w:p>
    <w:p w14:paraId="5C856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4"/>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5"/>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39A287F"/>
    <w:rsid w:val="0DE9270E"/>
    <w:rsid w:val="1C4D317B"/>
    <w:rsid w:val="27AB42A3"/>
    <w:rsid w:val="2BD44FDA"/>
    <w:rsid w:val="34916BF9"/>
    <w:rsid w:val="37312289"/>
    <w:rsid w:val="39581647"/>
    <w:rsid w:val="3B171863"/>
    <w:rsid w:val="53F02B45"/>
    <w:rsid w:val="555624E0"/>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3">
    <w:name w:val="Balloon Text"/>
    <w:basedOn w:val="1"/>
    <w:link w:val="15"/>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Shading"/>
    <w:basedOn w:val="6"/>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9">
    <w:name w:val="Light Shading Accent 2"/>
    <w:basedOn w:val="6"/>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0">
    <w:name w:val="Light Shading Accent 3"/>
    <w:basedOn w:val="6"/>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1">
    <w:name w:val="Light Shading Accent 4"/>
    <w:basedOn w:val="6"/>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2">
    <w:name w:val="Light Shading Accent 5"/>
    <w:basedOn w:val="6"/>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4">
    <w:name w:val="Strong"/>
    <w:qFormat/>
    <w:uiPriority w:val="22"/>
    <w:rPr>
      <w:b/>
      <w:bCs/>
    </w:rPr>
  </w:style>
  <w:style w:type="character" w:customStyle="1" w:styleId="15">
    <w:name w:val="批注框文本 Char"/>
    <w:link w:val="3"/>
    <w:semiHidden/>
    <w:qFormat/>
    <w:uiPriority w:val="99"/>
    <w:rPr>
      <w:kern w:val="2"/>
      <w:sz w:val="18"/>
      <w:szCs w:val="18"/>
    </w:rPr>
  </w:style>
  <w:style w:type="character" w:customStyle="1" w:styleId="16">
    <w:name w:val="页脚 Char"/>
    <w:link w:val="4"/>
    <w:qFormat/>
    <w:uiPriority w:val="99"/>
    <w:rPr>
      <w:kern w:val="2"/>
      <w:sz w:val="18"/>
      <w:szCs w:val="18"/>
    </w:rPr>
  </w:style>
  <w:style w:type="character" w:customStyle="1" w:styleId="17">
    <w:name w:val="页眉 Char"/>
    <w:link w:val="5"/>
    <w:qFormat/>
    <w:uiPriority w:val="99"/>
    <w:rPr>
      <w:kern w:val="2"/>
      <w:sz w:val="18"/>
      <w:szCs w:val="18"/>
    </w:rPr>
  </w:style>
  <w:style w:type="table" w:customStyle="1" w:styleId="18">
    <w:name w:val="浅色底纹 - 强调文字颜色 11"/>
    <w:basedOn w:val="6"/>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1</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2026-01-05T05:27:43Z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