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tabs>
          <w:tab w:val="clear" w:pos="2977"/>
        </w:tabs>
        <w:jc w:val="center"/>
        <w:rPr>
          <w:rFonts w:hint="eastAsia" w:ascii="仿宋" w:hAnsi="仿宋" w:eastAsia="仿宋" w:cs="仿宋"/>
        </w:rPr>
      </w:pPr>
      <w:bookmarkStart w:id="0" w:name="_Toc21356"/>
      <w:r>
        <w:rPr>
          <w:rFonts w:hint="eastAsia"/>
        </w:rPr>
        <w:t>招标公告</w:t>
      </w:r>
      <w:bookmarkEnd w:id="0"/>
    </w:p>
    <w:p>
      <w:pPr>
        <w:spacing w:line="480" w:lineRule="exact"/>
        <w:rPr>
          <w:rFonts w:hint="eastAsia" w:ascii="仿宋" w:hAnsi="仿宋" w:eastAsia="仿宋" w:cs="仿宋"/>
          <w:sz w:val="24"/>
        </w:rPr>
      </w:pPr>
      <w:bookmarkStart w:id="1" w:name="_Toc1489"/>
      <w:r>
        <w:rPr>
          <w:rFonts w:hint="eastAsia" w:ascii="仿宋" w:hAnsi="仿宋" w:eastAsia="仿宋" w:cs="仿宋"/>
          <w:sz w:val="24"/>
        </w:rPr>
        <w:t>1.招标条件</w:t>
      </w:r>
      <w:bookmarkEnd w:id="1"/>
      <w:r>
        <w:rPr>
          <w:rFonts w:hint="eastAsia" w:ascii="仿宋" w:hAnsi="仿宋" w:eastAsia="仿宋" w:cs="仿宋"/>
          <w:sz w:val="24"/>
        </w:rPr>
        <w:t xml:space="preserve"> </w:t>
      </w:r>
    </w:p>
    <w:p>
      <w:pPr>
        <w:spacing w:line="480" w:lineRule="exact"/>
        <w:ind w:firstLine="420"/>
        <w:rPr>
          <w:rFonts w:hint="eastAsia" w:ascii="仿宋" w:hAnsi="仿宋" w:eastAsia="仿宋" w:cs="仿宋"/>
          <w:b/>
          <w:sz w:val="24"/>
          <w:u w:val="single"/>
        </w:rPr>
      </w:pPr>
      <w:r>
        <w:rPr>
          <w:rFonts w:hint="eastAsia" w:ascii="仿宋" w:hAnsi="仿宋" w:eastAsia="仿宋" w:cs="仿宋"/>
          <w:sz w:val="24"/>
        </w:rPr>
        <w:t>本招标项目</w:t>
      </w:r>
      <w:r>
        <w:rPr>
          <w:rFonts w:hint="eastAsia" w:ascii="仿宋" w:hAnsi="仿宋" w:eastAsia="仿宋" w:cs="仿宋"/>
          <w:b/>
          <w:bCs/>
          <w:sz w:val="24"/>
          <w:u w:val="single"/>
          <w:lang w:eastAsia="zh-CN"/>
        </w:rPr>
        <w:t>赤峰市医院新城区分院建设项目一期工程外线高压供电工程（三次）</w:t>
      </w:r>
      <w:r>
        <w:rPr>
          <w:rFonts w:hint="eastAsia" w:ascii="仿宋" w:hAnsi="仿宋" w:eastAsia="仿宋" w:cs="仿宋"/>
          <w:b/>
          <w:bCs/>
          <w:sz w:val="24"/>
        </w:rPr>
        <w:t>，</w:t>
      </w:r>
      <w:r>
        <w:rPr>
          <w:rFonts w:hint="eastAsia" w:ascii="仿宋" w:hAnsi="仿宋" w:eastAsia="仿宋" w:cs="仿宋"/>
          <w:sz w:val="24"/>
        </w:rPr>
        <w:t>项目资金来源来自</w:t>
      </w:r>
      <w:r>
        <w:rPr>
          <w:rFonts w:hint="eastAsia" w:ascii="仿宋" w:hAnsi="仿宋" w:eastAsia="仿宋" w:cs="仿宋"/>
          <w:sz w:val="24"/>
          <w:u w:val="single"/>
        </w:rPr>
        <w:t>建设单位申请上级资金、政府专项债券及建设单位自筹</w:t>
      </w:r>
      <w:r>
        <w:rPr>
          <w:rFonts w:hint="eastAsia" w:ascii="仿宋" w:hAnsi="仿宋" w:eastAsia="仿宋" w:cs="仿宋"/>
          <w:sz w:val="24"/>
        </w:rPr>
        <w:t>，项目出资比例为</w:t>
      </w:r>
      <w:r>
        <w:rPr>
          <w:rFonts w:hint="eastAsia" w:ascii="仿宋" w:hAnsi="仿宋" w:eastAsia="仿宋" w:cs="仿宋"/>
          <w:sz w:val="24"/>
          <w:u w:val="single"/>
        </w:rPr>
        <w:t xml:space="preserve"> 100% </w:t>
      </w:r>
      <w:r>
        <w:rPr>
          <w:rFonts w:hint="eastAsia" w:ascii="仿宋" w:hAnsi="仿宋" w:eastAsia="仿宋" w:cs="仿宋"/>
          <w:sz w:val="24"/>
        </w:rPr>
        <w:t>。招标人为</w:t>
      </w:r>
      <w:r>
        <w:rPr>
          <w:rFonts w:hint="eastAsia" w:ascii="仿宋" w:hAnsi="仿宋" w:eastAsia="仿宋" w:cs="仿宋"/>
          <w:sz w:val="24"/>
          <w:u w:val="single"/>
        </w:rPr>
        <w:t xml:space="preserve"> 中国建筑第八工程局有限公司 </w:t>
      </w:r>
      <w:r>
        <w:rPr>
          <w:rFonts w:hint="eastAsia" w:ascii="仿宋" w:hAnsi="仿宋" w:eastAsia="仿宋" w:cs="仿宋"/>
          <w:sz w:val="24"/>
        </w:rPr>
        <w:t>。项目已具备招标条件，现对该项目施工进行公开招标。</w:t>
      </w:r>
    </w:p>
    <w:p>
      <w:pPr>
        <w:spacing w:line="480" w:lineRule="exact"/>
        <w:rPr>
          <w:rFonts w:hint="eastAsia" w:ascii="仿宋" w:hAnsi="仿宋" w:eastAsia="仿宋" w:cs="仿宋"/>
          <w:sz w:val="24"/>
          <w:highlight w:val="yellow"/>
        </w:rPr>
      </w:pPr>
      <w:bookmarkStart w:id="2" w:name="_Toc495644243"/>
      <w:bookmarkStart w:id="3" w:name="_Toc13446"/>
      <w:r>
        <w:rPr>
          <w:rFonts w:hint="eastAsia" w:ascii="仿宋" w:hAnsi="仿宋" w:eastAsia="仿宋" w:cs="仿宋"/>
          <w:sz w:val="24"/>
        </w:rPr>
        <w:t>2.项目概况与招标范围</w:t>
      </w:r>
      <w:bookmarkEnd w:id="2"/>
      <w:bookmarkEnd w:id="3"/>
      <w:r>
        <w:rPr>
          <w:rFonts w:hint="eastAsia" w:ascii="仿宋" w:hAnsi="仿宋" w:eastAsia="仿宋" w:cs="仿宋"/>
          <w:sz w:val="24"/>
        </w:rPr>
        <w:t xml:space="preserve"> </w:t>
      </w:r>
    </w:p>
    <w:p>
      <w:pPr>
        <w:spacing w:line="1100" w:lineRule="exact"/>
        <w:rPr>
          <w:rFonts w:hint="eastAsia" w:ascii="仿宋" w:hAnsi="仿宋" w:eastAsia="仿宋" w:cs="仿宋"/>
          <w:sz w:val="24"/>
        </w:rPr>
      </w:pPr>
      <w:r>
        <w:rPr>
          <w:rFonts w:hint="eastAsia" w:ascii="仿宋" w:hAnsi="仿宋" w:eastAsia="仿宋" w:cs="仿宋"/>
          <w:sz w:val="24"/>
        </w:rPr>
        <w:t>2.1招标编号：</w:t>
      </w:r>
      <w:r>
        <w:rPr>
          <w:rFonts w:hint="eastAsia" w:ascii="仿宋" w:hAnsi="仿宋" w:eastAsia="仿宋" w:cs="仿宋"/>
          <w:sz w:val="24"/>
        </w:rPr>
        <w:tab/>
      </w:r>
      <w:r>
        <w:rPr>
          <w:rFonts w:hint="eastAsia" w:ascii="仿宋" w:hAnsi="仿宋" w:eastAsia="仿宋" w:cs="仿宋"/>
          <w:sz w:val="24"/>
          <w:lang w:val="en-US" w:eastAsia="zh-CN"/>
        </w:rPr>
        <w:t>0773-2640GNNMGCGK0153</w:t>
      </w:r>
    </w:p>
    <w:p>
      <w:pPr>
        <w:spacing w:line="480" w:lineRule="exact"/>
        <w:ind w:firstLine="420"/>
        <w:rPr>
          <w:rFonts w:hint="eastAsia" w:ascii="仿宋" w:hAnsi="仿宋" w:eastAsia="仿宋" w:cs="仿宋"/>
          <w:sz w:val="24"/>
          <w:lang w:eastAsia="zh-CN"/>
        </w:rPr>
      </w:pPr>
      <w:r>
        <w:rPr>
          <w:rFonts w:hint="eastAsia" w:ascii="仿宋" w:hAnsi="仿宋" w:eastAsia="仿宋" w:cs="仿宋"/>
          <w:sz w:val="24"/>
        </w:rPr>
        <w:t>2.2项目名称：</w:t>
      </w:r>
      <w:r>
        <w:rPr>
          <w:rFonts w:hint="eastAsia" w:ascii="仿宋" w:hAnsi="仿宋" w:eastAsia="仿宋" w:cs="仿宋"/>
          <w:sz w:val="24"/>
          <w:lang w:eastAsia="zh-CN"/>
        </w:rPr>
        <w:t>赤峰市医院新城区分院建设项目一期工程外线高压供电工程（三次）</w:t>
      </w:r>
    </w:p>
    <w:p>
      <w:pPr>
        <w:spacing w:line="480" w:lineRule="exact"/>
        <w:ind w:firstLine="420"/>
        <w:rPr>
          <w:rFonts w:hint="eastAsia" w:ascii="仿宋" w:hAnsi="仿宋" w:eastAsia="仿宋" w:cs="仿宋"/>
          <w:sz w:val="24"/>
        </w:rPr>
      </w:pPr>
      <w:r>
        <w:rPr>
          <w:rFonts w:hint="eastAsia" w:ascii="仿宋" w:hAnsi="仿宋" w:eastAsia="仿宋" w:cs="仿宋"/>
          <w:sz w:val="24"/>
        </w:rPr>
        <w:t>2.3建设地点：内蒙古赤峰市铁南大街以东、大新地路以南、木叶山大道以北、支一街以西。</w:t>
      </w:r>
    </w:p>
    <w:p>
      <w:pPr>
        <w:spacing w:line="480" w:lineRule="exact"/>
        <w:ind w:firstLine="420"/>
        <w:rPr>
          <w:rFonts w:hint="eastAsia" w:ascii="仿宋" w:hAnsi="仿宋" w:eastAsia="仿宋" w:cs="仿宋"/>
          <w:sz w:val="24"/>
        </w:rPr>
      </w:pPr>
      <w:r>
        <w:rPr>
          <w:rFonts w:hint="eastAsia" w:ascii="仿宋" w:hAnsi="仿宋" w:eastAsia="仿宋" w:cs="仿宋"/>
          <w:sz w:val="24"/>
        </w:rPr>
        <w:t>2.4招标内容：</w:t>
      </w:r>
      <w:r>
        <w:rPr>
          <w:rFonts w:hint="eastAsia" w:ascii="仿宋" w:hAnsi="仿宋" w:eastAsia="仿宋" w:cs="仿宋"/>
          <w:sz w:val="24"/>
          <w:lang w:eastAsia="zh-CN"/>
        </w:rPr>
        <w:t>赤峰市医院新城区分院建设项目一期工程外线高压供电工程（三次）</w:t>
      </w:r>
      <w:r>
        <w:rPr>
          <w:rFonts w:hint="eastAsia" w:ascii="仿宋" w:hAnsi="仿宋" w:eastAsia="仿宋" w:cs="仿宋"/>
          <w:sz w:val="24"/>
        </w:rPr>
        <w:t>，具体内容详见工程量清单。</w:t>
      </w:r>
    </w:p>
    <w:p>
      <w:pPr>
        <w:spacing w:line="480" w:lineRule="exact"/>
        <w:ind w:firstLine="420"/>
        <w:rPr>
          <w:rFonts w:hint="eastAsia" w:ascii="仿宋" w:hAnsi="仿宋" w:eastAsia="仿宋" w:cs="仿宋"/>
          <w:sz w:val="24"/>
        </w:rPr>
      </w:pPr>
      <w:r>
        <w:rPr>
          <w:rFonts w:hint="eastAsia" w:ascii="仿宋" w:hAnsi="仿宋" w:eastAsia="仿宋" w:cs="仿宋"/>
          <w:sz w:val="24"/>
        </w:rPr>
        <w:t>2.5计划投资额：</w:t>
      </w:r>
      <w:r>
        <w:rPr>
          <w:rFonts w:hint="eastAsia" w:ascii="仿宋" w:hAnsi="仿宋" w:eastAsia="仿宋" w:cs="仿宋"/>
          <w:color w:val="auto"/>
          <w:sz w:val="24"/>
        </w:rPr>
        <w:t>2,983,909</w:t>
      </w:r>
      <w:r>
        <w:rPr>
          <w:rFonts w:hint="eastAsia" w:ascii="仿宋" w:hAnsi="仿宋" w:eastAsia="仿宋" w:cs="仿宋"/>
          <w:sz w:val="24"/>
        </w:rPr>
        <w:t>元。</w:t>
      </w:r>
    </w:p>
    <w:p>
      <w:pPr>
        <w:spacing w:line="480" w:lineRule="exact"/>
        <w:ind w:firstLine="420"/>
        <w:rPr>
          <w:rFonts w:hint="eastAsia" w:ascii="仿宋" w:hAnsi="仿宋" w:eastAsia="仿宋" w:cs="仿宋"/>
          <w:sz w:val="24"/>
        </w:rPr>
      </w:pPr>
      <w:r>
        <w:rPr>
          <w:rFonts w:hint="eastAsia" w:ascii="仿宋" w:hAnsi="仿宋" w:eastAsia="仿宋" w:cs="仿宋"/>
          <w:sz w:val="24"/>
        </w:rPr>
        <w:t>2.6计划工期：</w:t>
      </w:r>
    </w:p>
    <w:p>
      <w:pPr>
        <w:spacing w:line="480" w:lineRule="exact"/>
        <w:ind w:firstLine="720" w:firstLineChars="300"/>
        <w:rPr>
          <w:rFonts w:hint="eastAsia" w:ascii="仿宋" w:hAnsi="仿宋" w:eastAsia="仿宋" w:cs="仿宋"/>
          <w:color w:val="auto"/>
          <w:sz w:val="24"/>
          <w:lang w:eastAsia="zh-CN"/>
        </w:rPr>
      </w:pPr>
      <w:r>
        <w:rPr>
          <w:rFonts w:hint="eastAsia" w:ascii="仿宋" w:hAnsi="仿宋" w:eastAsia="仿宋" w:cs="仿宋"/>
          <w:sz w:val="24"/>
          <w:lang w:eastAsia="zh-CN"/>
        </w:rPr>
        <w:t>计划开工日期：2026年</w:t>
      </w:r>
      <w:r>
        <w:rPr>
          <w:rFonts w:hint="eastAsia" w:ascii="仿宋" w:hAnsi="仿宋" w:eastAsia="仿宋" w:cs="仿宋"/>
          <w:sz w:val="24"/>
          <w:lang w:val="en-US" w:eastAsia="zh-CN"/>
        </w:rPr>
        <w:t>5</w:t>
      </w:r>
      <w:r>
        <w:rPr>
          <w:rFonts w:hint="eastAsia" w:ascii="仿宋" w:hAnsi="仿宋" w:eastAsia="仿宋" w:cs="仿宋"/>
          <w:sz w:val="24"/>
          <w:lang w:eastAsia="zh-CN"/>
        </w:rPr>
        <w:t>月1日，计划竣工日期：2026年5月</w:t>
      </w:r>
      <w:r>
        <w:rPr>
          <w:rFonts w:hint="eastAsia" w:ascii="仿宋" w:hAnsi="仿宋" w:eastAsia="仿宋" w:cs="仿宋"/>
          <w:sz w:val="24"/>
          <w:lang w:val="en-US" w:eastAsia="zh-CN"/>
        </w:rPr>
        <w:t>30</w:t>
      </w:r>
      <w:r>
        <w:rPr>
          <w:rFonts w:hint="eastAsia" w:ascii="仿宋" w:hAnsi="仿宋" w:eastAsia="仿宋" w:cs="仿宋"/>
          <w:sz w:val="24"/>
          <w:lang w:eastAsia="zh-CN"/>
        </w:rPr>
        <w:t>日，总工期共计</w:t>
      </w:r>
      <w:r>
        <w:rPr>
          <w:rFonts w:hint="eastAsia" w:ascii="仿宋" w:hAnsi="仿宋" w:eastAsia="仿宋" w:cs="仿宋"/>
          <w:sz w:val="24"/>
          <w:lang w:val="en-US" w:eastAsia="zh-CN"/>
        </w:rPr>
        <w:t>30</w:t>
      </w:r>
      <w:r>
        <w:rPr>
          <w:rFonts w:hint="eastAsia" w:ascii="仿宋" w:hAnsi="仿宋" w:eastAsia="仿宋" w:cs="仿宋"/>
          <w:sz w:val="24"/>
          <w:lang w:eastAsia="zh-CN"/>
        </w:rPr>
        <w:t>日历天。</w:t>
      </w:r>
    </w:p>
    <w:p>
      <w:pPr>
        <w:spacing w:line="480" w:lineRule="exact"/>
        <w:rPr>
          <w:rFonts w:hint="eastAsia" w:ascii="仿宋" w:hAnsi="仿宋" w:eastAsia="仿宋" w:cs="仿宋"/>
          <w:sz w:val="24"/>
        </w:rPr>
      </w:pPr>
      <w:bookmarkStart w:id="4" w:name="_Toc495644244"/>
      <w:bookmarkStart w:id="5" w:name="_Toc529"/>
      <w:r>
        <w:rPr>
          <w:rFonts w:hint="eastAsia" w:ascii="仿宋" w:hAnsi="仿宋" w:eastAsia="仿宋" w:cs="仿宋"/>
          <w:sz w:val="24"/>
        </w:rPr>
        <w:t>3.投标人资格要求</w:t>
      </w:r>
      <w:bookmarkEnd w:id="4"/>
      <w:bookmarkEnd w:id="5"/>
      <w:r>
        <w:rPr>
          <w:rFonts w:hint="eastAsia" w:ascii="仿宋" w:hAnsi="仿宋" w:eastAsia="仿宋" w:cs="仿宋"/>
          <w:sz w:val="24"/>
        </w:rPr>
        <w:t xml:space="preserve"> </w:t>
      </w:r>
    </w:p>
    <w:p>
      <w:pPr>
        <w:spacing w:line="480" w:lineRule="exact"/>
        <w:ind w:firstLine="420"/>
        <w:rPr>
          <w:rFonts w:hint="eastAsia" w:ascii="仿宋" w:hAnsi="仿宋" w:eastAsia="仿宋" w:cs="仿宋"/>
          <w:sz w:val="24"/>
        </w:rPr>
      </w:pPr>
      <w:r>
        <w:rPr>
          <w:rFonts w:hint="eastAsia" w:ascii="仿宋" w:hAnsi="仿宋" w:eastAsia="仿宋" w:cs="仿宋"/>
          <w:sz w:val="24"/>
        </w:rPr>
        <w:t>3.1 投标人须是响应招标、参加投标竞争的企业法人，具有独立订立合同的权利，且具有足够资产和能力来有效地履行合同。招标人的任何不具独立法人资格的附属机构（单位），或者为招标项目的前期准备或者监理工作提供设计、咨询服务的任何法人及其任何附属机构（单位），或与上述公司有关联关系的，都无资格参加该招标项目的投标。</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3.2投标人具有良好的商业信誉和财务会计制度。</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3.3投标人没有处于财产被接管，破产或其它关、停、并、转状态、近三年内，在经营活动中没有违法记录。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3.4投标人在“信用中国”网站无违法违规记录（包括“失信被执行人”、“重大税收违法案件当事人”、“政府采购严重违法失信名单”）、“国家企业信用信息公示系统”无“行政处罚”“列入异常经营名录”信息。“中国裁判文书网”无行贿犯罪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3.5投标人有依法缴纳社会保险的良好记录。</w:t>
      </w:r>
    </w:p>
    <w:p>
      <w:pPr>
        <w:spacing w:line="480" w:lineRule="exact"/>
        <w:ind w:firstLine="439" w:firstLineChars="183"/>
        <w:rPr>
          <w:rFonts w:hint="eastAsia" w:ascii="仿宋" w:hAnsi="仿宋" w:eastAsia="仿宋" w:cs="仿宋"/>
          <w:sz w:val="24"/>
        </w:rPr>
      </w:pPr>
      <w:r>
        <w:rPr>
          <w:rFonts w:hint="eastAsia" w:ascii="仿宋" w:hAnsi="仿宋" w:eastAsia="仿宋" w:cs="仿宋"/>
          <w:sz w:val="24"/>
        </w:rPr>
        <w:t>3.6法定代表人为同一个人的两个及两个以上法人，母公司、全资子公司及其控股公司，不能在本项目中同时投标。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rPr>
        <w:t>3.7本次</w:t>
      </w:r>
      <w:r>
        <w:rPr>
          <w:rFonts w:hint="eastAsia" w:ascii="仿宋" w:hAnsi="仿宋" w:eastAsia="仿宋" w:cs="仿宋"/>
          <w:sz w:val="24"/>
          <w:highlight w:val="none"/>
        </w:rPr>
        <w:t>招标不接受联合体投标。</w:t>
      </w:r>
    </w:p>
    <w:p>
      <w:pPr>
        <w:spacing w:line="480" w:lineRule="exact"/>
        <w:ind w:firstLine="439" w:firstLineChars="183"/>
        <w:rPr>
          <w:rFonts w:hint="eastAsia" w:ascii="仿宋" w:hAnsi="仿宋" w:eastAsia="仿宋" w:cs="仿宋"/>
          <w:sz w:val="24"/>
          <w:highlight w:val="none"/>
        </w:rPr>
      </w:pPr>
      <w:r>
        <w:rPr>
          <w:rFonts w:hint="eastAsia" w:ascii="仿宋" w:hAnsi="仿宋" w:eastAsia="仿宋" w:cs="仿宋"/>
          <w:sz w:val="24"/>
          <w:highlight w:val="none"/>
        </w:rPr>
        <w:t>3.8更多资格要求（专用资格要求）</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3.8.1投标人须具备建设行政主管部门颁发的电力工程施工总承包三级及以上资质或者输变电工程专业承包三级及以上资质，且资质证书在有效期内; </w:t>
      </w:r>
    </w:p>
    <w:p>
      <w:pPr>
        <w:spacing w:line="480" w:lineRule="exact"/>
        <w:ind w:firstLine="420"/>
        <w:rPr>
          <w:rFonts w:hint="eastAsia" w:ascii="仿宋" w:hAnsi="仿宋" w:eastAsia="仿宋" w:cs="仿宋"/>
          <w:color w:val="auto"/>
          <w:sz w:val="24"/>
          <w:highlight w:val="none"/>
        </w:rPr>
      </w:pPr>
      <w:r>
        <w:rPr>
          <w:rFonts w:hint="eastAsia" w:ascii="仿宋" w:hAnsi="仿宋" w:eastAsia="仿宋" w:cs="仿宋"/>
          <w:color w:val="auto"/>
          <w:sz w:val="24"/>
          <w:highlight w:val="none"/>
        </w:rPr>
        <w:t>3.8.2投标人须具有有效期内的建设行政主管部门核发的安全生产许可证。</w:t>
      </w:r>
    </w:p>
    <w:p>
      <w:pPr>
        <w:spacing w:line="480" w:lineRule="exact"/>
        <w:ind w:firstLine="420"/>
        <w:rPr>
          <w:rFonts w:hint="eastAsia" w:ascii="仿宋" w:hAnsi="仿宋" w:eastAsia="仿宋" w:cs="仿宋"/>
          <w:sz w:val="24"/>
          <w:highlight w:val="none"/>
        </w:rPr>
      </w:pPr>
      <w:r>
        <w:rPr>
          <w:rFonts w:hint="eastAsia" w:ascii="仿宋" w:hAnsi="仿宋" w:eastAsia="仿宋" w:cs="仿宋"/>
          <w:color w:val="auto"/>
          <w:sz w:val="24"/>
          <w:highlight w:val="none"/>
        </w:rPr>
        <w:t>3.8.3投标人拟派项目负责人具有二级及以上注册建造师证书及安全考核合格证书，</w:t>
      </w:r>
      <w:r>
        <w:rPr>
          <w:rFonts w:hint="eastAsia" w:ascii="仿宋" w:hAnsi="仿宋" w:eastAsia="仿宋" w:cs="仿宋"/>
          <w:sz w:val="24"/>
          <w:highlight w:val="none"/>
        </w:rPr>
        <w:t>注册专业为机电工程，证书在有效期内，且未担任其它在建项目建设工程的项目负责人。</w:t>
      </w:r>
    </w:p>
    <w:p>
      <w:pPr>
        <w:pStyle w:val="9"/>
        <w:shd w:val="clear" w:color="auto" w:fill="FFFFFF"/>
        <w:spacing w:before="0" w:after="0" w:line="480" w:lineRule="exact"/>
        <w:ind w:firstLine="0"/>
        <w:rPr>
          <w:rFonts w:hint="eastAsia" w:ascii="仿宋" w:hAnsi="仿宋" w:eastAsia="仿宋" w:cs="仿宋"/>
          <w:b/>
          <w:kern w:val="2"/>
          <w:szCs w:val="24"/>
          <w:highlight w:val="none"/>
        </w:rPr>
      </w:pPr>
      <w:r>
        <w:rPr>
          <w:rFonts w:hint="eastAsia" w:ascii="仿宋" w:hAnsi="仿宋" w:eastAsia="仿宋" w:cs="仿宋"/>
          <w:b/>
          <w:kern w:val="2"/>
          <w:szCs w:val="24"/>
          <w:highlight w:val="none"/>
        </w:rPr>
        <w:t>4.招标文件的获取</w:t>
      </w:r>
    </w:p>
    <w:p>
      <w:pPr>
        <w:pStyle w:val="2"/>
        <w:tabs>
          <w:tab w:val="left" w:pos="4180"/>
        </w:tabs>
        <w:spacing w:line="480" w:lineRule="exact"/>
        <w:ind w:firstLine="480" w:firstLineChars="200"/>
        <w:rPr>
          <w:rFonts w:hint="eastAsia" w:ascii="仿宋" w:hAnsi="仿宋" w:eastAsia="仿宋" w:cs="仿宋"/>
        </w:rPr>
      </w:pPr>
      <w:r>
        <w:rPr>
          <w:rFonts w:hint="eastAsia" w:ascii="仿宋" w:hAnsi="仿宋" w:eastAsia="仿宋" w:cs="仿宋"/>
        </w:rPr>
        <w:t xml:space="preserve">4.1 </w:t>
      </w:r>
      <w:r>
        <w:rPr>
          <w:rFonts w:hint="eastAsia" w:ascii="仿宋" w:hAnsi="仿宋" w:eastAsia="仿宋" w:cs="仿宋"/>
          <w:b/>
        </w:rPr>
        <w:t>招标文件获取时间</w:t>
      </w:r>
      <w:r>
        <w:rPr>
          <w:rFonts w:hint="eastAsia" w:ascii="仿宋" w:hAnsi="仿宋" w:eastAsia="仿宋" w:cs="仿宋"/>
          <w:bCs/>
        </w:rPr>
        <w:t>：</w:t>
      </w:r>
      <w:r>
        <w:rPr>
          <w:rFonts w:hint="eastAsia" w:ascii="仿宋" w:hAnsi="仿宋" w:eastAsia="仿宋" w:cs="仿宋"/>
          <w:color w:val="auto"/>
        </w:rPr>
        <w:t>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04</w:t>
      </w:r>
      <w:r>
        <w:rPr>
          <w:rFonts w:hint="eastAsia" w:ascii="仿宋" w:hAnsi="仿宋" w:eastAsia="仿宋" w:cs="仿宋"/>
          <w:color w:val="auto"/>
        </w:rPr>
        <w:t>月</w:t>
      </w:r>
      <w:r>
        <w:rPr>
          <w:rFonts w:hint="eastAsia" w:ascii="仿宋" w:hAnsi="仿宋" w:eastAsia="仿宋" w:cs="仿宋"/>
          <w:color w:val="auto"/>
          <w:lang w:val="en-US" w:eastAsia="zh-CN"/>
        </w:rPr>
        <w:t>01</w:t>
      </w:r>
      <w:r>
        <w:rPr>
          <w:rFonts w:hint="eastAsia" w:ascii="仿宋" w:hAnsi="仿宋" w:eastAsia="仿宋" w:cs="仿宋"/>
          <w:color w:val="auto"/>
        </w:rPr>
        <w:t>日至202</w:t>
      </w:r>
      <w:r>
        <w:rPr>
          <w:rFonts w:hint="eastAsia" w:ascii="仿宋" w:hAnsi="仿宋" w:eastAsia="仿宋" w:cs="仿宋"/>
          <w:color w:val="auto"/>
          <w:lang w:val="en-US" w:eastAsia="zh-CN"/>
        </w:rPr>
        <w:t>6</w:t>
      </w:r>
      <w:r>
        <w:rPr>
          <w:rFonts w:hint="eastAsia" w:ascii="仿宋" w:hAnsi="仿宋" w:eastAsia="仿宋" w:cs="仿宋"/>
          <w:color w:val="auto"/>
        </w:rPr>
        <w:t>年</w:t>
      </w:r>
      <w:r>
        <w:rPr>
          <w:rFonts w:hint="eastAsia" w:ascii="仿宋" w:hAnsi="仿宋" w:eastAsia="仿宋" w:cs="仿宋"/>
          <w:color w:val="auto"/>
          <w:lang w:val="en-US" w:eastAsia="zh-CN"/>
        </w:rPr>
        <w:t>04</w:t>
      </w:r>
      <w:r>
        <w:rPr>
          <w:rFonts w:hint="eastAsia" w:ascii="仿宋" w:hAnsi="仿宋" w:eastAsia="仿宋" w:cs="仿宋"/>
          <w:color w:val="auto"/>
        </w:rPr>
        <w:t>月</w:t>
      </w:r>
      <w:r>
        <w:rPr>
          <w:rFonts w:hint="eastAsia" w:ascii="仿宋" w:hAnsi="仿宋" w:eastAsia="仿宋" w:cs="仿宋"/>
          <w:color w:val="auto"/>
          <w:lang w:val="en-US" w:eastAsia="zh-CN"/>
        </w:rPr>
        <w:t>06</w:t>
      </w:r>
      <w:r>
        <w:rPr>
          <w:rFonts w:hint="eastAsia" w:ascii="仿宋" w:hAnsi="仿宋" w:eastAsia="仿宋" w:cs="仿宋"/>
          <w:color w:val="auto"/>
        </w:rPr>
        <w:t>日17:30（北京时</w:t>
      </w:r>
      <w:r>
        <w:rPr>
          <w:rFonts w:hint="eastAsia" w:ascii="仿宋" w:hAnsi="仿宋" w:eastAsia="仿宋" w:cs="仿宋"/>
        </w:rPr>
        <w:t>间，下同）</w:t>
      </w:r>
    </w:p>
    <w:p>
      <w:pPr>
        <w:spacing w:line="480" w:lineRule="exact"/>
        <w:ind w:firstLine="482" w:firstLineChars="200"/>
        <w:rPr>
          <w:rFonts w:hint="eastAsia" w:ascii="仿宋" w:hAnsi="仿宋" w:eastAsia="仿宋" w:cs="仿宋"/>
          <w:b/>
          <w:sz w:val="24"/>
        </w:rPr>
      </w:pPr>
      <w:r>
        <w:rPr>
          <w:rFonts w:hint="eastAsia" w:ascii="仿宋" w:hAnsi="仿宋" w:eastAsia="仿宋" w:cs="仿宋"/>
          <w:b/>
          <w:sz w:val="24"/>
        </w:rPr>
        <w:t>4.2获取方式：</w:t>
      </w:r>
      <w:r>
        <w:rPr>
          <w:rFonts w:hint="eastAsia" w:ascii="仿宋" w:hAnsi="仿宋" w:eastAsia="仿宋" w:cs="仿宋"/>
          <w:bCs/>
          <w:sz w:val="24"/>
        </w:rPr>
        <w:t>凡有意参与本项目的潜在投标人，请登录中招联合招标采购平台（http://www.365trade.com.cn）上传投标人资格要求中的资料及投标人联系信息（投标人的联系人姓名、联系电话、邮箱等）获取招标文件（已在该平台注册过的投标人请直接登录平台上传资料，未在该平台注册的投标人请先注册，平台注册为一次性免费注册, 注册成功后，可以及时参与平台上所有发布的招标项目）。</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6" w:name="_Toc495644245"/>
      <w:r>
        <w:rPr>
          <w:rFonts w:hint="eastAsia" w:ascii="仿宋" w:hAnsi="仿宋" w:eastAsia="仿宋" w:cs="仿宋"/>
          <w:color w:val="auto"/>
          <w:szCs w:val="24"/>
        </w:rPr>
        <w:t>投标人信息表；（详见招标公告附件1）</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bookmarkStart w:id="8" w:name="_GoBack"/>
      <w:r>
        <w:rPr>
          <w:rFonts w:hint="eastAsia" w:ascii="仿宋" w:hAnsi="仿宋" w:eastAsia="仿宋" w:cs="仿宋"/>
          <w:color w:val="auto"/>
          <w:szCs w:val="24"/>
        </w:rPr>
        <w:t>法定</w:t>
      </w:r>
      <w:bookmarkEnd w:id="8"/>
      <w:r>
        <w:rPr>
          <w:rFonts w:hint="eastAsia" w:ascii="仿宋" w:hAnsi="仿宋" w:eastAsia="仿宋" w:cs="仿宋"/>
          <w:color w:val="auto"/>
          <w:szCs w:val="24"/>
        </w:rPr>
        <w:t>代表人身份证明书；(详见招标公告附件2）</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法定代表人授权委托书；(适用于代理人投标，授权委托书中必须明确招标项目名称、招标编号及联系方式，详见招标公告附件3）</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载有统一社会信用代码的营业执照；</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“信用中国网站”查询显示未被“失信被执行人”、“重大税收违法案件当事人”、“政府采购严重违法失信名单”的查询结果证明；</w:t>
      </w:r>
      <w:r>
        <w:rPr>
          <w:rFonts w:hint="eastAsia" w:ascii="仿宋" w:hAnsi="仿宋" w:eastAsia="仿宋" w:cs="仿宋"/>
          <w:szCs w:val="24"/>
        </w:rPr>
        <w:t>（企业名称如有变更，历史名称也需要提供查询结果证明）</w:t>
      </w:r>
      <w:r>
        <w:rPr>
          <w:rFonts w:hint="eastAsia" w:ascii="仿宋" w:hAnsi="仿宋" w:eastAsia="仿宋" w:cs="仿宋"/>
          <w:color w:val="auto"/>
          <w:szCs w:val="24"/>
        </w:rPr>
        <w:t>（参照招标公告附件4）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“中国裁判文书网”查询显示投标人无行贿犯罪记录的查询结果证明；（企业名称如有变更，历史名称也需要提供查询结果证明）（参照招标公告附件4）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“全国企业信用信息公示系统</w:t>
      </w:r>
      <w:r>
        <w:fldChar w:fldCharType="begin"/>
      </w:r>
      <w:r>
        <w:instrText xml:space="preserve"> HYPERLINK "http://www.gsxt.gov.cn）" </w:instrText>
      </w:r>
      <w:r>
        <w:fldChar w:fldCharType="separate"/>
      </w:r>
      <w:r>
        <w:rPr>
          <w:rFonts w:hint="eastAsia" w:ascii="仿宋" w:hAnsi="仿宋" w:eastAsia="仿宋" w:cs="仿宋"/>
          <w:color w:val="auto"/>
          <w:szCs w:val="24"/>
        </w:rPr>
        <w:t>”中未被列入</w:t>
      </w:r>
      <w:r>
        <w:rPr>
          <w:rFonts w:hint="eastAsia" w:ascii="仿宋" w:hAnsi="仿宋" w:eastAsia="仿宋" w:cs="仿宋"/>
          <w:color w:val="auto"/>
          <w:szCs w:val="24"/>
        </w:rPr>
        <w:fldChar w:fldCharType="end"/>
      </w:r>
      <w:r>
        <w:rPr>
          <w:rFonts w:hint="eastAsia" w:ascii="仿宋" w:hAnsi="仿宋" w:eastAsia="仿宋" w:cs="仿宋"/>
          <w:color w:val="auto"/>
          <w:szCs w:val="24"/>
        </w:rPr>
        <w:t>行政处罚以及异常经营名录的查询结果证明；（参照招标公告附件4）</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投标人承诺书：针对本项目投标人资格要求“3.2项、3.3项、3.5项、3.6项”做出的承诺，承诺书格式自拟；</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投标人更多资格要求需提供的资料。</w:t>
      </w:r>
    </w:p>
    <w:p>
      <w:pPr>
        <w:pStyle w:val="9"/>
        <w:numPr>
          <w:ilvl w:val="0"/>
          <w:numId w:val="2"/>
        </w:numPr>
        <w:shd w:val="clear" w:color="auto" w:fill="FFFFFF"/>
        <w:spacing w:before="0" w:after="0" w:line="480" w:lineRule="exact"/>
        <w:ind w:firstLine="598"/>
        <w:rPr>
          <w:rFonts w:hint="eastAsia" w:ascii="仿宋" w:hAnsi="仿宋" w:eastAsia="仿宋" w:cs="仿宋"/>
          <w:color w:val="auto"/>
          <w:szCs w:val="24"/>
        </w:rPr>
      </w:pPr>
      <w:r>
        <w:rPr>
          <w:rFonts w:hint="eastAsia" w:ascii="仿宋" w:hAnsi="仿宋" w:eastAsia="仿宋" w:cs="仿宋"/>
          <w:color w:val="auto"/>
          <w:szCs w:val="24"/>
        </w:rPr>
        <w:t xml:space="preserve">企业名称如有变更，需提供有关行政机关出具的变更证明复印件;  </w:t>
      </w:r>
      <w:r>
        <w:rPr>
          <w:rFonts w:hint="eastAsia" w:ascii="仿宋" w:hAnsi="仿宋" w:eastAsia="仿宋" w:cs="仿宋"/>
          <w:b/>
          <w:szCs w:val="24"/>
        </w:rPr>
        <w:t xml:space="preserve"> </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szCs w:val="24"/>
        </w:rPr>
        <w:t>注：</w:t>
      </w:r>
      <w:bookmarkEnd w:id="6"/>
      <w:r>
        <w:rPr>
          <w:rFonts w:hint="eastAsia" w:ascii="仿宋" w:hAnsi="仿宋" w:eastAsia="仿宋" w:cs="仿宋"/>
          <w:b/>
          <w:kern w:val="2"/>
          <w:szCs w:val="24"/>
        </w:rPr>
        <w:t>A、上述要求是对潜在投标单位的基本要求，如按照行业及相关部门另有规定的遵循其规定，标单位应提供相应的证明或资信材料。</w:t>
      </w:r>
    </w:p>
    <w:p>
      <w:pPr>
        <w:pStyle w:val="9"/>
        <w:shd w:val="clear" w:color="auto" w:fill="FFFFFF"/>
        <w:spacing w:before="0" w:after="0" w:line="480" w:lineRule="exact"/>
        <w:ind w:firstLine="482" w:firstLineChars="200"/>
        <w:jc w:val="both"/>
        <w:rPr>
          <w:rFonts w:hint="eastAsia" w:ascii="仿宋" w:hAnsi="仿宋" w:eastAsia="仿宋" w:cs="仿宋"/>
          <w:b/>
          <w:kern w:val="2"/>
          <w:szCs w:val="24"/>
        </w:rPr>
      </w:pPr>
      <w:r>
        <w:rPr>
          <w:rFonts w:hint="eastAsia" w:ascii="仿宋" w:hAnsi="仿宋" w:eastAsia="仿宋" w:cs="仿宋"/>
          <w:b/>
          <w:kern w:val="2"/>
          <w:szCs w:val="24"/>
        </w:rPr>
        <w:t>B、如发现存在虚假材料，招标单位有权取消投标单位的投标/中标资格，并承担相应的法律责任，由此造成的后果由投标/中标单位自负。</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4.3平台使用说明：</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（1）招标文件售价：500元，平台服务费200元，售后不退。</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潜在投标人须通过平台填写“购标申请”，并上传公告要求提供的资料，资料全部粘贴到一个word上并转成PDF格式上传，经项目联系人审核通过的投标人，请务必在招标文件获取截止时间前登录中招联合招标采购网（http://www.365trade.com.cn），进入“我的购物车”界面，选择本招标项目进行招标文件购买操作，否则将无法获取电子版招标文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（3）平台服务费发票由平台公司出具，投标人需要发票的，可通过“发票管理”下载平台服务费电子发票。</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（4）投标人完成费用支付后获得下载招标文件的权限。未在招标文件获取截止时间前支付平台服务费用的供应商无法获得下载招标文件权限，且不具备参与本项目投标的资格。</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（5）投标人针对投标人注册、报名、CA证书办理、网上应答操作等相关业务的咨询，请直接拨打中招联合招标采购平台咨询电话为：</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；平台将确保下载者的购买信息在开标前对平台公司有关工作人员保密；如下载者主动与平台公司工作人员联系咨询事宜，则视为下载者主动放弃信息保密的权利，平台公司将不承担任何责任。</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（6）投标人必须在制作电子投标文件之前完成</w:t>
      </w:r>
      <w:r>
        <w:rPr>
          <w:rFonts w:ascii="仿宋" w:hAnsi="仿宋" w:eastAsia="仿宋" w:cs="仿宋"/>
          <w:bCs/>
          <w:kern w:val="2"/>
          <w:szCs w:val="24"/>
        </w:rPr>
        <w:t>CA</w:t>
      </w:r>
      <w:r>
        <w:rPr>
          <w:rFonts w:hint="eastAsia" w:ascii="仿宋" w:hAnsi="仿宋" w:eastAsia="仿宋" w:cs="仿宋"/>
          <w:bCs/>
          <w:kern w:val="2"/>
          <w:szCs w:val="24"/>
        </w:rPr>
        <w:t>证书的办理，并使用</w:t>
      </w:r>
      <w:r>
        <w:rPr>
          <w:rFonts w:ascii="仿宋" w:hAnsi="仿宋" w:eastAsia="仿宋" w:cs="仿宋"/>
          <w:bCs/>
          <w:kern w:val="2"/>
          <w:szCs w:val="24"/>
        </w:rPr>
        <w:t>CA</w:t>
      </w:r>
      <w:r>
        <w:rPr>
          <w:rFonts w:hint="eastAsia" w:ascii="仿宋" w:hAnsi="仿宋" w:eastAsia="仿宋" w:cs="仿宋"/>
          <w:bCs/>
          <w:kern w:val="2"/>
          <w:szCs w:val="24"/>
        </w:rPr>
        <w:t>证书进行加密后才能上传；否则将无法正常参加投标活动。</w:t>
      </w:r>
      <w:r>
        <w:rPr>
          <w:rFonts w:ascii="仿宋" w:hAnsi="仿宋" w:eastAsia="仿宋" w:cs="仿宋"/>
          <w:bCs/>
          <w:kern w:val="2"/>
          <w:szCs w:val="24"/>
        </w:rPr>
        <w:t>CA</w:t>
      </w:r>
      <w:r>
        <w:rPr>
          <w:rFonts w:hint="eastAsia" w:ascii="仿宋" w:hAnsi="仿宋" w:eastAsia="仿宋" w:cs="仿宋"/>
          <w:bCs/>
          <w:kern w:val="2"/>
          <w:szCs w:val="24"/>
        </w:rPr>
        <w:t>证书具体办理流程参见中招联合招标采购平台账户中“北京</w:t>
      </w:r>
      <w:r>
        <w:rPr>
          <w:rFonts w:ascii="仿宋" w:hAnsi="仿宋" w:eastAsia="仿宋" w:cs="仿宋"/>
          <w:bCs/>
          <w:kern w:val="2"/>
          <w:szCs w:val="24"/>
        </w:rPr>
        <w:t>CA</w:t>
      </w:r>
      <w:r>
        <w:rPr>
          <w:rFonts w:hint="eastAsia" w:ascii="仿宋" w:hAnsi="仿宋" w:eastAsia="仿宋" w:cs="仿宋"/>
          <w:bCs/>
          <w:kern w:val="2"/>
          <w:szCs w:val="24"/>
        </w:rPr>
        <w:t>申请”“</w:t>
      </w:r>
      <w:r>
        <w:rPr>
          <w:rFonts w:ascii="仿宋" w:hAnsi="仿宋" w:eastAsia="仿宋" w:cs="仿宋"/>
          <w:bCs/>
          <w:kern w:val="2"/>
          <w:szCs w:val="24"/>
        </w:rPr>
        <w:t>CA</w:t>
      </w:r>
      <w:r>
        <w:rPr>
          <w:rFonts w:hint="eastAsia" w:ascii="仿宋" w:hAnsi="仿宋" w:eastAsia="仿宋" w:cs="仿宋"/>
          <w:bCs/>
          <w:kern w:val="2"/>
          <w:szCs w:val="24"/>
        </w:rPr>
        <w:t>申请帮助”“</w:t>
      </w:r>
      <w:r>
        <w:rPr>
          <w:rFonts w:ascii="仿宋" w:hAnsi="仿宋" w:eastAsia="仿宋" w:cs="仿宋"/>
          <w:bCs/>
          <w:kern w:val="2"/>
          <w:szCs w:val="24"/>
        </w:rPr>
        <w:t>CA</w:t>
      </w:r>
      <w:r>
        <w:rPr>
          <w:rFonts w:hint="eastAsia" w:ascii="仿宋" w:hAnsi="仿宋" w:eastAsia="仿宋" w:cs="仿宋"/>
          <w:bCs/>
          <w:kern w:val="2"/>
          <w:szCs w:val="24"/>
        </w:rPr>
        <w:t>办理指南”查看，也可拨打中招联合招标采购平台统一服务热线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注：投标信息如有变更须具有发证机构出具的有效信息变更说明。投标人应对所提供的真实性、有效性负责，并确保所提供的资料均在有效期内。</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4.4投标文件的制作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（1）投标人通过“环境检测”下载并安装检测工具；</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（2）安装完成后启动检测工具，逐一安装检测工具中的插件；</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（3）打开从中招联合招标采购平台上下载的后缀名为.zzlh的电子招标文件，按提示进行电子投标文件的制作；</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（4）使用CA对制作好的电子投标文件进行加密并导出加密电子投标文件。</w:t>
      </w:r>
    </w:p>
    <w:p>
      <w:pPr>
        <w:pStyle w:val="9"/>
        <w:shd w:val="clear" w:color="auto" w:fill="FFFFFF"/>
        <w:spacing w:line="480" w:lineRule="exact"/>
        <w:ind w:firstLine="482" w:firstLineChars="200"/>
        <w:rPr>
          <w:rFonts w:hint="eastAsia" w:ascii="仿宋" w:hAnsi="仿宋" w:eastAsia="仿宋" w:cs="仿宋"/>
          <w:b/>
          <w:kern w:val="2"/>
          <w:szCs w:val="24"/>
        </w:rPr>
      </w:pPr>
      <w:r>
        <w:rPr>
          <w:rFonts w:hint="eastAsia" w:ascii="仿宋" w:hAnsi="仿宋" w:eastAsia="仿宋" w:cs="仿宋"/>
          <w:b/>
          <w:kern w:val="2"/>
          <w:szCs w:val="24"/>
        </w:rPr>
        <w:t>4.5投标文件的递交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（1）加密电子投标文件为“中招联合招标采购平台 (http://www.365trade.com.cn/)”网站提供的中招联合电子招投标平台投标文件制作工具制作生成的加密版投标文件。加密的电子投标文件（*.zfile格式）须在递交投标文件截止时间前通过“中招联合招标采购平台 (http://www.365trade.com.cn/）”上传递交；</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2）本项目采用“远程不见面”投标方式，远程投标大厅网址为www.365trade.com.cn，投标人无需到现场参加开标会议，无需到达现场提交原件资料。投标人应当在递交投标文件截止时间前，登录远程磋商大厅，在线准时参加投标活动并使用CA证书进行投标文件解密等。</w:t>
      </w:r>
    </w:p>
    <w:p>
      <w:pPr>
        <w:pStyle w:val="9"/>
        <w:shd w:val="clear" w:color="auto" w:fill="FFFFFF"/>
        <w:spacing w:line="480" w:lineRule="exact"/>
        <w:ind w:firstLine="480" w:firstLineChars="200"/>
        <w:rPr>
          <w:rFonts w:hint="eastAsia" w:ascii="仿宋" w:hAnsi="仿宋" w:eastAsia="仿宋" w:cs="仿宋"/>
          <w:bCs/>
          <w:kern w:val="2"/>
          <w:szCs w:val="24"/>
        </w:rPr>
      </w:pPr>
      <w:r>
        <w:rPr>
          <w:rFonts w:hint="eastAsia" w:ascii="仿宋" w:hAnsi="仿宋" w:eastAsia="仿宋" w:cs="仿宋"/>
          <w:bCs/>
          <w:kern w:val="2"/>
          <w:szCs w:val="24"/>
        </w:rPr>
        <w:t>（3）不见面服务的具体事宜请中招联合招标采购平台统一服务热线</w:t>
      </w:r>
      <w:r>
        <w:rPr>
          <w:rFonts w:hint="eastAsia" w:ascii="仿宋" w:hAnsi="仿宋" w:eastAsia="仿宋" w:cs="仿宋"/>
          <w:bCs/>
          <w:kern w:val="2"/>
          <w:szCs w:val="24"/>
          <w:lang w:eastAsia="zh-CN"/>
        </w:rPr>
        <w:t>4009033175</w:t>
      </w:r>
      <w:r>
        <w:rPr>
          <w:rFonts w:hint="eastAsia" w:ascii="仿宋" w:hAnsi="仿宋" w:eastAsia="仿宋" w:cs="仿宋"/>
          <w:bCs/>
          <w:kern w:val="2"/>
          <w:szCs w:val="24"/>
        </w:rPr>
        <w:t>进行咨询。</w:t>
      </w:r>
    </w:p>
    <w:p>
      <w:pPr>
        <w:pStyle w:val="9"/>
        <w:shd w:val="clear" w:color="auto" w:fill="FFFFFF"/>
        <w:spacing w:before="0" w:after="0" w:line="480" w:lineRule="exact"/>
        <w:ind w:firstLine="480" w:firstLineChars="200"/>
        <w:jc w:val="both"/>
        <w:rPr>
          <w:rFonts w:hint="eastAsia" w:ascii="仿宋" w:hAnsi="仿宋" w:eastAsia="仿宋" w:cs="仿宋"/>
          <w:bCs/>
          <w:kern w:val="2"/>
          <w:szCs w:val="24"/>
        </w:rPr>
      </w:pPr>
      <w:r>
        <w:rPr>
          <w:rFonts w:hint="eastAsia" w:ascii="仿宋" w:hAnsi="仿宋" w:eastAsia="仿宋" w:cs="仿宋"/>
          <w:bCs/>
          <w:kern w:val="2"/>
          <w:szCs w:val="24"/>
        </w:rPr>
        <w:t>（4）逾期上传的或者未上传的投标文件，招标人不予受理。</w:t>
      </w:r>
    </w:p>
    <w:p>
      <w:pPr>
        <w:spacing w:line="480" w:lineRule="exact"/>
        <w:rPr>
          <w:rFonts w:hint="eastAsia" w:ascii="仿宋" w:hAnsi="仿宋" w:eastAsia="仿宋" w:cs="仿宋"/>
          <w:kern w:val="0"/>
          <w:sz w:val="24"/>
        </w:rPr>
      </w:pPr>
      <w:r>
        <w:rPr>
          <w:rFonts w:hint="eastAsia" w:ascii="仿宋" w:hAnsi="仿宋" w:eastAsia="仿宋" w:cs="仿宋"/>
          <w:b/>
          <w:kern w:val="0"/>
          <w:sz w:val="24"/>
        </w:rPr>
        <w:t>5.投标截止时间 ：</w:t>
      </w:r>
      <w:r>
        <w:rPr>
          <w:rFonts w:hint="eastAsia" w:ascii="仿宋" w:hAnsi="仿宋" w:eastAsia="仿宋" w:cs="仿宋"/>
          <w:color w:val="auto"/>
          <w:kern w:val="0"/>
          <w:sz w:val="24"/>
          <w:u w:val="single"/>
          <w:lang w:eastAsia="zh-CN"/>
        </w:rPr>
        <w:t>2026年0</w:t>
      </w:r>
      <w:r>
        <w:rPr>
          <w:rFonts w:hint="eastAsia" w:ascii="仿宋" w:hAnsi="仿宋" w:eastAsia="仿宋" w:cs="仿宋"/>
          <w:color w:val="auto"/>
          <w:kern w:val="0"/>
          <w:sz w:val="24"/>
          <w:u w:val="single"/>
          <w:lang w:val="en-US" w:eastAsia="zh-CN"/>
        </w:rPr>
        <w:t>4</w:t>
      </w:r>
      <w:r>
        <w:rPr>
          <w:rFonts w:hint="eastAsia" w:ascii="仿宋" w:hAnsi="仿宋" w:eastAsia="仿宋" w:cs="仿宋"/>
          <w:color w:val="auto"/>
          <w:kern w:val="0"/>
          <w:sz w:val="24"/>
          <w:u w:val="single"/>
          <w:lang w:eastAsia="zh-CN"/>
        </w:rPr>
        <w:t>月2</w:t>
      </w:r>
      <w:r>
        <w:rPr>
          <w:rFonts w:hint="eastAsia" w:ascii="仿宋" w:hAnsi="仿宋" w:eastAsia="仿宋" w:cs="仿宋"/>
          <w:color w:val="auto"/>
          <w:kern w:val="0"/>
          <w:sz w:val="24"/>
          <w:u w:val="single"/>
          <w:lang w:val="en-US" w:eastAsia="zh-CN"/>
        </w:rPr>
        <w:t>1</w:t>
      </w:r>
      <w:r>
        <w:rPr>
          <w:rFonts w:hint="eastAsia" w:ascii="仿宋" w:hAnsi="仿宋" w:eastAsia="仿宋" w:cs="仿宋"/>
          <w:color w:val="auto"/>
          <w:kern w:val="0"/>
          <w:sz w:val="24"/>
          <w:u w:val="single"/>
          <w:lang w:eastAsia="zh-CN"/>
        </w:rPr>
        <w:t>日</w:t>
      </w:r>
      <w:r>
        <w:rPr>
          <w:rFonts w:hint="eastAsia" w:ascii="仿宋" w:hAnsi="仿宋" w:eastAsia="仿宋" w:cs="仿宋"/>
          <w:color w:val="auto"/>
          <w:kern w:val="0"/>
          <w:sz w:val="24"/>
          <w:u w:val="single"/>
          <w:lang w:val="en-US" w:eastAsia="zh-CN"/>
        </w:rPr>
        <w:t>09</w:t>
      </w:r>
      <w:r>
        <w:rPr>
          <w:rFonts w:hint="eastAsia" w:ascii="仿宋" w:hAnsi="仿宋" w:eastAsia="仿宋" w:cs="仿宋"/>
          <w:color w:val="auto"/>
          <w:kern w:val="0"/>
          <w:sz w:val="24"/>
          <w:u w:val="single"/>
          <w:lang w:eastAsia="zh-CN"/>
        </w:rPr>
        <w:t>:30:00</w:t>
      </w:r>
      <w:r>
        <w:rPr>
          <w:rFonts w:hint="eastAsia" w:ascii="仿宋" w:hAnsi="仿宋" w:eastAsia="仿宋" w:cs="仿宋"/>
          <w:kern w:val="0"/>
          <w:sz w:val="24"/>
        </w:rPr>
        <w:t>。</w:t>
      </w:r>
    </w:p>
    <w:p>
      <w:pPr>
        <w:spacing w:line="480" w:lineRule="exact"/>
        <w:rPr>
          <w:rFonts w:hint="eastAsia" w:ascii="仿宋" w:hAnsi="仿宋" w:eastAsia="仿宋" w:cs="仿宋"/>
          <w:b/>
          <w:kern w:val="0"/>
          <w:sz w:val="24"/>
        </w:rPr>
      </w:pPr>
      <w:r>
        <w:rPr>
          <w:rFonts w:hint="eastAsia" w:ascii="仿宋" w:hAnsi="仿宋" w:eastAsia="仿宋" w:cs="仿宋"/>
          <w:b/>
          <w:kern w:val="0"/>
          <w:sz w:val="24"/>
        </w:rPr>
        <w:t>6.资格审查及评标办法：</w:t>
      </w:r>
    </w:p>
    <w:p>
      <w:pPr>
        <w:spacing w:line="480" w:lineRule="exact"/>
        <w:ind w:firstLine="480" w:firstLineChars="200"/>
        <w:rPr>
          <w:rFonts w:hint="eastAsia" w:ascii="仿宋" w:hAnsi="仿宋" w:eastAsia="仿宋" w:cs="仿宋"/>
          <w:sz w:val="24"/>
        </w:rPr>
      </w:pPr>
      <w:r>
        <w:rPr>
          <w:rFonts w:hint="eastAsia" w:ascii="仿宋" w:hAnsi="仿宋" w:eastAsia="仿宋" w:cs="仿宋"/>
          <w:sz w:val="24"/>
        </w:rPr>
        <w:t>本次招标采取资格后审方式，开标后由评标委员会统一进行资格审查；具体详见招标文件。</w:t>
      </w:r>
    </w:p>
    <w:p>
      <w:pPr>
        <w:spacing w:line="480" w:lineRule="exact"/>
        <w:rPr>
          <w:rFonts w:hint="eastAsia" w:ascii="仿宋" w:hAnsi="仿宋" w:eastAsia="仿宋" w:cs="仿宋"/>
          <w:b/>
          <w:sz w:val="24"/>
        </w:rPr>
      </w:pPr>
      <w:r>
        <w:rPr>
          <w:rFonts w:hint="eastAsia" w:ascii="仿宋" w:hAnsi="仿宋" w:eastAsia="仿宋" w:cs="仿宋"/>
          <w:b/>
          <w:sz w:val="24"/>
        </w:rPr>
        <w:t>7.开标时间</w:t>
      </w:r>
      <w:r>
        <w:rPr>
          <w:rFonts w:hint="eastAsia" w:ascii="仿宋" w:hAnsi="仿宋" w:eastAsia="仿宋" w:cs="仿宋"/>
          <w:sz w:val="24"/>
        </w:rPr>
        <w:t>：</w:t>
      </w:r>
      <w:r>
        <w:rPr>
          <w:rFonts w:hint="eastAsia" w:ascii="仿宋" w:hAnsi="仿宋" w:eastAsia="仿宋" w:cs="仿宋"/>
          <w:b/>
          <w:bCs/>
          <w:kern w:val="0"/>
          <w:sz w:val="24"/>
          <w:u w:val="single"/>
        </w:rPr>
        <w:t>同投标截止时间</w:t>
      </w:r>
    </w:p>
    <w:p>
      <w:pPr>
        <w:spacing w:line="480" w:lineRule="exact"/>
        <w:rPr>
          <w:rFonts w:hint="eastAsia" w:ascii="仿宋" w:hAnsi="仿宋" w:eastAsia="仿宋" w:cs="仿宋"/>
          <w:b/>
          <w:sz w:val="24"/>
        </w:rPr>
      </w:pPr>
      <w:bookmarkStart w:id="7" w:name="_Toc535582549"/>
      <w:r>
        <w:rPr>
          <w:rFonts w:hint="eastAsia" w:ascii="仿宋" w:hAnsi="仿宋" w:eastAsia="仿宋" w:cs="仿宋"/>
          <w:b/>
          <w:sz w:val="24"/>
        </w:rPr>
        <w:t>8.发布公告的媒介</w:t>
      </w:r>
      <w:bookmarkEnd w:id="7"/>
    </w:p>
    <w:p>
      <w:pPr>
        <w:tabs>
          <w:tab w:val="left" w:pos="9460"/>
        </w:tabs>
        <w:spacing w:line="520" w:lineRule="exact"/>
        <w:ind w:right="-305" w:firstLine="480" w:firstLineChars="200"/>
        <w:jc w:val="left"/>
        <w:rPr>
          <w:rFonts w:hint="eastAsia" w:ascii="仿宋" w:hAnsi="仿宋" w:eastAsia="仿宋" w:cs="仿宋"/>
          <w:b/>
          <w:sz w:val="24"/>
        </w:rPr>
      </w:pPr>
      <w:r>
        <w:rPr>
          <w:rFonts w:hint="eastAsia" w:ascii="仿宋" w:hAnsi="仿宋" w:eastAsia="仿宋" w:cs="仿宋"/>
          <w:color w:val="000000"/>
          <w:sz w:val="24"/>
        </w:rPr>
        <w:t>本次招标公告同时在中国招标投标公共服务平台</w:t>
      </w:r>
      <w:r>
        <w:rPr>
          <w:rFonts w:hint="eastAsia" w:ascii="仿宋" w:hAnsi="仿宋" w:eastAsia="仿宋" w:cs="仿宋"/>
          <w:color w:val="000000"/>
          <w:szCs w:val="21"/>
        </w:rPr>
        <w:t>（http://www.cebpubservice.com/）</w:t>
      </w:r>
      <w:r>
        <w:rPr>
          <w:rFonts w:hint="eastAsia" w:ascii="仿宋" w:hAnsi="仿宋" w:eastAsia="仿宋" w:cs="仿宋"/>
          <w:color w:val="000000"/>
          <w:sz w:val="24"/>
        </w:rPr>
        <w:t>、内蒙古招标投标公共服务平台</w:t>
      </w:r>
      <w:r>
        <w:rPr>
          <w:rFonts w:hint="eastAsia" w:ascii="仿宋" w:hAnsi="仿宋" w:eastAsia="仿宋" w:cs="仿宋"/>
          <w:sz w:val="18"/>
          <w:szCs w:val="18"/>
        </w:rPr>
        <w:t>（https://www.nmgztb.com.cn）</w:t>
      </w:r>
      <w:r>
        <w:rPr>
          <w:rFonts w:hint="eastAsia" w:ascii="仿宋" w:hAnsi="仿宋" w:eastAsia="仿宋" w:cs="仿宋"/>
          <w:color w:val="000000"/>
          <w:sz w:val="24"/>
        </w:rPr>
        <w:t>、中招联合招标采购平台（http://www.365trade.com.cn）上发布，其它媒介转载无效。</w:t>
      </w:r>
    </w:p>
    <w:p>
      <w:pPr>
        <w:pStyle w:val="9"/>
        <w:shd w:val="clear" w:color="auto" w:fill="FFFFFF"/>
        <w:spacing w:before="0" w:after="0" w:line="480" w:lineRule="exact"/>
        <w:ind w:firstLine="0"/>
        <w:jc w:val="both"/>
        <w:rPr>
          <w:rFonts w:hint="eastAsia" w:ascii="仿宋" w:hAnsi="仿宋" w:eastAsia="仿宋" w:cs="仿宋"/>
          <w:b/>
          <w:kern w:val="2"/>
          <w:szCs w:val="24"/>
        </w:rPr>
      </w:pPr>
      <w:r>
        <w:rPr>
          <w:rFonts w:hint="eastAsia" w:ascii="仿宋" w:hAnsi="仿宋" w:eastAsia="仿宋" w:cs="仿宋"/>
          <w:b/>
          <w:kern w:val="2"/>
          <w:szCs w:val="24"/>
        </w:rPr>
        <w:t>9.联系方式</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招标人：中国建筑第八工程局有限公司</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联系人：钟福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w:t>
      </w:r>
      <w:r>
        <w:rPr>
          <w:rFonts w:ascii="仿宋" w:hAnsi="仿宋" w:eastAsia="仿宋" w:cs="仿宋"/>
          <w:sz w:val="24"/>
        </w:rPr>
        <w:t>13555883757</w:t>
      </w:r>
    </w:p>
    <w:p>
      <w:pPr>
        <w:pStyle w:val="4"/>
        <w:spacing w:line="480" w:lineRule="exact"/>
        <w:ind w:firstLine="480"/>
        <w:rPr>
          <w:rFonts w:hint="eastAsia" w:ascii="仿宋" w:hAnsi="仿宋" w:eastAsia="仿宋" w:cs="仿宋"/>
          <w:sz w:val="24"/>
        </w:rPr>
      </w:pP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招标代理机构：中金招标有限责任公司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本项目联系地址：内蒙古自治区呼和浩特市赛罕区恩和大厦1411室</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 xml:space="preserve">联 系 人：王帅   </w:t>
      </w:r>
    </w:p>
    <w:p>
      <w:pPr>
        <w:pStyle w:val="4"/>
        <w:spacing w:line="480" w:lineRule="exact"/>
        <w:ind w:firstLine="480"/>
        <w:rPr>
          <w:rFonts w:hint="eastAsia" w:ascii="仿宋" w:hAnsi="仿宋" w:eastAsia="仿宋" w:cs="仿宋"/>
          <w:sz w:val="24"/>
        </w:rPr>
      </w:pPr>
      <w:r>
        <w:rPr>
          <w:rFonts w:hint="eastAsia" w:ascii="仿宋" w:hAnsi="仿宋" w:eastAsia="仿宋" w:cs="仿宋"/>
          <w:sz w:val="24"/>
        </w:rPr>
        <w:t>电    话：0471-3913160</w:t>
      </w:r>
    </w:p>
    <w:p>
      <w:pPr>
        <w:pStyle w:val="4"/>
        <w:spacing w:line="480" w:lineRule="exact"/>
        <w:ind w:firstLine="480"/>
        <w:rPr>
          <w:rStyle w:val="14"/>
          <w:rFonts w:hint="eastAsia" w:ascii="仿宋" w:hAnsi="仿宋" w:eastAsia="仿宋" w:cs="仿宋"/>
          <w:sz w:val="24"/>
        </w:rPr>
      </w:pPr>
      <w:r>
        <w:rPr>
          <w:rFonts w:hint="eastAsia" w:ascii="仿宋" w:hAnsi="仿宋" w:eastAsia="仿宋" w:cs="仿宋"/>
          <w:sz w:val="24"/>
        </w:rPr>
        <w:t>邮</w:t>
      </w:r>
      <w:r>
        <w:rPr>
          <w:rFonts w:hint="eastAsia" w:ascii="仿宋" w:hAnsi="仿宋" w:eastAsia="仿宋" w:cs="仿宋"/>
          <w:sz w:val="24"/>
          <w:lang w:val="en-US" w:eastAsia="zh-CN"/>
        </w:rPr>
        <w:t xml:space="preserve">    </w:t>
      </w:r>
      <w:r>
        <w:rPr>
          <w:rFonts w:hint="eastAsia" w:ascii="仿宋" w:hAnsi="仿宋" w:eastAsia="仿宋" w:cs="仿宋"/>
          <w:sz w:val="24"/>
        </w:rPr>
        <w:t>箱：</w:t>
      </w:r>
      <w:r>
        <w:fldChar w:fldCharType="begin"/>
      </w:r>
      <w:r>
        <w:instrText xml:space="preserve"> HYPERLINK "mailto:zyxths@126.com" </w:instrText>
      </w:r>
      <w:r>
        <w:fldChar w:fldCharType="separate"/>
      </w:r>
      <w:r>
        <w:rPr>
          <w:rStyle w:val="14"/>
          <w:rFonts w:hint="eastAsia" w:ascii="仿宋" w:hAnsi="仿宋" w:eastAsia="仿宋" w:cs="仿宋"/>
          <w:sz w:val="24"/>
        </w:rPr>
        <w:t>v13947179088@163.com</w:t>
      </w:r>
      <w:r>
        <w:rPr>
          <w:rStyle w:val="14"/>
          <w:rFonts w:hint="eastAsia" w:ascii="仿宋" w:hAnsi="仿宋" w:eastAsia="仿宋" w:cs="仿宋"/>
          <w:sz w:val="24"/>
        </w:rPr>
        <w:fldChar w:fldCharType="end"/>
      </w: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pStyle w:val="4"/>
        <w:spacing w:line="520" w:lineRule="exact"/>
        <w:ind w:firstLine="0" w:firstLineChars="0"/>
        <w:rPr>
          <w:rStyle w:val="14"/>
          <w:rFonts w:hint="eastAsia" w:ascii="仿宋" w:hAnsi="仿宋" w:eastAsia="仿宋" w:cs="仿宋"/>
          <w:sz w:val="24"/>
        </w:rPr>
      </w:pPr>
    </w:p>
    <w:p>
      <w:pPr>
        <w:widowControl/>
        <w:jc w:val="left"/>
        <w:rPr>
          <w:rFonts w:hint="eastAsia" w:ascii="仿宋" w:hAnsi="仿宋" w:eastAsia="仿宋" w:cs="仿宋"/>
          <w:b/>
        </w:rPr>
      </w:pPr>
      <w:r>
        <w:rPr>
          <w:rFonts w:hint="eastAsia" w:ascii="仿宋" w:hAnsi="仿宋" w:eastAsia="仿宋" w:cs="仿宋"/>
          <w:b/>
        </w:rPr>
        <w:br w:type="page"/>
      </w:r>
    </w:p>
    <w:p>
      <w:pPr>
        <w:rPr>
          <w:rFonts w:hint="eastAsia" w:ascii="仿宋" w:hAnsi="仿宋" w:eastAsia="仿宋" w:cs="仿宋"/>
          <w:b/>
        </w:rPr>
      </w:pPr>
      <w:r>
        <w:rPr>
          <w:rFonts w:hint="eastAsia" w:ascii="仿宋" w:hAnsi="仿宋" w:eastAsia="仿宋" w:cs="仿宋"/>
          <w:b/>
        </w:rPr>
        <w:t>公告附件1</w:t>
      </w:r>
    </w:p>
    <w:p>
      <w:pPr>
        <w:jc w:val="center"/>
        <w:rPr>
          <w:rFonts w:hint="eastAsia" w:ascii="仿宋" w:hAnsi="仿宋" w:eastAsia="仿宋" w:cs="仿宋"/>
          <w:b/>
          <w:sz w:val="28"/>
          <w:szCs w:val="28"/>
        </w:rPr>
      </w:pPr>
      <w:r>
        <w:rPr>
          <w:rFonts w:hint="eastAsia" w:ascii="仿宋" w:hAnsi="仿宋" w:eastAsia="仿宋" w:cs="仿宋"/>
          <w:b/>
          <w:sz w:val="28"/>
          <w:szCs w:val="28"/>
        </w:rPr>
        <w:t>投标人信息表</w:t>
      </w:r>
    </w:p>
    <w:tbl>
      <w:tblPr>
        <w:tblStyle w:val="11"/>
        <w:tblW w:w="9020" w:type="dxa"/>
        <w:tblInd w:w="0" w:type="dxa"/>
        <w:tblLayout w:type="fixed"/>
        <w:tblCellMar>
          <w:top w:w="0" w:type="dxa"/>
          <w:left w:w="108" w:type="dxa"/>
          <w:bottom w:w="0" w:type="dxa"/>
          <w:right w:w="108" w:type="dxa"/>
        </w:tblCellMar>
      </w:tblPr>
      <w:tblGrid>
        <w:gridCol w:w="2558"/>
        <w:gridCol w:w="2086"/>
        <w:gridCol w:w="2473"/>
        <w:gridCol w:w="1903"/>
      </w:tblGrid>
      <w:tr>
        <w:tblPrEx>
          <w:tblCellMar>
            <w:top w:w="0" w:type="dxa"/>
            <w:left w:w="108" w:type="dxa"/>
            <w:bottom w:w="0" w:type="dxa"/>
            <w:right w:w="108" w:type="dxa"/>
          </w:tblCellMar>
        </w:tblPrEx>
        <w:trPr>
          <w:trHeight w:val="614" w:hRule="atLeast"/>
        </w:trPr>
        <w:tc>
          <w:tcPr>
            <w:tcW w:w="2558" w:type="dxa"/>
            <w:tcBorders>
              <w:top w:val="single" w:color="auto" w:sz="8"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招标编号</w:t>
            </w:r>
          </w:p>
        </w:tc>
        <w:tc>
          <w:tcPr>
            <w:tcW w:w="6462" w:type="dxa"/>
            <w:gridSpan w:val="3"/>
            <w:tcBorders>
              <w:top w:val="single" w:color="auto" w:sz="8" w:space="0"/>
              <w:left w:val="nil"/>
              <w:bottom w:val="single" w:color="auto" w:sz="4" w:space="0"/>
              <w:right w:val="single" w:color="000000" w:sz="8" w:space="0"/>
            </w:tcBorders>
            <w:vAlign w:val="center"/>
          </w:tcPr>
          <w:p>
            <w:pPr>
              <w:rPr>
                <w:rFonts w:hint="eastAsia" w:ascii="仿宋" w:hAnsi="仿宋" w:eastAsia="仿宋" w:cs="仿宋"/>
                <w:b/>
                <w:bCs/>
                <w:kern w:val="0"/>
                <w:sz w:val="24"/>
              </w:rPr>
            </w:pPr>
            <w:r>
              <w:rPr>
                <w:rFonts w:hint="eastAsia" w:ascii="仿宋" w:hAnsi="仿宋" w:eastAsia="仿宋" w:cs="仿宋"/>
                <w:b/>
                <w:bCs/>
                <w:kern w:val="0"/>
                <w:sz w:val="24"/>
              </w:rPr>
              <w:t>　</w:t>
            </w:r>
          </w:p>
        </w:tc>
      </w:tr>
      <w:tr>
        <w:tblPrEx>
          <w:tblCellMar>
            <w:top w:w="0" w:type="dxa"/>
            <w:left w:w="108" w:type="dxa"/>
            <w:bottom w:w="0" w:type="dxa"/>
            <w:right w:w="108" w:type="dxa"/>
          </w:tblCellMar>
        </w:tblPrEx>
        <w:trPr>
          <w:trHeight w:val="675" w:hRule="atLeast"/>
        </w:trPr>
        <w:tc>
          <w:tcPr>
            <w:tcW w:w="2558" w:type="dxa"/>
            <w:tcBorders>
              <w:top w:val="single" w:color="auto" w:sz="4" w:space="0"/>
              <w:left w:val="single" w:color="auto" w:sz="8" w:space="0"/>
              <w:bottom w:val="single" w:color="auto" w:sz="4" w:space="0"/>
              <w:right w:val="single" w:color="auto"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项目名称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44" w:hRule="atLeast"/>
        </w:trPr>
        <w:tc>
          <w:tcPr>
            <w:tcW w:w="2558" w:type="dxa"/>
            <w:tcBorders>
              <w:top w:val="single" w:color="auto" w:sz="4" w:space="0"/>
              <w:left w:val="single" w:color="auto" w:sz="8" w:space="0"/>
              <w:bottom w:val="single" w:color="auto" w:sz="4" w:space="0"/>
              <w:right w:val="single" w:color="000000" w:sz="4"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投标人全称</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640" w:hRule="atLeast"/>
        </w:trPr>
        <w:tc>
          <w:tcPr>
            <w:tcW w:w="2558" w:type="dxa"/>
            <w:tcBorders>
              <w:top w:val="single" w:color="auto" w:sz="4" w:space="0"/>
              <w:left w:val="single" w:color="auto" w:sz="8" w:space="0"/>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法定代表人或其委托代理人</w:t>
            </w:r>
          </w:p>
        </w:tc>
        <w:tc>
          <w:tcPr>
            <w:tcW w:w="2086" w:type="dxa"/>
            <w:tcBorders>
              <w:top w:val="nil"/>
              <w:left w:val="nil"/>
              <w:bottom w:val="single" w:color="auto" w:sz="4" w:space="0"/>
              <w:right w:val="single" w:color="auto" w:sz="4" w:space="0"/>
            </w:tcBorders>
            <w:vAlign w:val="center"/>
          </w:tcPr>
          <w:p>
            <w:pPr>
              <w:spacing w:line="260" w:lineRule="auto"/>
              <w:rPr>
                <w:rFonts w:hint="eastAsia" w:ascii="仿宋" w:hAnsi="仿宋" w:eastAsia="仿宋" w:cs="仿宋"/>
                <w:kern w:val="0"/>
                <w:sz w:val="24"/>
              </w:rPr>
            </w:pPr>
            <w:r>
              <w:rPr>
                <w:rFonts w:hint="eastAsia" w:ascii="仿宋" w:hAnsi="仿宋" w:eastAsia="仿宋" w:cs="仿宋"/>
                <w:kern w:val="0"/>
                <w:sz w:val="24"/>
              </w:rPr>
              <w:t>　</w:t>
            </w:r>
          </w:p>
        </w:tc>
        <w:tc>
          <w:tcPr>
            <w:tcW w:w="2473" w:type="dxa"/>
            <w:tcBorders>
              <w:top w:val="nil"/>
              <w:left w:val="nil"/>
              <w:bottom w:val="single" w:color="auto" w:sz="4" w:space="0"/>
              <w:right w:val="single" w:color="auto" w:sz="4" w:space="0"/>
            </w:tcBorders>
            <w:vAlign w:val="center"/>
          </w:tcPr>
          <w:p>
            <w:pPr>
              <w:spacing w:line="260" w:lineRule="auto"/>
              <w:jc w:val="center"/>
              <w:rPr>
                <w:rFonts w:hint="eastAsia" w:ascii="仿宋" w:hAnsi="仿宋" w:eastAsia="仿宋" w:cs="仿宋"/>
                <w:kern w:val="0"/>
                <w:sz w:val="24"/>
              </w:rPr>
            </w:pPr>
            <w:r>
              <w:rPr>
                <w:rFonts w:hint="eastAsia" w:ascii="仿宋" w:hAnsi="仿宋" w:eastAsia="仿宋" w:cs="仿宋"/>
                <w:kern w:val="0"/>
                <w:sz w:val="24"/>
              </w:rPr>
              <w:t>法定代表人或其委托代理人联系电话</w:t>
            </w:r>
          </w:p>
          <w:p>
            <w:pPr>
              <w:spacing w:line="260" w:lineRule="auto"/>
              <w:jc w:val="center"/>
              <w:rPr>
                <w:rFonts w:hint="eastAsia" w:ascii="仿宋" w:hAnsi="仿宋" w:eastAsia="仿宋" w:cs="仿宋"/>
                <w:kern w:val="0"/>
                <w:sz w:val="24"/>
              </w:rPr>
            </w:pPr>
            <w:r>
              <w:rPr>
                <w:rFonts w:hint="eastAsia" w:ascii="仿宋" w:hAnsi="仿宋" w:eastAsia="仿宋" w:cs="仿宋"/>
                <w:b/>
                <w:bCs/>
                <w:kern w:val="0"/>
                <w:sz w:val="24"/>
              </w:rPr>
              <w:t>（保证电话畅通）</w:t>
            </w:r>
          </w:p>
        </w:tc>
        <w:tc>
          <w:tcPr>
            <w:tcW w:w="1903" w:type="dxa"/>
            <w:tcBorders>
              <w:top w:val="nil"/>
              <w:left w:val="nil"/>
              <w:bottom w:val="single" w:color="auto" w:sz="4" w:space="0"/>
              <w:right w:val="single" w:color="auto" w:sz="8" w:space="0"/>
            </w:tcBorders>
            <w:vAlign w:val="center"/>
          </w:tcPr>
          <w:p>
            <w:pP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550" w:hRule="atLeast"/>
        </w:trPr>
        <w:tc>
          <w:tcPr>
            <w:tcW w:w="2558" w:type="dxa"/>
            <w:tcBorders>
              <w:top w:val="single" w:color="auto" w:sz="4" w:space="0"/>
              <w:left w:val="single" w:color="auto" w:sz="8" w:space="0"/>
              <w:bottom w:val="single" w:color="auto" w:sz="4" w:space="0"/>
              <w:right w:val="single" w:color="auto" w:sz="4" w:space="0"/>
            </w:tcBorders>
            <w:vAlign w:val="center"/>
          </w:tcPr>
          <w:p>
            <w:pPr>
              <w:rPr>
                <w:rFonts w:hint="eastAsia" w:ascii="仿宋" w:hAnsi="仿宋" w:eastAsia="仿宋" w:cs="仿宋"/>
                <w:kern w:val="0"/>
                <w:sz w:val="24"/>
              </w:rPr>
            </w:pPr>
            <w:r>
              <w:rPr>
                <w:rFonts w:hint="eastAsia" w:ascii="仿宋" w:hAnsi="仿宋" w:eastAsia="仿宋" w:cs="仿宋"/>
                <w:kern w:val="0"/>
                <w:sz w:val="24"/>
              </w:rPr>
              <w:t>电子邮箱：</w:t>
            </w:r>
          </w:p>
        </w:tc>
        <w:tc>
          <w:tcPr>
            <w:tcW w:w="6462" w:type="dxa"/>
            <w:gridSpan w:val="3"/>
            <w:tcBorders>
              <w:top w:val="single" w:color="auto" w:sz="4" w:space="0"/>
              <w:left w:val="nil"/>
              <w:bottom w:val="single" w:color="auto" w:sz="4" w:space="0"/>
              <w:right w:val="single" w:color="000000" w:sz="8" w:space="0"/>
            </w:tcBorders>
            <w:vAlign w:val="center"/>
          </w:tcPr>
          <w:p>
            <w:pPr>
              <w:jc w:val="center"/>
              <w:rPr>
                <w:rFonts w:hint="eastAsia" w:ascii="仿宋" w:hAnsi="仿宋" w:eastAsia="仿宋" w:cs="仿宋"/>
                <w:kern w:val="0"/>
                <w:sz w:val="24"/>
              </w:rPr>
            </w:pPr>
            <w:r>
              <w:rPr>
                <w:rFonts w:hint="eastAsia" w:ascii="仿宋" w:hAnsi="仿宋" w:eastAsia="仿宋" w:cs="仿宋"/>
                <w:kern w:val="0"/>
                <w:sz w:val="24"/>
              </w:rPr>
              <w:t>　</w:t>
            </w:r>
          </w:p>
        </w:tc>
      </w:tr>
      <w:tr>
        <w:tblPrEx>
          <w:tblCellMar>
            <w:top w:w="0" w:type="dxa"/>
            <w:left w:w="108" w:type="dxa"/>
            <w:bottom w:w="0" w:type="dxa"/>
            <w:right w:w="108" w:type="dxa"/>
          </w:tblCellMar>
        </w:tblPrEx>
        <w:trPr>
          <w:trHeight w:val="885" w:hRule="atLeast"/>
        </w:trPr>
        <w:tc>
          <w:tcPr>
            <w:tcW w:w="9020" w:type="dxa"/>
            <w:gridSpan w:val="4"/>
            <w:tcBorders>
              <w:top w:val="single" w:color="auto" w:sz="4" w:space="0"/>
              <w:left w:val="single" w:color="auto" w:sz="8" w:space="0"/>
              <w:bottom w:val="single" w:color="auto" w:sz="4" w:space="0"/>
              <w:right w:val="single" w:color="000000" w:sz="8" w:space="0"/>
            </w:tcBorders>
            <w:vAlign w:val="center"/>
          </w:tcPr>
          <w:p>
            <w:pPr>
              <w:rPr>
                <w:rFonts w:hint="eastAsia" w:ascii="仿宋" w:hAnsi="仿宋" w:eastAsia="仿宋" w:cs="仿宋"/>
                <w:b/>
                <w:bCs/>
                <w:kern w:val="0"/>
                <w:sz w:val="36"/>
                <w:szCs w:val="36"/>
              </w:rPr>
            </w:pPr>
            <w:r>
              <w:rPr>
                <w:rFonts w:hint="eastAsia" w:ascii="仿宋" w:hAnsi="仿宋" w:eastAsia="仿宋" w:cs="仿宋"/>
                <w:b/>
                <w:bCs/>
                <w:kern w:val="0"/>
                <w:sz w:val="36"/>
                <w:szCs w:val="36"/>
              </w:rPr>
              <w:t>特别提示：</w:t>
            </w:r>
          </w:p>
          <w:p>
            <w:pPr>
              <w:rPr>
                <w:rFonts w:hint="eastAsia" w:ascii="仿宋" w:hAnsi="仿宋" w:eastAsia="仿宋" w:cs="仿宋"/>
                <w:b/>
                <w:bCs/>
                <w:kern w:val="0"/>
                <w:sz w:val="24"/>
              </w:rPr>
            </w:pPr>
            <w:r>
              <w:rPr>
                <w:rFonts w:hint="eastAsia" w:ascii="仿宋" w:hAnsi="仿宋" w:eastAsia="仿宋" w:cs="仿宋"/>
                <w:b/>
                <w:bCs/>
                <w:kern w:val="0"/>
                <w:sz w:val="24"/>
              </w:rPr>
              <w:t>一、请认真填写以上信息确保信息完整无误，如因投标人填写信息有误导致其投标失败的任何后果及损失投标人自负。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二、如公告要求交购买招标文件费的，请投标人及时办理购买招标文件事宜并付款后告知项目负责人，否则因未及时办理并告知项目负责人导致其投标失败的任何后果及损失投标人自负。</w:t>
            </w:r>
          </w:p>
          <w:p>
            <w:pPr>
              <w:rPr>
                <w:rFonts w:hint="eastAsia" w:ascii="仿宋" w:hAnsi="仿宋" w:eastAsia="仿宋" w:cs="仿宋"/>
                <w:b/>
                <w:bCs/>
                <w:kern w:val="0"/>
                <w:sz w:val="24"/>
              </w:rPr>
            </w:pPr>
            <w:r>
              <w:rPr>
                <w:rFonts w:hint="eastAsia" w:ascii="仿宋" w:hAnsi="仿宋" w:eastAsia="仿宋" w:cs="仿宋"/>
                <w:b/>
                <w:bCs/>
                <w:kern w:val="0"/>
                <w:sz w:val="24"/>
              </w:rPr>
              <w:t>三、招标文件售出不退。</w:t>
            </w:r>
          </w:p>
          <w:p>
            <w:pPr>
              <w:pStyle w:val="10"/>
              <w:rPr>
                <w:rFonts w:hint="eastAsia" w:ascii="仿宋" w:hAnsi="仿宋" w:eastAsia="仿宋" w:cs="仿宋"/>
              </w:rPr>
            </w:pPr>
          </w:p>
          <w:p>
            <w:pPr>
              <w:rPr>
                <w:rFonts w:hint="eastAsia" w:ascii="仿宋" w:hAnsi="仿宋" w:eastAsia="仿宋" w:cs="仿宋"/>
                <w:kern w:val="0"/>
                <w:sz w:val="24"/>
              </w:rPr>
            </w:pPr>
            <w:r>
              <w:rPr>
                <w:rFonts w:hint="eastAsia" w:ascii="仿宋" w:hAnsi="仿宋" w:eastAsia="仿宋" w:cs="仿宋"/>
                <w:kern w:val="0"/>
                <w:sz w:val="24"/>
              </w:rPr>
              <w:t xml:space="preserve">以上内容投标人已明确表示理解！                                         </w:t>
            </w:r>
          </w:p>
          <w:p>
            <w:pPr>
              <w:rPr>
                <w:rFonts w:hint="eastAsia" w:ascii="仿宋" w:hAnsi="仿宋" w:eastAsia="仿宋" w:cs="仿宋"/>
                <w:b/>
                <w:bCs/>
                <w:kern w:val="0"/>
                <w:sz w:val="24"/>
              </w:rPr>
            </w:pPr>
            <w:r>
              <w:rPr>
                <w:rFonts w:hint="eastAsia" w:ascii="仿宋" w:hAnsi="仿宋" w:eastAsia="仿宋" w:cs="仿宋"/>
                <w:b/>
                <w:bCs/>
                <w:kern w:val="0"/>
                <w:sz w:val="24"/>
              </w:rPr>
              <w:t xml:space="preserve">                            </w:t>
            </w:r>
          </w:p>
          <w:p>
            <w:pPr>
              <w:rPr>
                <w:rFonts w:hint="eastAsia" w:ascii="仿宋" w:hAnsi="仿宋" w:eastAsia="仿宋" w:cs="仿宋"/>
                <w:b/>
                <w:bCs/>
                <w:kern w:val="0"/>
                <w:sz w:val="24"/>
              </w:rPr>
            </w:pPr>
          </w:p>
          <w:p>
            <w:pPr>
              <w:pStyle w:val="8"/>
            </w:pPr>
          </w:p>
          <w:p>
            <w:pPr>
              <w:pStyle w:val="8"/>
            </w:pPr>
          </w:p>
          <w:p>
            <w:pPr>
              <w:pStyle w:val="8"/>
            </w:pPr>
          </w:p>
          <w:p>
            <w:pPr>
              <w:pStyle w:val="8"/>
            </w:pPr>
          </w:p>
          <w:p>
            <w:pPr>
              <w:pStyle w:val="8"/>
            </w:pPr>
          </w:p>
          <w:p>
            <w:pPr>
              <w:pStyle w:val="8"/>
            </w:pPr>
          </w:p>
          <w:p>
            <w:pPr>
              <w:pStyle w:val="8"/>
            </w:pP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投标人：（盖章）</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法定代表人或其委托代理人：（签字）</w:t>
            </w:r>
          </w:p>
          <w:p>
            <w:pPr>
              <w:ind w:firstLine="3373" w:firstLineChars="1400"/>
              <w:rPr>
                <w:rFonts w:hint="eastAsia" w:ascii="仿宋" w:hAnsi="仿宋" w:eastAsia="仿宋" w:cs="仿宋"/>
                <w:b/>
                <w:bCs/>
                <w:kern w:val="0"/>
                <w:sz w:val="24"/>
              </w:rPr>
            </w:pPr>
            <w:r>
              <w:rPr>
                <w:rFonts w:hint="eastAsia" w:ascii="仿宋" w:hAnsi="仿宋" w:eastAsia="仿宋" w:cs="仿宋"/>
                <w:b/>
                <w:bCs/>
                <w:kern w:val="0"/>
                <w:sz w:val="24"/>
              </w:rPr>
              <w:t xml:space="preserve">                             年    月      日</w:t>
            </w:r>
          </w:p>
          <w:p>
            <w:pPr>
              <w:rPr>
                <w:rFonts w:hint="eastAsia" w:ascii="仿宋" w:hAnsi="仿宋" w:eastAsia="仿宋" w:cs="仿宋"/>
                <w:kern w:val="0"/>
                <w:sz w:val="24"/>
              </w:rPr>
            </w:pPr>
          </w:p>
        </w:tc>
      </w:tr>
    </w:tbl>
    <w:p>
      <w:pPr>
        <w:spacing w:before="100" w:beforeAutospacing="1" w:after="100" w:afterAutospacing="1" w:line="480" w:lineRule="atLeast"/>
        <w:rPr>
          <w:rFonts w:hint="eastAsia" w:ascii="仿宋" w:hAnsi="仿宋" w:eastAsia="仿宋" w:cs="仿宋"/>
          <w:b/>
          <w:bCs/>
          <w:sz w:val="30"/>
          <w:szCs w:val="30"/>
        </w:rPr>
      </w:pPr>
      <w:r>
        <w:rPr>
          <w:rFonts w:hint="eastAsia" w:ascii="仿宋" w:hAnsi="仿宋" w:eastAsia="仿宋" w:cs="仿宋"/>
          <w:b/>
          <w:kern w:val="0"/>
          <w:sz w:val="24"/>
        </w:rPr>
        <w:t>公告附件2</w:t>
      </w:r>
    </w:p>
    <w:p>
      <w:pPr>
        <w:spacing w:line="360" w:lineRule="auto"/>
        <w:ind w:firstLine="480"/>
        <w:jc w:val="center"/>
        <w:rPr>
          <w:rFonts w:hint="eastAsia" w:ascii="仿宋" w:hAnsi="仿宋" w:eastAsia="仿宋" w:cs="仿宋"/>
          <w:kern w:val="0"/>
          <w:sz w:val="24"/>
        </w:rPr>
      </w:pPr>
      <w:r>
        <w:rPr>
          <w:rFonts w:hint="eastAsia" w:ascii="仿宋" w:hAnsi="仿宋" w:eastAsia="仿宋" w:cs="仿宋"/>
          <w:b/>
          <w:bCs/>
          <w:sz w:val="30"/>
          <w:szCs w:val="30"/>
        </w:rPr>
        <w:t>法定代表人资格证明</w:t>
      </w:r>
    </w:p>
    <w:p>
      <w:pPr>
        <w:autoSpaceDE w:val="0"/>
        <w:autoSpaceDN w:val="0"/>
        <w:spacing w:line="360" w:lineRule="auto"/>
        <w:ind w:left="840" w:leftChars="400"/>
        <w:rPr>
          <w:rFonts w:hint="eastAsia" w:ascii="仿宋" w:hAnsi="仿宋" w:eastAsia="仿宋" w:cs="仿宋"/>
          <w:spacing w:val="6"/>
          <w:sz w:val="24"/>
        </w:rPr>
      </w:pP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spacing w:val="6"/>
          <w:sz w:val="24"/>
        </w:rPr>
        <w:t>投标人</w:t>
      </w:r>
      <w:r>
        <w:rPr>
          <w:rFonts w:hint="eastAsia" w:ascii="仿宋" w:hAnsi="仿宋" w:eastAsia="仿宋" w:cs="仿宋"/>
          <w:kern w:val="0"/>
          <w:sz w:val="24"/>
        </w:rPr>
        <w:t>名称：</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成立时间：    年   月   日</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经营期限：</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姓名：      性别：</w:t>
      </w:r>
    </w:p>
    <w:p>
      <w:pPr>
        <w:autoSpaceDE w:val="0"/>
        <w:autoSpaceDN w:val="0"/>
        <w:spacing w:line="360" w:lineRule="auto"/>
        <w:ind w:left="840" w:leftChars="400"/>
        <w:rPr>
          <w:rFonts w:hint="eastAsia" w:ascii="仿宋" w:hAnsi="仿宋" w:eastAsia="仿宋" w:cs="仿宋"/>
          <w:kern w:val="0"/>
          <w:sz w:val="24"/>
          <w:u w:val="single"/>
        </w:rPr>
      </w:pPr>
      <w:r>
        <w:rPr>
          <w:rFonts w:hint="eastAsia" w:ascii="仿宋" w:hAnsi="仿宋" w:eastAsia="仿宋" w:cs="仿宋"/>
          <w:kern w:val="0"/>
          <w:sz w:val="24"/>
        </w:rPr>
        <w:t>年龄：      职务：</w:t>
      </w:r>
    </w:p>
    <w:p>
      <w:pPr>
        <w:autoSpaceDE w:val="0"/>
        <w:autoSpaceDN w:val="0"/>
        <w:spacing w:line="360" w:lineRule="auto"/>
        <w:ind w:left="840" w:leftChars="400"/>
        <w:rPr>
          <w:rFonts w:hint="eastAsia" w:ascii="仿宋" w:hAnsi="仿宋" w:eastAsia="仿宋" w:cs="仿宋"/>
          <w:kern w:val="0"/>
          <w:sz w:val="24"/>
        </w:rPr>
      </w:pPr>
      <w:r>
        <w:rPr>
          <w:rFonts w:hint="eastAsia" w:ascii="仿宋" w:hAnsi="仿宋" w:eastAsia="仿宋" w:cs="仿宋"/>
          <w:kern w:val="0"/>
          <w:sz w:val="24"/>
        </w:rPr>
        <w:t xml:space="preserve">系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的法定代表人。</w:t>
      </w:r>
    </w:p>
    <w:p>
      <w:pPr>
        <w:pStyle w:val="4"/>
        <w:spacing w:line="360" w:lineRule="auto"/>
        <w:ind w:firstLine="981" w:firstLineChars="409"/>
        <w:rPr>
          <w:rFonts w:hint="eastAsia" w:ascii="仿宋" w:hAnsi="仿宋" w:eastAsia="仿宋" w:cs="仿宋"/>
          <w:kern w:val="0"/>
          <w:sz w:val="24"/>
        </w:rPr>
      </w:pPr>
      <w:r>
        <w:rPr>
          <w:rFonts w:hint="eastAsia" w:ascii="仿宋" w:hAnsi="仿宋" w:eastAsia="仿宋" w:cs="仿宋"/>
          <w:kern w:val="0"/>
          <w:sz w:val="24"/>
        </w:rPr>
        <w:t>附：法定代表人身份证正、反面扫描件；</w:t>
      </w:r>
    </w:p>
    <w:p>
      <w:pPr>
        <w:autoSpaceDE w:val="0"/>
        <w:autoSpaceDN w:val="0"/>
        <w:spacing w:line="360" w:lineRule="auto"/>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p>
    <w:p>
      <w:pPr>
        <w:autoSpaceDE w:val="0"/>
        <w:autoSpaceDN w:val="0"/>
        <w:spacing w:line="360" w:lineRule="auto"/>
        <w:ind w:firstLine="840" w:firstLineChars="350"/>
        <w:rPr>
          <w:rFonts w:hint="eastAsia" w:ascii="仿宋" w:hAnsi="仿宋" w:eastAsia="仿宋" w:cs="仿宋"/>
          <w:kern w:val="0"/>
          <w:sz w:val="24"/>
        </w:rPr>
      </w:pPr>
      <w:r>
        <w:rPr>
          <w:rFonts w:hint="eastAsia" w:ascii="仿宋" w:hAnsi="仿宋" w:eastAsia="仿宋" w:cs="仿宋"/>
          <w:kern w:val="0"/>
          <w:sz w:val="24"/>
        </w:rPr>
        <w:t>特此证明。</w:t>
      </w:r>
    </w:p>
    <w:p>
      <w:pPr>
        <w:autoSpaceDE w:val="0"/>
        <w:autoSpaceDN w:val="0"/>
        <w:spacing w:line="360" w:lineRule="auto"/>
        <w:jc w:val="center"/>
        <w:rPr>
          <w:rFonts w:hint="eastAsia" w:ascii="仿宋" w:hAnsi="仿宋" w:eastAsia="仿宋" w:cs="仿宋"/>
          <w:kern w:val="0"/>
          <w:sz w:val="24"/>
        </w:rPr>
      </w:pPr>
      <w:r>
        <w:rPr>
          <w:rFonts w:hint="eastAsia" w:ascii="仿宋" w:hAnsi="仿宋" w:eastAsia="仿宋" w:cs="仿宋"/>
          <w:kern w:val="0"/>
          <w:sz w:val="24"/>
        </w:rPr>
        <w:t xml:space="preserve">                                  投标人： （盖章）</w:t>
      </w:r>
    </w:p>
    <w:p>
      <w:pPr>
        <w:autoSpaceDE w:val="0"/>
        <w:autoSpaceDN w:val="0"/>
        <w:spacing w:line="360" w:lineRule="auto"/>
        <w:ind w:firstLine="6120" w:firstLineChars="2550"/>
        <w:rPr>
          <w:rFonts w:hint="eastAsia" w:ascii="仿宋" w:hAnsi="仿宋" w:eastAsia="仿宋" w:cs="仿宋"/>
          <w:kern w:val="0"/>
          <w:sz w:val="24"/>
        </w:rPr>
      </w:pPr>
      <w:r>
        <w:rPr>
          <w:rFonts w:hint="eastAsia" w:ascii="仿宋" w:hAnsi="仿宋" w:eastAsia="仿宋" w:cs="仿宋"/>
          <w:kern w:val="0"/>
          <w:sz w:val="24"/>
        </w:rPr>
        <w:t>年   月    日</w:t>
      </w:r>
    </w:p>
    <w:p>
      <w:pPr>
        <w:spacing w:before="100" w:beforeAutospacing="1" w:after="100" w:afterAutospacing="1" w:line="480" w:lineRule="atLeast"/>
        <w:jc w:val="center"/>
        <w:rPr>
          <w:rFonts w:hint="eastAsia" w:ascii="仿宋" w:hAnsi="仿宋" w:eastAsia="仿宋" w:cs="仿宋"/>
          <w:b/>
          <w:kern w:val="0"/>
          <w:sz w:val="32"/>
          <w:szCs w:val="32"/>
        </w:rPr>
      </w:pPr>
      <w:r>
        <w:rPr>
          <w:rFonts w:hint="eastAsia" w:ascii="仿宋" w:hAnsi="仿宋" w:eastAsia="仿宋" w:cs="仿宋"/>
          <w:kern w:val="0"/>
          <w:sz w:val="24"/>
        </w:rPr>
        <w:t>注：“法定代表人身份证明”必须按照本格式填写和提供，其他证明无效。</w:t>
      </w:r>
    </w:p>
    <w:p>
      <w:pPr>
        <w:spacing w:before="100" w:beforeAutospacing="1" w:after="100" w:afterAutospacing="1" w:line="480" w:lineRule="atLeast"/>
        <w:jc w:val="center"/>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pStyle w:val="4"/>
        <w:ind w:firstLine="643"/>
        <w:rPr>
          <w:rFonts w:hint="eastAsia" w:ascii="仿宋" w:hAnsi="仿宋" w:eastAsia="仿宋" w:cs="仿宋"/>
          <w:b/>
          <w:kern w:val="0"/>
          <w:sz w:val="32"/>
          <w:szCs w:val="32"/>
        </w:rPr>
      </w:pPr>
    </w:p>
    <w:p>
      <w:pPr>
        <w:widowControl/>
        <w:jc w:val="left"/>
        <w:rPr>
          <w:rFonts w:hint="eastAsia" w:ascii="仿宋" w:hAnsi="仿宋" w:eastAsia="仿宋" w:cs="仿宋"/>
          <w:b/>
          <w:kern w:val="0"/>
          <w:sz w:val="24"/>
        </w:rPr>
      </w:pPr>
      <w:r>
        <w:rPr>
          <w:rFonts w:hint="eastAsia" w:ascii="仿宋" w:hAnsi="仿宋" w:eastAsia="仿宋" w:cs="仿宋"/>
          <w:b/>
          <w:kern w:val="0"/>
          <w:sz w:val="24"/>
        </w:rPr>
        <w:br w:type="page"/>
      </w:r>
    </w:p>
    <w:p>
      <w:pPr>
        <w:spacing w:before="100" w:beforeAutospacing="1" w:after="100" w:afterAutospacing="1" w:line="480" w:lineRule="atLeast"/>
        <w:rPr>
          <w:rFonts w:hint="eastAsia" w:ascii="仿宋" w:hAnsi="仿宋" w:eastAsia="仿宋" w:cs="仿宋"/>
          <w:b/>
          <w:kern w:val="0"/>
          <w:sz w:val="24"/>
        </w:rPr>
      </w:pPr>
      <w:r>
        <w:rPr>
          <w:rFonts w:hint="eastAsia" w:ascii="仿宋" w:hAnsi="仿宋" w:eastAsia="仿宋" w:cs="仿宋"/>
          <w:b/>
          <w:kern w:val="0"/>
          <w:sz w:val="24"/>
        </w:rPr>
        <w:t>公告附件3</w:t>
      </w:r>
    </w:p>
    <w:p>
      <w:pPr>
        <w:widowControl/>
        <w:spacing w:before="100" w:beforeAutospacing="1" w:after="100" w:afterAutospacing="1" w:line="400" w:lineRule="exact"/>
        <w:jc w:val="center"/>
        <w:rPr>
          <w:rFonts w:hint="eastAsia" w:ascii="仿宋" w:hAnsi="仿宋" w:eastAsia="仿宋" w:cs="仿宋"/>
          <w:b/>
        </w:rPr>
      </w:pPr>
      <w:r>
        <w:rPr>
          <w:rFonts w:hint="eastAsia" w:ascii="仿宋" w:hAnsi="仿宋" w:eastAsia="仿宋" w:cs="仿宋"/>
          <w:b/>
          <w:kern w:val="0"/>
          <w:sz w:val="32"/>
          <w:szCs w:val="32"/>
        </w:rPr>
        <w:t>法定代表人授权委托书 </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本人</w:t>
      </w:r>
      <w:r>
        <w:rPr>
          <w:rFonts w:hint="eastAsia" w:ascii="仿宋" w:hAnsi="仿宋" w:eastAsia="仿宋" w:cs="仿宋"/>
          <w:kern w:val="0"/>
          <w:u w:val="single"/>
        </w:rPr>
        <w:t>        </w:t>
      </w:r>
      <w:r>
        <w:rPr>
          <w:rFonts w:hint="eastAsia" w:ascii="仿宋" w:hAnsi="仿宋" w:eastAsia="仿宋" w:cs="仿宋"/>
          <w:kern w:val="0"/>
        </w:rPr>
        <w:t>（姓名）系</w:t>
      </w:r>
      <w:r>
        <w:rPr>
          <w:rFonts w:hint="eastAsia" w:ascii="仿宋" w:hAnsi="仿宋" w:eastAsia="仿宋" w:cs="仿宋"/>
          <w:kern w:val="0"/>
          <w:u w:val="single"/>
        </w:rPr>
        <w:t>         </w:t>
      </w:r>
      <w:r>
        <w:rPr>
          <w:rFonts w:hint="eastAsia" w:ascii="仿宋" w:hAnsi="仿宋" w:eastAsia="仿宋" w:cs="仿宋"/>
          <w:kern w:val="0"/>
        </w:rPr>
        <w:t>（投标人名称）的法定代表人，现委托</w:t>
      </w:r>
      <w:r>
        <w:rPr>
          <w:rFonts w:hint="eastAsia" w:ascii="仿宋" w:hAnsi="仿宋" w:eastAsia="仿宋" w:cs="仿宋"/>
          <w:kern w:val="0"/>
          <w:u w:val="single"/>
        </w:rPr>
        <w:t xml:space="preserve">           </w:t>
      </w:r>
      <w:r>
        <w:rPr>
          <w:rFonts w:hint="eastAsia" w:ascii="仿宋" w:hAnsi="仿宋" w:eastAsia="仿宋" w:cs="仿宋"/>
          <w:kern w:val="0"/>
        </w:rPr>
        <w:t>为我方代理人，联系电话：</w:t>
      </w:r>
      <w:r>
        <w:rPr>
          <w:rFonts w:hint="eastAsia" w:ascii="仿宋" w:hAnsi="仿宋" w:eastAsia="仿宋" w:cs="仿宋"/>
          <w:kern w:val="0"/>
          <w:u w:val="single"/>
        </w:rPr>
        <w:t xml:space="preserve">               </w:t>
      </w:r>
      <w:r>
        <w:rPr>
          <w:rFonts w:hint="eastAsia" w:ascii="仿宋" w:hAnsi="仿宋" w:eastAsia="仿宋" w:cs="仿宋"/>
          <w:kern w:val="0"/>
        </w:rPr>
        <w:t>。委托代理人根据授权，以我方名义参加</w:t>
      </w:r>
      <w:r>
        <w:rPr>
          <w:rFonts w:hint="eastAsia" w:ascii="仿宋" w:hAnsi="仿宋" w:eastAsia="仿宋" w:cs="仿宋"/>
          <w:kern w:val="0"/>
          <w:u w:val="single"/>
        </w:rPr>
        <w:t>  （项目名称：     招标编号：     ） </w:t>
      </w:r>
      <w:r>
        <w:rPr>
          <w:rFonts w:hint="eastAsia" w:ascii="仿宋" w:hAnsi="仿宋" w:eastAsia="仿宋" w:cs="仿宋"/>
          <w:kern w:val="0"/>
        </w:rPr>
        <w:t>投标，以我方名义签署、澄清确认、递交、撤回、修改本招标项目资格申请文件、投标文件、签订合同和处理有关事项，其法律后果由我方承担。</w:t>
      </w:r>
    </w:p>
    <w:p>
      <w:pPr>
        <w:widowControl/>
        <w:spacing w:before="100" w:beforeAutospacing="1" w:after="100" w:afterAutospacing="1" w:line="400" w:lineRule="exact"/>
        <w:ind w:firstLine="420" w:firstLineChars="200"/>
        <w:rPr>
          <w:rFonts w:hint="eastAsia" w:ascii="仿宋" w:hAnsi="仿宋" w:eastAsia="仿宋" w:cs="仿宋"/>
          <w:kern w:val="0"/>
        </w:rPr>
      </w:pPr>
      <w:r>
        <w:rPr>
          <w:rFonts w:hint="eastAsia" w:ascii="仿宋" w:hAnsi="仿宋" w:eastAsia="仿宋" w:cs="仿宋"/>
          <w:kern w:val="0"/>
        </w:rPr>
        <w:t>在招标人或招标代理机构收到撤销本授权的通知以前，本授权书一直有效。被授权人签署的所有文件、协议和合同（在本授权书有效期内签署的）不因授权的撤销而失效。委托代理人无转委托权。</w:t>
      </w:r>
    </w:p>
    <w:p>
      <w:pPr>
        <w:jc w:val="left"/>
        <w:rPr>
          <w:rFonts w:hint="eastAsia" w:ascii="仿宋" w:hAnsi="仿宋" w:eastAsia="仿宋" w:cs="仿宋"/>
        </w:rPr>
      </w:pPr>
      <w:r>
        <w:rPr>
          <w:rFonts w:hint="eastAsia" w:ascii="仿宋" w:hAnsi="仿宋" w:eastAsia="仿宋" w:cs="仿宋"/>
          <w:kern w:val="0"/>
        </w:rPr>
        <w:t>附：法定代表人身份证扫描件（身份证国徽页、身份证头像页）。</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10160</wp:posOffset>
                </wp:positionV>
                <wp:extent cx="2371725" cy="1160780"/>
                <wp:effectExtent l="4445" t="4445" r="5080" b="6350"/>
                <wp:wrapNone/>
                <wp:docPr id="2" name="圆角矩形 2"/>
                <wp:cNvGraphicFramePr/>
                <a:graphic xmlns:a="http://schemas.openxmlformats.org/drawingml/2006/main">
                  <a:graphicData uri="http://schemas.microsoft.com/office/word/2010/wordprocessingShape">
                    <wps:wsp>
                      <wps:cNvSpPr/>
                      <wps:spPr>
                        <a:xfrm>
                          <a:off x="0" y="0"/>
                          <a:ext cx="2371725" cy="116078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rPr>
                                <w:sz w:val="24"/>
                              </w:rP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5.85pt;margin-top:0.8pt;height:91.4pt;width:186.75pt;z-index:251663360;mso-width-relative:page;mso-height-relative:page;" fillcolor="#FFFFFF" filled="t" stroked="t" coordsize="21600,21600" arcsize="0" o:gfxdata="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QEbpnXAAAACAEA&#10;AA8AAAAAAAAAAQAgAAAAIgAAAGRycy9kb3ducmV2LnhtbFBLAQIUABQAAAAIAIdO4kA4ToXwGwIA&#10;ACkEAAAOAAAAAAAAAAEAIAAAACYBAABkcnMvZTJvRG9jLnhtbFBLBQYAAAAABgAGAFkBAACzBQAA&#10;AAA=&#10;">
                <v:fill on="t" focussize="0,0"/>
                <v:stroke color="#0D0D0D" joinstyle="round" dashstyle="dash"/>
                <v:imagedata o:title=""/>
                <o:lock v:ext="edit" aspectratio="f"/>
                <v:textbox>
                  <w:txbxContent>
                    <w:p>
                      <w:pPr>
                        <w:jc w:val="center"/>
                      </w:pPr>
                    </w:p>
                    <w:p>
                      <w:pPr>
                        <w:jc w:val="center"/>
                      </w:pPr>
                    </w:p>
                    <w:p>
                      <w:pPr>
                        <w:jc w:val="center"/>
                        <w:rPr>
                          <w:sz w:val="24"/>
                        </w:rPr>
                      </w:pPr>
                    </w:p>
                    <w:p>
                      <w:pPr>
                        <w:jc w:val="cente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2336" behindDoc="0" locked="0" layoutInCell="1" allowOverlap="1">
                <wp:simplePos x="0" y="0"/>
                <wp:positionH relativeFrom="column">
                  <wp:posOffset>2669540</wp:posOffset>
                </wp:positionH>
                <wp:positionV relativeFrom="paragraph">
                  <wp:posOffset>10160</wp:posOffset>
                </wp:positionV>
                <wp:extent cx="2371725" cy="1153160"/>
                <wp:effectExtent l="4445" t="4445" r="5080" b="13970"/>
                <wp:wrapNone/>
                <wp:docPr id="11" name="圆角矩形 11"/>
                <wp:cNvGraphicFramePr/>
                <a:graphic xmlns:a="http://schemas.openxmlformats.org/drawingml/2006/main">
                  <a:graphicData uri="http://schemas.microsoft.com/office/word/2010/wordprocessingShape">
                    <wps:wsp>
                      <wps:cNvSpPr/>
                      <wps:spPr>
                        <a:xfrm>
                          <a:off x="0" y="0"/>
                          <a:ext cx="2371725" cy="115316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0.2pt;margin-top:0.8pt;height:90.8pt;width:186.75pt;z-index:251662336;mso-width-relative:page;mso-height-relative:page;" fillcolor="#FFFFFF" filled="t" stroked="t" coordsize="21600,21600" arcsize="0" o:gfxdata="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WriztkAAAAJ&#10;AQAADwAAAAAAAAABACAAAAAiAAAAZHJzL2Rvd25yZXYueG1sUEsBAhQAFAAAAAgAh07iQAEjgikb&#10;AgAAKwQAAA4AAAAAAAAAAQAgAAAAKAEAAGRycy9lMm9Eb2MueG1sUEsFBgAAAAAGAAYAWQEAALUF&#10;AAAAAA==&#10;">
                <v:fill on="t" focussize="0,0"/>
                <v:stroke color="#000000" joinstyle="round" dashstyle="dash"/>
                <v:imagedata o:title=""/>
                <o:lock v:ext="edit" aspectratio="f"/>
                <v:textbox>
                  <w:txbxContent>
                    <w:p/>
                    <w:p>
                      <w:pPr>
                        <w:jc w:val="center"/>
                        <w:rPr>
                          <w:rFonts w:hint="eastAsia" w:ascii="仿宋" w:hAnsi="仿宋" w:eastAsia="仿宋" w:cs="仿宋"/>
                          <w:sz w:val="24"/>
                        </w:rPr>
                      </w:pPr>
                    </w:p>
                    <w:p>
                      <w:pPr>
                        <w:jc w:val="center"/>
                      </w:pPr>
                    </w:p>
                  </w:txbxContent>
                </v:textbox>
              </v:roundrect>
            </w:pict>
          </mc:Fallback>
        </mc:AlternateContent>
      </w:r>
    </w:p>
    <w:p>
      <w:pPr>
        <w:spacing w:line="360" w:lineRule="auto"/>
        <w:ind w:firstLine="480" w:firstLineChars="200"/>
        <w:rPr>
          <w:rFonts w:hint="eastAsia" w:ascii="仿宋" w:hAnsi="仿宋" w:eastAsia="仿宋" w:cs="仿宋"/>
          <w:sz w:val="24"/>
        </w:rPr>
      </w:pPr>
    </w:p>
    <w:p>
      <w:pPr>
        <w:spacing w:line="360" w:lineRule="auto"/>
        <w:rPr>
          <w:rFonts w:hint="eastAsia" w:ascii="仿宋" w:hAnsi="仿宋" w:eastAsia="仿宋" w:cs="仿宋"/>
          <w:kern w:val="0"/>
        </w:rPr>
      </w:pPr>
    </w:p>
    <w:p>
      <w:pPr>
        <w:spacing w:line="360" w:lineRule="auto"/>
        <w:rPr>
          <w:rFonts w:hint="eastAsia" w:ascii="仿宋" w:hAnsi="仿宋" w:eastAsia="仿宋" w:cs="仿宋"/>
          <w:kern w:val="0"/>
        </w:rPr>
      </w:pPr>
    </w:p>
    <w:p>
      <w:pPr>
        <w:spacing w:line="360" w:lineRule="auto"/>
        <w:rPr>
          <w:rFonts w:hint="eastAsia" w:ascii="仿宋" w:hAnsi="仿宋" w:eastAsia="仿宋" w:cs="仿宋"/>
          <w:sz w:val="24"/>
        </w:rPr>
      </w:pPr>
      <w:r>
        <w:rPr>
          <w:rFonts w:hint="eastAsia" w:ascii="仿宋" w:hAnsi="仿宋" w:eastAsia="仿宋" w:cs="仿宋"/>
          <w:sz w:val="24"/>
        </w:rPr>
        <mc:AlternateContent>
          <mc:Choice Requires="wps">
            <w:drawing>
              <wp:anchor distT="0" distB="0" distL="114300" distR="114300" simplePos="0" relativeHeight="251664384" behindDoc="0" locked="0" layoutInCell="1" allowOverlap="1">
                <wp:simplePos x="0" y="0"/>
                <wp:positionH relativeFrom="column">
                  <wp:posOffset>2705100</wp:posOffset>
                </wp:positionH>
                <wp:positionV relativeFrom="paragraph">
                  <wp:posOffset>314960</wp:posOffset>
                </wp:positionV>
                <wp:extent cx="2371725" cy="1205865"/>
                <wp:effectExtent l="4445" t="4445" r="5080" b="8890"/>
                <wp:wrapNone/>
                <wp:docPr id="20" name="圆角矩形 20"/>
                <wp:cNvGraphicFramePr/>
                <a:graphic xmlns:a="http://schemas.openxmlformats.org/drawingml/2006/main">
                  <a:graphicData uri="http://schemas.microsoft.com/office/word/2010/wordprocessingShape">
                    <wps:wsp>
                      <wps:cNvSpPr/>
                      <wps:spPr>
                        <a:xfrm>
                          <a:off x="0" y="0"/>
                          <a:ext cx="2371725" cy="120586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p/>
                          <w:p>
                            <w:pPr>
                              <w:jc w:val="center"/>
                              <w:rPr>
                                <w:rFonts w:hint="eastAsia" w:ascii="仿宋" w:hAnsi="仿宋" w:eastAsia="仿宋" w:cs="仿宋"/>
                                <w:sz w:val="24"/>
                              </w:rPr>
                            </w:pPr>
                          </w:p>
                          <w:p>
                            <w:pPr>
                              <w:jc w:val="center"/>
                            </w:pPr>
                          </w:p>
                        </w:txbxContent>
                      </wps:txbx>
                      <wps:bodyPr vert="horz" anchor="t" upright="1"/>
                    </wps:wsp>
                  </a:graphicData>
                </a:graphic>
              </wp:anchor>
            </w:drawing>
          </mc:Choice>
          <mc:Fallback>
            <w:pict>
              <v:roundrect id="_x0000_s1026" o:spid="_x0000_s1026" o:spt="2" style="position:absolute;left:0pt;margin-left:213pt;margin-top:24.8pt;height:94.95pt;width:186.75pt;z-index:251664384;mso-width-relative:page;mso-height-relative:page;" fillcolor="#FFFFFF" filled="t" stroked="t" coordsize="21600,21600" arcsize="0" o:gfxdata="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vNlY2gAA&#10;AAoBAAAPAAAAAAAAAAEAIAAAACIAAABkcnMvZG93bnJldi54bWxQSwECFAAUAAAACACHTuJAQXZo&#10;1RwCAAArBAAADgAAAAAAAAABACAAAAApAQAAZHJzL2Uyb0RvYy54bWxQSwUGAAAAAAYABgBZAQAA&#10;twUAAAAA&#10;">
                <v:fill on="t" focussize="0,0"/>
                <v:stroke color="#000000" joinstyle="round" dashstyle="dash"/>
                <v:imagedata o:title=""/>
                <o:lock v:ext="edit" aspectratio="f"/>
                <v:textbox>
                  <w:txbxContent>
                    <w:p/>
                    <w:p/>
                    <w:p>
                      <w:pPr>
                        <w:jc w:val="center"/>
                        <w:rPr>
                          <w:rFonts w:hint="eastAsia" w:ascii="仿宋" w:hAnsi="仿宋" w:eastAsia="仿宋" w:cs="仿宋"/>
                          <w:sz w:val="24"/>
                        </w:rPr>
                      </w:pPr>
                    </w:p>
                    <w:p>
                      <w:pPr>
                        <w:jc w:val="center"/>
                      </w:pPr>
                    </w:p>
                  </w:txbxContent>
                </v:textbox>
              </v:roundrect>
            </w:pict>
          </mc:Fallback>
        </mc:AlternateContent>
      </w:r>
      <w:r>
        <w:rPr>
          <w:rFonts w:hint="eastAsia" w:ascii="仿宋" w:hAnsi="仿宋" w:eastAsia="仿宋" w:cs="仿宋"/>
          <w:sz w:val="24"/>
        </w:rPr>
        <mc:AlternateContent>
          <mc:Choice Requires="wps">
            <w:drawing>
              <wp:anchor distT="0" distB="0" distL="114300" distR="114300" simplePos="0" relativeHeight="251665408" behindDoc="0" locked="0" layoutInCell="1" allowOverlap="1">
                <wp:simplePos x="0" y="0"/>
                <wp:positionH relativeFrom="column">
                  <wp:posOffset>219710</wp:posOffset>
                </wp:positionH>
                <wp:positionV relativeFrom="paragraph">
                  <wp:posOffset>336550</wp:posOffset>
                </wp:positionV>
                <wp:extent cx="2371725" cy="1176020"/>
                <wp:effectExtent l="5080" t="4445" r="4445" b="10160"/>
                <wp:wrapNone/>
                <wp:docPr id="22" name="圆角矩形 22"/>
                <wp:cNvGraphicFramePr/>
                <a:graphic xmlns:a="http://schemas.openxmlformats.org/drawingml/2006/main">
                  <a:graphicData uri="http://schemas.microsoft.com/office/word/2010/wordprocessingShape">
                    <wps:wsp>
                      <wps:cNvSpPr/>
                      <wps:spPr>
                        <a:xfrm>
                          <a:off x="0" y="0"/>
                          <a:ext cx="2371725" cy="117602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pPr>
                              <w:jc w:val="center"/>
                            </w:pPr>
                          </w:p>
                          <w:p>
                            <w:pPr>
                              <w:jc w:val="center"/>
                            </w:pPr>
                          </w:p>
                          <w:p>
                            <w:pPr>
                              <w:jc w:val="center"/>
                            </w:pPr>
                          </w:p>
                          <w:p>
                            <w:pPr>
                              <w:jc w:val="center"/>
                            </w:pPr>
                          </w:p>
                        </w:txbxContent>
                      </wps:txbx>
                      <wps:bodyPr vert="horz" anchor="t" upright="1"/>
                    </wps:wsp>
                  </a:graphicData>
                </a:graphic>
              </wp:anchor>
            </w:drawing>
          </mc:Choice>
          <mc:Fallback>
            <w:pict>
              <v:roundrect id="_x0000_s1026" o:spid="_x0000_s1026" o:spt="2" style="position:absolute;left:0pt;margin-left:17.3pt;margin-top:26.5pt;height:92.6pt;width:186.75pt;z-index:251665408;mso-width-relative:page;mso-height-relative:page;" fillcolor="#FFFFFF" filled="t" stroked="t" coordsize="21600,21600" arcsize="0" o:gfxdata="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NM0ctgAAAAJ&#10;AQAADwAAAAAAAAABACAAAAAiAAAAZHJzL2Rvd25yZXYueG1sUEsBAhQAFAAAAAgAh07iQFtXmKMc&#10;AgAAKwQAAA4AAAAAAAAAAQAgAAAAJwEAAGRycy9lMm9Eb2MueG1sUEsFBgAAAAAGAAYAWQEAALUF&#10;AAAAAA==&#10;">
                <v:fill on="t" focussize="0,0"/>
                <v:stroke color="#0D0D0D" joinstyle="round" dashstyle="dash"/>
                <v:imagedata o:title=""/>
                <o:lock v:ext="edit" aspectratio="f"/>
                <v:textbox>
                  <w:txbxContent>
                    <w:p>
                      <w:pPr>
                        <w:jc w:val="center"/>
                      </w:pPr>
                    </w:p>
                    <w:p>
                      <w:pPr>
                        <w:jc w:val="center"/>
                      </w:pPr>
                    </w:p>
                    <w:p>
                      <w:pPr>
                        <w:jc w:val="center"/>
                      </w:pPr>
                    </w:p>
                    <w:p>
                      <w:pPr>
                        <w:jc w:val="center"/>
                      </w:pPr>
                    </w:p>
                  </w:txbxContent>
                </v:textbox>
              </v:roundrect>
            </w:pict>
          </mc:Fallback>
        </mc:AlternateContent>
      </w:r>
      <w:r>
        <w:rPr>
          <w:rFonts w:hint="eastAsia" w:ascii="仿宋" w:hAnsi="仿宋" w:eastAsia="仿宋" w:cs="仿宋"/>
          <w:kern w:val="0"/>
        </w:rPr>
        <w:t>委托代理人身份证扫描件（身份证国徽页、身份证头像页）。</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投 标 人：</w:t>
      </w:r>
      <w:r>
        <w:rPr>
          <w:rFonts w:hint="eastAsia" w:ascii="仿宋" w:hAnsi="仿宋" w:eastAsia="仿宋" w:cs="仿宋"/>
          <w:kern w:val="0"/>
          <w:u w:val="single"/>
        </w:rPr>
        <w:t>        </w:t>
      </w:r>
      <w:r>
        <w:rPr>
          <w:rFonts w:hint="eastAsia" w:ascii="仿宋" w:hAnsi="仿宋" w:eastAsia="仿宋" w:cs="仿宋"/>
          <w:kern w:val="0"/>
        </w:rPr>
        <w:t>（盖章）</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法定代表人：</w:t>
      </w:r>
      <w:r>
        <w:rPr>
          <w:rFonts w:hint="eastAsia" w:ascii="仿宋" w:hAnsi="仿宋" w:eastAsia="仿宋" w:cs="仿宋"/>
          <w:kern w:val="0"/>
          <w:u w:val="single"/>
        </w:rPr>
        <w:t>         </w:t>
      </w:r>
      <w:r>
        <w:rPr>
          <w:rFonts w:hint="eastAsia" w:ascii="仿宋" w:hAnsi="仿宋" w:eastAsia="仿宋" w:cs="仿宋"/>
          <w:kern w:val="0"/>
        </w:rPr>
        <w:t>（签字）</w:t>
      </w:r>
    </w:p>
    <w:p>
      <w:pPr>
        <w:spacing w:before="100" w:beforeAutospacing="1" w:after="100" w:afterAutospacing="1"/>
        <w:rPr>
          <w:rFonts w:hint="eastAsia" w:ascii="仿宋" w:hAnsi="仿宋" w:eastAsia="仿宋" w:cs="仿宋"/>
          <w:kern w:val="0"/>
        </w:rPr>
      </w:pPr>
      <w:r>
        <w:rPr>
          <w:rFonts w:hint="eastAsia" w:ascii="仿宋" w:hAnsi="仿宋" w:eastAsia="仿宋" w:cs="仿宋"/>
          <w:kern w:val="0"/>
        </w:rPr>
        <w:t>委托代理人：</w:t>
      </w:r>
      <w:r>
        <w:rPr>
          <w:rFonts w:hint="eastAsia" w:ascii="仿宋" w:hAnsi="仿宋" w:eastAsia="仿宋" w:cs="仿宋"/>
          <w:kern w:val="0"/>
          <w:u w:val="single"/>
        </w:rPr>
        <w:t>         </w:t>
      </w:r>
      <w:r>
        <w:rPr>
          <w:rFonts w:hint="eastAsia" w:ascii="仿宋" w:hAnsi="仿宋" w:eastAsia="仿宋" w:cs="仿宋"/>
          <w:kern w:val="0"/>
        </w:rPr>
        <w:t>（签字）</w:t>
      </w:r>
    </w:p>
    <w:p>
      <w:pPr>
        <w:spacing w:line="360" w:lineRule="auto"/>
        <w:rPr>
          <w:rFonts w:hint="eastAsia" w:ascii="仿宋" w:hAnsi="仿宋" w:eastAsia="仿宋" w:cs="仿宋"/>
        </w:rPr>
      </w:pPr>
      <w:r>
        <w:rPr>
          <w:rFonts w:hint="eastAsia" w:ascii="仿宋" w:hAnsi="仿宋" w:eastAsia="仿宋" w:cs="仿宋"/>
          <w:kern w:val="0"/>
        </w:rPr>
        <w:t>委托代理人联系方式</w:t>
      </w:r>
      <w:r>
        <w:rPr>
          <w:rFonts w:hint="eastAsia" w:ascii="仿宋" w:hAnsi="仿宋" w:eastAsia="仿宋" w:cs="仿宋"/>
        </w:rPr>
        <w:t>：____________________</w:t>
      </w:r>
    </w:p>
    <w:p>
      <w:pPr>
        <w:pStyle w:val="10"/>
        <w:rPr>
          <w:rFonts w:hint="eastAsia" w:ascii="仿宋" w:hAnsi="仿宋" w:eastAsia="仿宋" w:cs="仿宋"/>
        </w:rPr>
      </w:pPr>
    </w:p>
    <w:p>
      <w:pPr>
        <w:spacing w:before="100" w:beforeAutospacing="1" w:after="100" w:afterAutospacing="1"/>
        <w:jc w:val="right"/>
        <w:rPr>
          <w:rFonts w:hint="eastAsia" w:ascii="仿宋" w:hAnsi="仿宋" w:eastAsia="仿宋" w:cs="仿宋"/>
          <w:kern w:val="0"/>
        </w:rPr>
      </w:pPr>
      <w:r>
        <w:rPr>
          <w:rFonts w:hint="eastAsia" w:ascii="仿宋" w:hAnsi="仿宋" w:eastAsia="仿宋" w:cs="仿宋"/>
          <w:kern w:val="0"/>
        </w:rPr>
        <w:t>                  </w:t>
      </w:r>
      <w:r>
        <w:rPr>
          <w:rFonts w:hint="eastAsia" w:ascii="仿宋" w:hAnsi="仿宋" w:eastAsia="仿宋" w:cs="仿宋"/>
          <w:kern w:val="0"/>
          <w:u w:val="single"/>
        </w:rPr>
        <w:t>    </w:t>
      </w:r>
      <w:r>
        <w:rPr>
          <w:rFonts w:hint="eastAsia" w:ascii="仿宋" w:hAnsi="仿宋" w:eastAsia="仿宋" w:cs="仿宋"/>
          <w:kern w:val="0"/>
        </w:rPr>
        <w:t>年</w:t>
      </w:r>
      <w:r>
        <w:rPr>
          <w:rFonts w:hint="eastAsia" w:ascii="仿宋" w:hAnsi="仿宋" w:eastAsia="仿宋" w:cs="仿宋"/>
          <w:kern w:val="0"/>
          <w:u w:val="single"/>
        </w:rPr>
        <w:t>  </w:t>
      </w:r>
      <w:r>
        <w:rPr>
          <w:rFonts w:hint="eastAsia" w:ascii="仿宋" w:hAnsi="仿宋" w:eastAsia="仿宋" w:cs="仿宋"/>
          <w:kern w:val="0"/>
        </w:rPr>
        <w:t>月</w:t>
      </w:r>
      <w:r>
        <w:rPr>
          <w:rFonts w:hint="eastAsia" w:ascii="仿宋" w:hAnsi="仿宋" w:eastAsia="仿宋" w:cs="仿宋"/>
          <w:kern w:val="0"/>
          <w:u w:val="single"/>
        </w:rPr>
        <w:t>   </w:t>
      </w:r>
      <w:r>
        <w:rPr>
          <w:rFonts w:hint="eastAsia" w:ascii="仿宋" w:hAnsi="仿宋" w:eastAsia="仿宋" w:cs="仿宋"/>
          <w:kern w:val="0"/>
        </w:rPr>
        <w:t>日</w:t>
      </w:r>
    </w:p>
    <w:p>
      <w:pPr>
        <w:pStyle w:val="10"/>
        <w:rPr>
          <w:rFonts w:hint="eastAsia" w:ascii="仿宋" w:hAnsi="仿宋" w:eastAsia="仿宋" w:cs="仿宋"/>
          <w:kern w:val="0"/>
        </w:rPr>
      </w:pPr>
    </w:p>
    <w:p>
      <w:pPr>
        <w:pStyle w:val="10"/>
        <w:rPr>
          <w:rFonts w:hint="eastAsia" w:ascii="仿宋" w:hAnsi="仿宋" w:eastAsia="仿宋" w:cs="仿宋"/>
          <w:kern w:val="0"/>
        </w:rPr>
      </w:pPr>
    </w:p>
    <w:p>
      <w:pPr>
        <w:rPr>
          <w:rFonts w:hint="eastAsia" w:ascii="仿宋" w:hAnsi="仿宋" w:eastAsia="仿宋" w:cs="仿宋"/>
          <w:b/>
          <w:kern w:val="0"/>
          <w:sz w:val="24"/>
        </w:rPr>
      </w:pPr>
      <w:r>
        <w:rPr>
          <w:rFonts w:hint="eastAsia" w:ascii="仿宋" w:hAnsi="仿宋" w:eastAsia="仿宋" w:cs="仿宋"/>
          <w:b/>
          <w:kern w:val="0"/>
          <w:sz w:val="24"/>
        </w:rPr>
        <w:t xml:space="preserve"> </w:t>
      </w:r>
    </w:p>
    <w:p>
      <w:pPr>
        <w:rPr>
          <w:rFonts w:hint="eastAsia" w:ascii="仿宋" w:hAnsi="仿宋" w:eastAsia="仿宋" w:cs="仿宋"/>
          <w:b/>
          <w:kern w:val="0"/>
          <w:sz w:val="24"/>
        </w:rPr>
      </w:pPr>
      <w:r>
        <w:rPr>
          <w:rFonts w:hint="eastAsia" w:ascii="仿宋" w:hAnsi="仿宋" w:eastAsia="仿宋" w:cs="仿宋"/>
          <w:b/>
          <w:kern w:val="0"/>
          <w:sz w:val="24"/>
        </w:rPr>
        <w:t>公告附件4</w:t>
      </w:r>
    </w:p>
    <w:p>
      <w:pPr>
        <w:pStyle w:val="4"/>
        <w:ind w:firstLine="422"/>
        <w:rPr>
          <w:rFonts w:hint="eastAsia" w:ascii="仿宋" w:hAnsi="仿宋" w:eastAsia="仿宋" w:cs="仿宋"/>
          <w:b/>
          <w:kern w:val="0"/>
        </w:rPr>
      </w:pPr>
      <w:r>
        <w:rPr>
          <w:rFonts w:hint="eastAsia" w:ascii="仿宋" w:hAnsi="仿宋" w:eastAsia="仿宋" w:cs="仿宋"/>
          <w:b/>
          <w:kern w:val="0"/>
        </w:rPr>
        <w:t>一、全国企业信用信息公示系统（www.gsxt.gov.cn）截图流程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ind w:firstLine="420" w:firstLineChars="200"/>
        <w:rPr>
          <w:rFonts w:hint="eastAsia" w:ascii="仿宋" w:hAnsi="仿宋" w:eastAsia="仿宋" w:cs="仿宋"/>
          <w:kern w:val="0"/>
        </w:rPr>
      </w:pPr>
      <w:r>
        <w:rPr>
          <w:rFonts w:hint="eastAsia" w:ascii="仿宋" w:hAnsi="仿宋" w:eastAsia="仿宋" w:cs="仿宋"/>
          <w:kern w:val="0"/>
        </w:rPr>
        <w:t>第2步：空白处输入投标人名称并点击“查询”。</w:t>
      </w:r>
    </w:p>
    <w:p>
      <w:pPr>
        <w:pStyle w:val="8"/>
        <w:rPr>
          <w:rFonts w:hint="eastAsia" w:ascii="仿宋" w:hAnsi="仿宋" w:eastAsia="仿宋" w:cs="仿宋"/>
          <w:kern w:val="0"/>
        </w:rPr>
      </w:pPr>
      <w:r>
        <w:rPr>
          <w:rFonts w:hint="eastAsia" w:ascii="仿宋" w:hAnsi="仿宋" w:eastAsia="仿宋" w:cs="仿宋"/>
        </w:rPr>
        <w:drawing>
          <wp:anchor distT="0" distB="0" distL="114300" distR="114300" simplePos="0" relativeHeight="251661312" behindDoc="0" locked="0" layoutInCell="1" allowOverlap="1">
            <wp:simplePos x="0" y="0"/>
            <wp:positionH relativeFrom="column">
              <wp:posOffset>137160</wp:posOffset>
            </wp:positionH>
            <wp:positionV relativeFrom="paragraph">
              <wp:posOffset>88265</wp:posOffset>
            </wp:positionV>
            <wp:extent cx="4693920" cy="1875155"/>
            <wp:effectExtent l="0" t="0" r="1905" b="1270"/>
            <wp:wrapNone/>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4"/>
                    <a:stretch>
                      <a:fillRect/>
                    </a:stretch>
                  </pic:blipFill>
                  <pic:spPr>
                    <a:xfrm>
                      <a:off x="0" y="0"/>
                      <a:ext cx="4693920" cy="1875155"/>
                    </a:xfrm>
                    <a:prstGeom prst="rect">
                      <a:avLst/>
                    </a:prstGeom>
                    <a:noFill/>
                    <a:ln>
                      <a:noFill/>
                    </a:ln>
                  </pic:spPr>
                </pic:pic>
              </a:graphicData>
            </a:graphic>
          </wp:anchor>
        </w:drawing>
      </w:r>
    </w:p>
    <w:p>
      <w:pPr>
        <w:pStyle w:val="8"/>
        <w:rPr>
          <w:rFonts w:hint="eastAsia" w:ascii="仿宋" w:hAnsi="仿宋" w:eastAsia="仿宋" w:cs="仿宋"/>
          <w:kern w:val="0"/>
        </w:rPr>
      </w:pPr>
    </w:p>
    <w:p>
      <w:pPr>
        <w:pStyle w:val="8"/>
        <w:rPr>
          <w:rFonts w:hint="eastAsia" w:ascii="仿宋" w:hAnsi="仿宋" w:eastAsia="仿宋" w:cs="仿宋"/>
          <w:kern w:val="0"/>
        </w:rPr>
      </w:pPr>
    </w:p>
    <w:p>
      <w:pPr>
        <w:pStyle w:val="8"/>
        <w:rPr>
          <w:rFonts w:hint="eastAsia" w:ascii="仿宋" w:hAnsi="仿宋" w:eastAsia="仿宋" w:cs="仿宋"/>
          <w:kern w:val="0"/>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5648" behindDoc="0" locked="0" layoutInCell="1" allowOverlap="1">
            <wp:simplePos x="0" y="0"/>
            <wp:positionH relativeFrom="column">
              <wp:posOffset>167640</wp:posOffset>
            </wp:positionH>
            <wp:positionV relativeFrom="paragraph">
              <wp:posOffset>200660</wp:posOffset>
            </wp:positionV>
            <wp:extent cx="4827270" cy="2008505"/>
            <wp:effectExtent l="0" t="0" r="1905" b="1270"/>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5"/>
                    <a:stretch>
                      <a:fillRect/>
                    </a:stretch>
                  </pic:blipFill>
                  <pic:spPr>
                    <a:xfrm>
                      <a:off x="0" y="0"/>
                      <a:ext cx="4827270" cy="2008505"/>
                    </a:xfrm>
                    <a:prstGeom prst="rect">
                      <a:avLst/>
                    </a:prstGeom>
                    <a:noFill/>
                    <a:ln>
                      <a:noFill/>
                    </a:ln>
                  </pic:spPr>
                </pic:pic>
              </a:graphicData>
            </a:graphic>
          </wp:anchor>
        </w:drawing>
      </w:r>
      <w:r>
        <w:rPr>
          <w:rFonts w:hint="eastAsia" w:ascii="仿宋" w:hAnsi="仿宋" w:eastAsia="仿宋" w:cs="仿宋"/>
          <w:kern w:val="0"/>
        </w:rPr>
        <w:t>第3步：点击选择投标人名称。</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ind w:firstLine="420" w:firstLineChars="200"/>
        <w:rPr>
          <w:rFonts w:hint="eastAsia" w:ascii="仿宋" w:hAnsi="仿宋" w:eastAsia="仿宋" w:cs="仿宋"/>
        </w:rPr>
      </w:pPr>
    </w:p>
    <w:p>
      <w:pPr>
        <w:ind w:firstLine="420" w:firstLineChars="20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jc w:val="left"/>
        <w:rPr>
          <w:rFonts w:hint="eastAsia" w:ascii="仿宋" w:hAnsi="仿宋" w:eastAsia="仿宋" w:cs="仿宋"/>
        </w:rPr>
      </w:pPr>
      <w:r>
        <w:rPr>
          <w:rFonts w:hint="eastAsia" w:ascii="仿宋" w:hAnsi="仿宋" w:eastAsia="仿宋" w:cs="仿宋"/>
        </w:rPr>
        <w:t>第4步：选择“行政处罚信息”，显示“暂无行政处罚信息”即可，截取当前页面。</w:t>
      </w:r>
      <w:r>
        <w:rPr>
          <w:rFonts w:hint="eastAsia" w:ascii="仿宋" w:hAnsi="仿宋" w:eastAsia="仿宋" w:cs="仿宋"/>
        </w:rPr>
        <w:drawing>
          <wp:inline distT="0" distB="0" distL="114300" distR="114300">
            <wp:extent cx="5200650" cy="2582545"/>
            <wp:effectExtent l="0" t="0" r="0" b="825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tretch>
                      <a:fillRect/>
                    </a:stretch>
                  </pic:blipFill>
                  <pic:spPr>
                    <a:xfrm>
                      <a:off x="0" y="0"/>
                      <a:ext cx="5200650" cy="2582545"/>
                    </a:xfrm>
                    <a:prstGeom prst="rect">
                      <a:avLst/>
                    </a:prstGeom>
                    <a:noFill/>
                    <a:ln>
                      <a:noFill/>
                    </a:ln>
                  </pic:spPr>
                </pic:pic>
              </a:graphicData>
            </a:graphic>
          </wp:inline>
        </w:drawing>
      </w:r>
    </w:p>
    <w:p>
      <w:pPr>
        <w:ind w:firstLine="420" w:firstLineChars="200"/>
        <w:rPr>
          <w:rFonts w:hint="eastAsia" w:ascii="仿宋" w:hAnsi="仿宋" w:eastAsia="仿宋" w:cs="仿宋"/>
        </w:rPr>
      </w:pPr>
      <w:r>
        <w:rPr>
          <w:rFonts w:hint="eastAsia" w:ascii="仿宋" w:hAnsi="仿宋" w:eastAsia="仿宋" w:cs="仿宋"/>
        </w:rPr>
        <w:t>第5步：选择“列入经营异常名录信息”，显示“暂无经营异常名录信息”即可，截取当前页面。</w:t>
      </w:r>
    </w:p>
    <w:p>
      <w:pPr>
        <w:pStyle w:val="10"/>
        <w:ind w:left="-210" w:leftChars="-100"/>
        <w:rPr>
          <w:rFonts w:hint="eastAsia" w:ascii="仿宋" w:hAnsi="仿宋" w:eastAsia="仿宋" w:cs="仿宋"/>
        </w:rPr>
      </w:pPr>
      <w:r>
        <w:rPr>
          <w:rFonts w:hint="eastAsia" w:ascii="仿宋" w:hAnsi="仿宋" w:eastAsia="仿宋" w:cs="仿宋"/>
        </w:rPr>
        <w:drawing>
          <wp:inline distT="0" distB="0" distL="114300" distR="114300">
            <wp:extent cx="5476240" cy="3304540"/>
            <wp:effectExtent l="0" t="0" r="635" b="63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7"/>
                    <a:stretch>
                      <a:fillRect/>
                    </a:stretch>
                  </pic:blipFill>
                  <pic:spPr>
                    <a:xfrm>
                      <a:off x="0" y="0"/>
                      <a:ext cx="5476240" cy="3304540"/>
                    </a:xfrm>
                    <a:prstGeom prst="rect">
                      <a:avLst/>
                    </a:prstGeom>
                    <a:noFill/>
                    <a:ln>
                      <a:noFill/>
                    </a:ln>
                  </pic:spPr>
                </pic:pic>
              </a:graphicData>
            </a:graphic>
          </wp:inline>
        </w:drawing>
      </w:r>
    </w:p>
    <w:p>
      <w:pPr>
        <w:pStyle w:val="4"/>
        <w:ind w:firstLine="422"/>
        <w:rPr>
          <w:rFonts w:hint="eastAsia" w:ascii="仿宋" w:hAnsi="仿宋" w:eastAsia="仿宋" w:cs="仿宋"/>
          <w:b/>
          <w:kern w:val="0"/>
        </w:rPr>
      </w:pPr>
      <w:r>
        <w:rPr>
          <w:rFonts w:hint="eastAsia" w:ascii="仿宋" w:hAnsi="仿宋" w:eastAsia="仿宋" w:cs="仿宋"/>
          <w:b/>
          <w:kern w:val="0"/>
        </w:rPr>
        <w:t>二、“信用中国”网站（www.creditchina.gov.cn ）截图流程</w:t>
      </w:r>
    </w:p>
    <w:p>
      <w:pPr>
        <w:pStyle w:val="4"/>
        <w:rPr>
          <w:rFonts w:hint="eastAsia" w:ascii="仿宋" w:hAnsi="仿宋" w:eastAsia="仿宋" w:cs="仿宋"/>
          <w:kern w:val="0"/>
        </w:rPr>
      </w:pPr>
      <w:r>
        <w:rPr>
          <w:rFonts w:hint="eastAsia" w:ascii="仿宋" w:hAnsi="仿宋" w:eastAsia="仿宋" w:cs="仿宋"/>
          <w:kern w:val="0"/>
        </w:rPr>
        <w:t>第1步：打开系统首页。</w:t>
      </w: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0" b="0"/>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ind w:firstLine="399" w:firstLineChars="190"/>
        <w:rPr>
          <w:rFonts w:hint="eastAsia" w:ascii="仿宋" w:hAnsi="仿宋" w:eastAsia="仿宋" w:cs="仿宋"/>
          <w:kern w:val="0"/>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635"/>
            <wp:wrapNone/>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仿宋" w:hAnsi="仿宋" w:eastAsia="仿宋" w:cs="仿宋"/>
          <w:kern w:val="0"/>
        </w:rPr>
        <w:t>第2步：点击“信用服务”。</w:t>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kern w:val="0"/>
        </w:rPr>
        <w:t>第3步：点击“失信被执行人查询”。</w:t>
      </w:r>
      <w:r>
        <w:rPr>
          <w:rFonts w:hint="eastAsia" w:ascii="仿宋" w:hAnsi="仿宋" w:eastAsia="仿宋" w:cs="仿宋"/>
        </w:rPr>
        <w:drawing>
          <wp:inline distT="0" distB="0" distL="114300" distR="114300">
            <wp:extent cx="5996305" cy="3134360"/>
            <wp:effectExtent l="0" t="0" r="4445" b="889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0"/>
                    <a:stretch>
                      <a:fillRect/>
                    </a:stretch>
                  </pic:blipFill>
                  <pic:spPr>
                    <a:xfrm>
                      <a:off x="0" y="0"/>
                      <a:ext cx="5996305" cy="3134360"/>
                    </a:xfrm>
                    <a:prstGeom prst="rect">
                      <a:avLst/>
                    </a:prstGeom>
                    <a:noFill/>
                    <a:ln>
                      <a:noFill/>
                    </a:ln>
                  </pic:spPr>
                </pic:pic>
              </a:graphicData>
            </a:graphic>
          </wp:inline>
        </w:drawing>
      </w:r>
    </w:p>
    <w:p>
      <w:pPr>
        <w:pStyle w:val="4"/>
        <w:jc w:val="left"/>
        <w:rPr>
          <w:rFonts w:hint="eastAsia" w:ascii="仿宋" w:hAnsi="仿宋" w:eastAsia="仿宋" w:cs="仿宋"/>
          <w:kern w:val="0"/>
        </w:rPr>
      </w:pPr>
      <w:r>
        <w:rPr>
          <w:rFonts w:hint="eastAsia" w:ascii="仿宋" w:hAnsi="仿宋" w:eastAsia="仿宋" w:cs="仿宋"/>
          <w:kern w:val="0"/>
        </w:rPr>
        <w:t>自动跳转到新的界面</w:t>
      </w:r>
      <w:r>
        <w:rPr>
          <w:rFonts w:hint="eastAsia" w:ascii="仿宋" w:hAnsi="仿宋" w:eastAsia="仿宋" w:cs="仿宋"/>
        </w:rPr>
        <w:drawing>
          <wp:inline distT="0" distB="0" distL="114300" distR="114300">
            <wp:extent cx="5240020" cy="2449195"/>
            <wp:effectExtent l="0" t="0" r="8255" b="825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240020" cy="2449195"/>
                    </a:xfrm>
                    <a:prstGeom prst="rect">
                      <a:avLst/>
                    </a:prstGeom>
                    <a:noFill/>
                    <a:ln>
                      <a:noFill/>
                    </a:ln>
                  </pic:spPr>
                </pic:pic>
              </a:graphicData>
            </a:graphic>
          </wp:inline>
        </w:drawing>
      </w:r>
    </w:p>
    <w:p>
      <w:pPr>
        <w:pStyle w:val="4"/>
        <w:rPr>
          <w:rFonts w:hint="eastAsia" w:ascii="仿宋" w:hAnsi="仿宋" w:eastAsia="仿宋" w:cs="仿宋"/>
          <w:kern w:val="0"/>
        </w:rPr>
      </w:pPr>
    </w:p>
    <w:p>
      <w:pPr>
        <w:pStyle w:val="4"/>
        <w:jc w:val="left"/>
        <w:rPr>
          <w:rFonts w:hint="eastAsia" w:ascii="仿宋" w:hAnsi="仿宋" w:eastAsia="仿宋" w:cs="仿宋"/>
          <w:kern w:val="0"/>
        </w:rPr>
      </w:pPr>
      <w:r>
        <w:rPr>
          <w:rFonts w:hint="eastAsia" w:ascii="仿宋" w:hAnsi="仿宋" w:eastAsia="仿宋" w:cs="仿宋"/>
          <w:szCs w:val="21"/>
        </w:rPr>
        <w:drawing>
          <wp:anchor distT="0" distB="0" distL="114300" distR="114300" simplePos="0" relativeHeight="251672576" behindDoc="0" locked="0" layoutInCell="1" allowOverlap="1">
            <wp:simplePos x="0" y="0"/>
            <wp:positionH relativeFrom="column">
              <wp:posOffset>-368300</wp:posOffset>
            </wp:positionH>
            <wp:positionV relativeFrom="paragraph">
              <wp:posOffset>702310</wp:posOffset>
            </wp:positionV>
            <wp:extent cx="6233795" cy="1811655"/>
            <wp:effectExtent l="0" t="0" r="5080" b="7620"/>
            <wp:wrapSquare wrapText="bothSides"/>
            <wp:docPr id="35"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descr="图片1"/>
                    <pic:cNvPicPr>
                      <a:picLocks noChangeAspect="1"/>
                    </pic:cNvPicPr>
                  </pic:nvPicPr>
                  <pic:blipFill>
                    <a:blip r:embed="rId12"/>
                    <a:stretch>
                      <a:fillRect/>
                    </a:stretch>
                  </pic:blipFill>
                  <pic:spPr>
                    <a:xfrm>
                      <a:off x="0" y="0"/>
                      <a:ext cx="6233795" cy="1811655"/>
                    </a:xfrm>
                    <a:prstGeom prst="rect">
                      <a:avLst/>
                    </a:prstGeom>
                    <a:noFill/>
                    <a:ln>
                      <a:noFill/>
                    </a:ln>
                  </pic:spPr>
                </pic:pic>
              </a:graphicData>
            </a:graphic>
          </wp:anchor>
        </w:drawing>
      </w:r>
      <w:r>
        <w:rPr>
          <w:rFonts w:hint="eastAsia" w:ascii="仿宋" w:hAnsi="仿宋" w:eastAsia="仿宋" w:cs="仿宋"/>
          <w:kern w:val="0"/>
        </w:rPr>
        <w:t>第4步：空白处输入投标人名称、输入组织机构代码、省份选择全部，并点击“查询”，显示为“很抱歉，没有找到您搜索数据即可，截取当前页面。</w:t>
      </w:r>
    </w:p>
    <w:p>
      <w:pPr>
        <w:pStyle w:val="4"/>
        <w:ind w:firstLine="0" w:firstLineChars="0"/>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80"/>
        <w:rPr>
          <w:rFonts w:hint="eastAsia" w:ascii="仿宋" w:hAnsi="仿宋" w:eastAsia="仿宋" w:cs="仿宋"/>
          <w:kern w:val="0"/>
        </w:rPr>
      </w:pPr>
      <w:r>
        <w:rPr>
          <w:rFonts w:hint="eastAsia" w:ascii="仿宋" w:hAnsi="仿宋" w:eastAsia="仿宋" w:cs="仿宋"/>
          <w:sz w:val="24"/>
        </w:rPr>
        <w:drawing>
          <wp:anchor distT="0" distB="0" distL="114300" distR="114300" simplePos="0" relativeHeight="251676672" behindDoc="0" locked="0" layoutInCell="1" allowOverlap="1">
            <wp:simplePos x="0" y="0"/>
            <wp:positionH relativeFrom="column">
              <wp:posOffset>-88900</wp:posOffset>
            </wp:positionH>
            <wp:positionV relativeFrom="paragraph">
              <wp:posOffset>-173355</wp:posOffset>
            </wp:positionV>
            <wp:extent cx="5653405" cy="2298065"/>
            <wp:effectExtent l="0" t="0" r="4445" b="6985"/>
            <wp:wrapNone/>
            <wp:docPr id="36" name="图片 62" descr="政府采购严重违法失信行为记录名单_信息公示_信用中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2" descr="政府采购严重违法失信行为记录名单_信息公示_信用中国1"/>
                    <pic:cNvPicPr>
                      <a:picLocks noChangeAspect="1"/>
                    </pic:cNvPicPr>
                  </pic:nvPicPr>
                  <pic:blipFill>
                    <a:blip r:embed="rId13"/>
                    <a:srcRect l="16565" t="4999" r="15965" b="11215"/>
                    <a:stretch>
                      <a:fillRect/>
                    </a:stretch>
                  </pic:blipFill>
                  <pic:spPr>
                    <a:xfrm>
                      <a:off x="0" y="0"/>
                      <a:ext cx="5653405" cy="2298065"/>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r>
        <w:rPr>
          <w:rFonts w:hint="eastAsia" w:ascii="仿宋" w:hAnsi="仿宋" w:eastAsia="仿宋" w:cs="仿宋"/>
        </w:rPr>
        <w:drawing>
          <wp:anchor distT="0" distB="0" distL="114300" distR="114300" simplePos="0" relativeHeight="251677696" behindDoc="0" locked="0" layoutInCell="1" allowOverlap="1">
            <wp:simplePos x="0" y="0"/>
            <wp:positionH relativeFrom="column">
              <wp:posOffset>-17145</wp:posOffset>
            </wp:positionH>
            <wp:positionV relativeFrom="paragraph">
              <wp:posOffset>48260</wp:posOffset>
            </wp:positionV>
            <wp:extent cx="5593715" cy="1926590"/>
            <wp:effectExtent l="0" t="0" r="6985" b="6985"/>
            <wp:wrapNone/>
            <wp:docPr id="3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1"/>
                    <pic:cNvPicPr>
                      <a:picLocks noChangeAspect="1"/>
                    </pic:cNvPicPr>
                  </pic:nvPicPr>
                  <pic:blipFill>
                    <a:blip r:embed="rId14"/>
                    <a:srcRect l="18210" t="14235" r="16232" b="30493"/>
                    <a:stretch>
                      <a:fillRect/>
                    </a:stretch>
                  </pic:blipFill>
                  <pic:spPr>
                    <a:xfrm>
                      <a:off x="0" y="0"/>
                      <a:ext cx="5593715" cy="1926590"/>
                    </a:xfrm>
                    <a:prstGeom prst="rect">
                      <a:avLst/>
                    </a:prstGeom>
                    <a:noFill/>
                    <a:ln>
                      <a:noFill/>
                    </a:ln>
                  </pic:spPr>
                </pic:pic>
              </a:graphicData>
            </a:graphic>
          </wp:anchor>
        </w:drawing>
      </w: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rPr>
          <w:rFonts w:hint="eastAsia" w:ascii="仿宋" w:hAnsi="仿宋" w:eastAsia="仿宋" w:cs="仿宋"/>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422"/>
        <w:rPr>
          <w:rFonts w:hint="eastAsia" w:ascii="仿宋" w:hAnsi="仿宋" w:eastAsia="仿宋" w:cs="仿宋"/>
          <w:b/>
          <w:kern w:val="0"/>
        </w:rPr>
      </w:pPr>
    </w:p>
    <w:p>
      <w:pPr>
        <w:pStyle w:val="4"/>
        <w:ind w:firstLine="0" w:firstLineChars="0"/>
        <w:rPr>
          <w:rFonts w:hint="eastAsia" w:ascii="仿宋" w:hAnsi="仿宋" w:eastAsia="仿宋" w:cs="仿宋"/>
          <w:b/>
          <w:kern w:val="0"/>
        </w:rPr>
      </w:pPr>
    </w:p>
    <w:p>
      <w:pPr>
        <w:pStyle w:val="4"/>
        <w:ind w:firstLine="422"/>
        <w:rPr>
          <w:rFonts w:hint="eastAsia" w:ascii="仿宋" w:hAnsi="仿宋" w:eastAsia="仿宋" w:cs="仿宋"/>
          <w:b/>
          <w:kern w:val="0"/>
        </w:rPr>
      </w:pPr>
      <w:r>
        <w:rPr>
          <w:rFonts w:hint="eastAsia" w:ascii="仿宋" w:hAnsi="仿宋" w:eastAsia="仿宋" w:cs="仿宋"/>
          <w:b/>
          <w:kern w:val="0"/>
        </w:rPr>
        <w:t>三、中国裁判文书网（</w:t>
      </w:r>
      <w:r>
        <w:fldChar w:fldCharType="begin"/>
      </w:r>
      <w:r>
        <w:instrText xml:space="preserve"> HYPERLINK "http://www.wenshu.court.gov.cn" </w:instrText>
      </w:r>
      <w:r>
        <w:fldChar w:fldCharType="separate"/>
      </w:r>
      <w:r>
        <w:rPr>
          <w:rStyle w:val="14"/>
          <w:rFonts w:hint="eastAsia" w:ascii="仿宋" w:hAnsi="仿宋" w:eastAsia="仿宋" w:cs="仿宋"/>
          <w:b/>
          <w:kern w:val="0"/>
        </w:rPr>
        <w:t>http://www.wenshu.court.gov.cn</w:t>
      </w:r>
      <w:r>
        <w:rPr>
          <w:rStyle w:val="14"/>
          <w:rFonts w:hint="eastAsia" w:ascii="仿宋" w:hAnsi="仿宋" w:eastAsia="仿宋" w:cs="仿宋"/>
          <w:b/>
          <w:kern w:val="0"/>
        </w:rPr>
        <w:fldChar w:fldCharType="end"/>
      </w:r>
      <w:r>
        <w:rPr>
          <w:rFonts w:hint="eastAsia" w:ascii="仿宋" w:hAnsi="仿宋" w:eastAsia="仿宋" w:cs="仿宋"/>
          <w:b/>
          <w:kern w:val="0"/>
        </w:rPr>
        <w:t>）截图流程</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ind w:firstLine="480" w:firstLineChars="200"/>
        <w:rPr>
          <w:rFonts w:hint="eastAsia" w:ascii="仿宋" w:hAnsi="仿宋" w:eastAsia="仿宋" w:cs="仿宋"/>
        </w:rPr>
      </w:pPr>
      <w:r>
        <w:rPr>
          <w:rFonts w:hint="eastAsia" w:ascii="仿宋" w:hAnsi="仿宋" w:eastAsia="仿宋" w:cs="仿宋"/>
          <w:sz w:val="24"/>
        </w:rPr>
        <w:t>（3）在“案由”处选择—刑事案由—贪污贿赂罪—行贿罪；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（4）在“裁判日期”范围选择公告要求年限，点击检索；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（5）截取成功截图如下（须截取到左上角的时间）。</w:t>
      </w:r>
    </w:p>
    <w:p>
      <w:pPr>
        <w:pStyle w:val="15"/>
        <w:spacing w:line="480" w:lineRule="auto"/>
        <w:ind w:firstLine="0" w:firstLineChars="0"/>
        <w:rPr>
          <w:rFonts w:hint="eastAsia" w:ascii="仿宋" w:hAnsi="仿宋" w:eastAsia="仿宋" w:cs="仿宋"/>
          <w:lang w:eastAsia="zh-CN"/>
        </w:rPr>
      </w:pPr>
      <w:r>
        <w:rPr>
          <w:rFonts w:hint="eastAsia" w:ascii="仿宋" w:hAnsi="仿宋" w:eastAsia="仿宋" w:cs="仿宋"/>
          <w:lang w:eastAsia="zh-CN"/>
        </w:rPr>
        <w:drawing>
          <wp:anchor distT="0" distB="0" distL="114300" distR="114300" simplePos="0" relativeHeight="251673600" behindDoc="0" locked="0" layoutInCell="1" allowOverlap="1">
            <wp:simplePos x="0" y="0"/>
            <wp:positionH relativeFrom="column">
              <wp:posOffset>-221615</wp:posOffset>
            </wp:positionH>
            <wp:positionV relativeFrom="paragraph">
              <wp:posOffset>47625</wp:posOffset>
            </wp:positionV>
            <wp:extent cx="5960110" cy="2770505"/>
            <wp:effectExtent l="0" t="0" r="2540" b="1270"/>
            <wp:wrapNone/>
            <wp:docPr id="40" name="图片 14" descr="168085398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descr="1680853989230"/>
                    <pic:cNvPicPr>
                      <a:picLocks noChangeAspect="1"/>
                    </pic:cNvPicPr>
                  </pic:nvPicPr>
                  <pic:blipFill>
                    <a:blip r:embed="rId15"/>
                    <a:stretch>
                      <a:fillRect/>
                    </a:stretch>
                  </pic:blipFill>
                  <pic:spPr>
                    <a:xfrm>
                      <a:off x="0" y="0"/>
                      <a:ext cx="5960110" cy="2770505"/>
                    </a:xfrm>
                    <a:prstGeom prst="rect">
                      <a:avLst/>
                    </a:prstGeom>
                    <a:noFill/>
                    <a:ln>
                      <a:noFill/>
                    </a:ln>
                  </pic:spPr>
                </pic:pic>
              </a:graphicData>
            </a:graphic>
          </wp:anchor>
        </w:drawing>
      </w:r>
    </w:p>
    <w:p>
      <w:pPr>
        <w:pStyle w:val="15"/>
        <w:spacing w:line="480" w:lineRule="auto"/>
        <w:ind w:firstLine="0" w:firstLineChars="0"/>
        <w:rPr>
          <w:rFonts w:hint="eastAsia" w:ascii="仿宋" w:hAnsi="仿宋" w:eastAsia="仿宋" w:cs="仿宋"/>
          <w:b/>
          <w:sz w:val="24"/>
          <w:szCs w:val="24"/>
          <w:lang w:eastAsia="zh-CN"/>
        </w:rPr>
      </w:pPr>
      <w:r>
        <w:rPr>
          <w:rFonts w:hint="eastAsia" w:ascii="仿宋" w:hAnsi="仿宋" w:eastAsia="仿宋" w:cs="仿宋"/>
          <w:lang w:eastAsia="zh-CN"/>
        </w:rPr>
        <w:br w:type="page"/>
      </w:r>
      <w:r>
        <w:rPr>
          <w:rFonts w:hint="eastAsia" w:ascii="仿宋" w:hAnsi="仿宋" w:eastAsia="仿宋" w:cs="仿宋"/>
          <w:b/>
          <w:sz w:val="24"/>
          <w:szCs w:val="24"/>
          <w:lang w:eastAsia="zh-CN"/>
        </w:rPr>
        <w:t>企业法定代表人查询</w:t>
      </w:r>
    </w:p>
    <w:p>
      <w:pPr>
        <w:ind w:firstLine="420"/>
        <w:rPr>
          <w:rFonts w:hint="eastAsia" w:ascii="仿宋" w:hAnsi="仿宋" w:eastAsia="仿宋" w:cs="仿宋"/>
          <w:sz w:val="24"/>
        </w:rPr>
      </w:pPr>
      <w:r>
        <w:rPr>
          <w:rFonts w:hint="eastAsia" w:ascii="仿宋" w:hAnsi="仿宋" w:eastAsia="仿宋" w:cs="仿宋"/>
          <w:sz w:val="24"/>
        </w:rPr>
        <w:t>（1）打开“中国裁判文书网”网站（http://wenshu.court.gov.cn/），点击高级检索；</w:t>
      </w:r>
    </w:p>
    <w:p>
      <w:pPr>
        <w:ind w:firstLine="420"/>
        <w:rPr>
          <w:rFonts w:hint="eastAsia" w:ascii="仿宋" w:hAnsi="仿宋" w:eastAsia="仿宋" w:cs="仿宋"/>
          <w:sz w:val="24"/>
        </w:rPr>
      </w:pPr>
      <w:r>
        <w:rPr>
          <w:rFonts w:hint="eastAsia" w:ascii="仿宋" w:hAnsi="仿宋" w:eastAsia="仿宋" w:cs="仿宋"/>
          <w:sz w:val="24"/>
        </w:rPr>
        <w:t>（2）在“全文检索”中输入供应商全称；</w:t>
      </w:r>
    </w:p>
    <w:p>
      <w:pPr>
        <w:pStyle w:val="10"/>
        <w:ind w:firstLine="480" w:firstLineChars="200"/>
        <w:rPr>
          <w:rFonts w:hint="eastAsia" w:ascii="仿宋" w:hAnsi="仿宋" w:eastAsia="仿宋" w:cs="仿宋"/>
          <w:color w:val="000000"/>
        </w:rPr>
      </w:pPr>
      <w:r>
        <w:rPr>
          <w:rFonts w:hint="eastAsia" w:ascii="仿宋" w:hAnsi="仿宋" w:eastAsia="仿宋" w:cs="仿宋"/>
          <w:color w:val="000000"/>
        </w:rPr>
        <w:t>（3）在“当事人”处输入企业法定代表人姓名；</w:t>
      </w:r>
    </w:p>
    <w:p>
      <w:pPr>
        <w:ind w:firstLine="480" w:firstLineChars="200"/>
        <w:rPr>
          <w:rFonts w:hint="eastAsia" w:ascii="仿宋" w:hAnsi="仿宋" w:eastAsia="仿宋" w:cs="仿宋"/>
        </w:rPr>
      </w:pPr>
      <w:r>
        <w:rPr>
          <w:rFonts w:hint="eastAsia" w:ascii="仿宋" w:hAnsi="仿宋" w:eastAsia="仿宋" w:cs="仿宋"/>
          <w:sz w:val="24"/>
        </w:rPr>
        <w:t>（4）在“案由”处选择—刑事案由—贪污贿赂罪—行贿罪；</w:t>
      </w:r>
    </w:p>
    <w:p>
      <w:pPr>
        <w:ind w:firstLine="420"/>
        <w:rPr>
          <w:rFonts w:hint="eastAsia" w:ascii="仿宋" w:hAnsi="仿宋" w:eastAsia="仿宋" w:cs="仿宋"/>
          <w:sz w:val="24"/>
        </w:rPr>
      </w:pPr>
      <w:r>
        <w:rPr>
          <w:rFonts w:hint="eastAsia" w:ascii="仿宋" w:hAnsi="仿宋" w:eastAsia="仿宋" w:cs="仿宋"/>
          <w:sz w:val="24"/>
        </w:rPr>
        <w:t>（5）在“裁判日期”范围选择公告要求年限，点击检索；</w:t>
      </w:r>
    </w:p>
    <w:p>
      <w:pPr>
        <w:ind w:firstLine="420"/>
        <w:rPr>
          <w:rFonts w:hint="eastAsia" w:ascii="仿宋" w:hAnsi="仿宋" w:eastAsia="仿宋" w:cs="仿宋"/>
          <w:sz w:val="24"/>
        </w:rPr>
      </w:pPr>
      <w:r>
        <w:rPr>
          <w:rFonts w:hint="eastAsia" w:ascii="仿宋" w:hAnsi="仿宋" w:eastAsia="仿宋" w:cs="仿宋"/>
          <w:sz w:val="24"/>
        </w:rPr>
        <w:t>（6）截取成功截图如下（须截取到左上角的时间）。</w:t>
      </w:r>
    </w:p>
    <w:p>
      <w:pPr>
        <w:rPr>
          <w:rFonts w:hint="eastAsia" w:ascii="仿宋" w:hAnsi="仿宋" w:eastAsia="仿宋" w:cs="仿宋"/>
          <w:kern w:val="0"/>
        </w:rPr>
      </w:pPr>
      <w:r>
        <w:rPr>
          <w:rFonts w:hint="eastAsia" w:ascii="仿宋" w:hAnsi="仿宋" w:eastAsia="仿宋" w:cs="仿宋"/>
          <w:kern w:val="0"/>
        </w:rPr>
        <w:drawing>
          <wp:anchor distT="0" distB="0" distL="114300" distR="114300" simplePos="0" relativeHeight="251674624" behindDoc="0" locked="0" layoutInCell="1" allowOverlap="1">
            <wp:simplePos x="0" y="0"/>
            <wp:positionH relativeFrom="column">
              <wp:posOffset>-182880</wp:posOffset>
            </wp:positionH>
            <wp:positionV relativeFrom="paragraph">
              <wp:posOffset>78740</wp:posOffset>
            </wp:positionV>
            <wp:extent cx="5923915" cy="2857500"/>
            <wp:effectExtent l="0" t="0" r="635" b="0"/>
            <wp:wrapNone/>
            <wp:docPr id="41" name="图片 15" descr="168085453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1680854533824"/>
                    <pic:cNvPicPr>
                      <a:picLocks noChangeAspect="1"/>
                    </pic:cNvPicPr>
                  </pic:nvPicPr>
                  <pic:blipFill>
                    <a:blip r:embed="rId16"/>
                    <a:stretch>
                      <a:fillRect/>
                    </a:stretch>
                  </pic:blipFill>
                  <pic:spPr>
                    <a:xfrm>
                      <a:off x="0" y="0"/>
                      <a:ext cx="5923915" cy="2857500"/>
                    </a:xfrm>
                    <a:prstGeom prst="rect">
                      <a:avLst/>
                    </a:prstGeom>
                    <a:noFill/>
                    <a:ln>
                      <a:noFill/>
                    </a:ln>
                  </pic:spPr>
                </pic:pic>
              </a:graphicData>
            </a:graphic>
          </wp:anchor>
        </w:drawing>
      </w: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pPr>
        <w:rPr>
          <w:rFonts w:hint="eastAsia" w:ascii="仿宋" w:hAnsi="仿宋" w:eastAsia="仿宋" w:cs="仿宋"/>
          <w:kern w:val="0"/>
        </w:rPr>
      </w:pPr>
    </w:p>
    <w:p>
      <w:pPr>
        <w:pStyle w:val="4"/>
        <w:rPr>
          <w:rFonts w:hint="eastAsia" w:ascii="仿宋" w:hAnsi="仿宋" w:eastAsia="仿宋" w:cs="仿宋"/>
        </w:rPr>
      </w:pPr>
    </w:p>
    <w:p>
      <w:pPr>
        <w:pStyle w:val="4"/>
        <w:rPr>
          <w:rFonts w:hint="eastAsia" w:ascii="仿宋" w:hAnsi="仿宋" w:eastAsia="仿宋" w:cs="仿宋"/>
        </w:rPr>
      </w:pPr>
    </w:p>
    <w:p>
      <w:pPr>
        <w:pStyle w:val="4"/>
        <w:rPr>
          <w:rFonts w:hint="eastAsia" w:ascii="仿宋" w:hAnsi="仿宋" w:eastAsia="仿宋" w:cs="仿宋"/>
        </w:rPr>
      </w:pPr>
    </w:p>
    <w:p/>
    <w:sectPr>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 w:name="Arial Unicode MS">
    <w:altName w:val="Malgun Gothic Semilight"/>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algun Gothic Semilight">
    <w:panose1 w:val="020B0502040204020203"/>
    <w:charset w:val="86"/>
    <w:family w:val="auto"/>
    <w:pitch w:val="default"/>
    <w:sig w:usb0="900002AF" w:usb1="01D77CFB" w:usb2="00000012" w:usb3="00000000" w:csb0="203E01BD" w:csb1="D7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BA49E4"/>
    <w:multiLevelType w:val="singleLevel"/>
    <w:tmpl w:val="B8BA49E4"/>
    <w:lvl w:ilvl="0" w:tentative="0">
      <w:start w:val="1"/>
      <w:numFmt w:val="decimal"/>
      <w:suff w:val="nothing"/>
      <w:lvlText w:val="（%1）"/>
      <w:lvlJc w:val="left"/>
    </w:lvl>
  </w:abstractNum>
  <w:abstractNum w:abstractNumId="1">
    <w:nsid w:val="00000016"/>
    <w:multiLevelType w:val="multilevel"/>
    <w:tmpl w:val="00000016"/>
    <w:lvl w:ilvl="0" w:tentative="0">
      <w:start w:val="1"/>
      <w:numFmt w:val="chineseCountingThousand"/>
      <w:pStyle w:val="3"/>
      <w:lvlText w:val="第%1章"/>
      <w:lvlJc w:val="left"/>
      <w:pPr>
        <w:tabs>
          <w:tab w:val="left" w:pos="2977"/>
        </w:tabs>
        <w:ind w:left="2977" w:hanging="425"/>
      </w:pPr>
      <w:rPr>
        <w:rFonts w:hint="default" w:ascii="Times New Roman" w:hAnsi="Times New Roman" w:eastAsia="仿宋_GB2312" w:cs="Times New Roman"/>
        <w:b/>
        <w:i w:val="0"/>
        <w:color w:val="auto"/>
        <w:sz w:val="44"/>
        <w:szCs w:val="44"/>
        <w:u w:val="none"/>
      </w:rPr>
    </w:lvl>
    <w:lvl w:ilvl="1" w:tentative="0">
      <w:start w:val="1"/>
      <w:numFmt w:val="decimal"/>
      <w:lvlText w:val="%2、"/>
      <w:lvlJc w:val="left"/>
      <w:pPr>
        <w:tabs>
          <w:tab w:val="left" w:pos="1319"/>
        </w:tabs>
        <w:ind w:left="1319" w:hanging="567"/>
      </w:pPr>
      <w:rPr>
        <w:rFonts w:ascii="仿宋_GB2312" w:hAnsi="Times New Roman" w:eastAsia="仿宋_GB2312" w:cs="Times New Roman"/>
        <w:b/>
        <w:i w:val="0"/>
        <w:color w:val="auto"/>
        <w:sz w:val="28"/>
        <w:szCs w:val="28"/>
        <w:u w:val="none"/>
      </w:rPr>
    </w:lvl>
    <w:lvl w:ilvl="2" w:tentative="0">
      <w:start w:val="1"/>
      <w:numFmt w:val="decimal"/>
      <w:lvlText w:val="%2.%3."/>
      <w:lvlJc w:val="left"/>
      <w:pPr>
        <w:tabs>
          <w:tab w:val="left" w:pos="-1059"/>
        </w:tabs>
        <w:ind w:left="-1059" w:hanging="709"/>
      </w:pPr>
      <w:rPr>
        <w:rFonts w:hint="default" w:ascii="Times New Roman" w:hAnsi="Times New Roman" w:eastAsia="仿宋_GB2312" w:cs="Times New Roman"/>
        <w:b/>
        <w:i w:val="0"/>
        <w:color w:val="auto"/>
        <w:sz w:val="24"/>
        <w:szCs w:val="24"/>
        <w:u w:val="none"/>
      </w:rPr>
    </w:lvl>
    <w:lvl w:ilvl="3" w:tentative="0">
      <w:start w:val="1"/>
      <w:numFmt w:val="decimal"/>
      <w:lvlText w:val="%2.%3.%4."/>
      <w:lvlJc w:val="left"/>
      <w:pPr>
        <w:tabs>
          <w:tab w:val="left" w:pos="-917"/>
        </w:tabs>
        <w:ind w:left="-917" w:hanging="851"/>
      </w:pPr>
      <w:rPr>
        <w:rFonts w:hint="default" w:ascii="Times New Roman" w:hAnsi="Times New Roman" w:eastAsia="仿宋_GB2312" w:cs="Times New Roman"/>
        <w:b w:val="0"/>
        <w:i w:val="0"/>
        <w:color w:val="auto"/>
        <w:sz w:val="24"/>
        <w:szCs w:val="24"/>
        <w:u w:val="none"/>
      </w:rPr>
    </w:lvl>
    <w:lvl w:ilvl="4" w:tentative="0">
      <w:start w:val="1"/>
      <w:numFmt w:val="decimal"/>
      <w:lvlText w:val="%1.%2.%3.%4.%5."/>
      <w:lvlJc w:val="left"/>
      <w:pPr>
        <w:tabs>
          <w:tab w:val="left" w:pos="-776"/>
        </w:tabs>
        <w:ind w:left="-776" w:hanging="992"/>
      </w:pPr>
      <w:rPr>
        <w:rFonts w:hint="eastAsia" w:cs="Times New Roman"/>
      </w:rPr>
    </w:lvl>
    <w:lvl w:ilvl="5" w:tentative="0">
      <w:start w:val="1"/>
      <w:numFmt w:val="decimal"/>
      <w:lvlText w:val="%1.%2.%3.%4.%5.%6."/>
      <w:lvlJc w:val="left"/>
      <w:pPr>
        <w:tabs>
          <w:tab w:val="left" w:pos="-634"/>
        </w:tabs>
        <w:ind w:left="-634" w:hanging="1134"/>
      </w:pPr>
      <w:rPr>
        <w:rFonts w:hint="eastAsia" w:cs="Times New Roman"/>
      </w:rPr>
    </w:lvl>
    <w:lvl w:ilvl="6" w:tentative="0">
      <w:start w:val="1"/>
      <w:numFmt w:val="decimal"/>
      <w:lvlText w:val="%1.%2.%3.%4.%5.%6.%7."/>
      <w:lvlJc w:val="left"/>
      <w:pPr>
        <w:tabs>
          <w:tab w:val="left" w:pos="-492"/>
        </w:tabs>
        <w:ind w:left="-492" w:hanging="1276"/>
      </w:pPr>
      <w:rPr>
        <w:rFonts w:hint="eastAsia" w:cs="Times New Roman"/>
      </w:rPr>
    </w:lvl>
    <w:lvl w:ilvl="7" w:tentative="0">
      <w:start w:val="1"/>
      <w:numFmt w:val="decimal"/>
      <w:lvlText w:val="%1.%2.%3.%4.%5.%6.%7.%8."/>
      <w:lvlJc w:val="left"/>
      <w:pPr>
        <w:tabs>
          <w:tab w:val="left" w:pos="-350"/>
        </w:tabs>
        <w:ind w:left="-350" w:hanging="1418"/>
      </w:pPr>
      <w:rPr>
        <w:rFonts w:hint="eastAsia" w:cs="Times New Roman"/>
      </w:rPr>
    </w:lvl>
    <w:lvl w:ilvl="8" w:tentative="0">
      <w:start w:val="1"/>
      <w:numFmt w:val="decimal"/>
      <w:lvlText w:val="%1.%2.%3.%4.%5.%6.%7.%8.%9."/>
      <w:lvlJc w:val="left"/>
      <w:pPr>
        <w:tabs>
          <w:tab w:val="left" w:pos="-209"/>
        </w:tabs>
        <w:ind w:left="-209" w:hanging="1559"/>
      </w:pPr>
      <w:rPr>
        <w:rFonts w:hint="eastAsia"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2F50A5"/>
    <w:rsid w:val="259D28DF"/>
    <w:rsid w:val="43606415"/>
    <w:rsid w:val="4F9E2F2B"/>
    <w:rsid w:val="6DFA7469"/>
    <w:rsid w:val="79940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numPr>
        <w:ilvl w:val="0"/>
        <w:numId w:val="1"/>
      </w:numPr>
      <w:tabs>
        <w:tab w:val="left" w:pos="2160"/>
      </w:tabs>
      <w:spacing w:before="240" w:after="240" w:line="520" w:lineRule="exact"/>
      <w:outlineLvl w:val="0"/>
    </w:pPr>
    <w:rPr>
      <w:rFonts w:ascii="仿宋_GB2312" w:eastAsia="仿宋_GB2312"/>
      <w:b/>
      <w:bCs/>
      <w:kern w:val="44"/>
      <w:sz w:val="44"/>
      <w:szCs w:val="4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460" w:lineRule="exact"/>
    </w:pPr>
    <w:rPr>
      <w:sz w:val="24"/>
    </w:rPr>
  </w:style>
  <w:style w:type="paragraph" w:styleId="4">
    <w:name w:val="Normal Indent"/>
    <w:basedOn w:val="1"/>
    <w:qFormat/>
    <w:uiPriority w:val="0"/>
    <w:pPr>
      <w:ind w:firstLine="420" w:firstLineChars="200"/>
    </w:pPr>
  </w:style>
  <w:style w:type="paragraph" w:styleId="5">
    <w:name w:val="Body Text Indent"/>
    <w:basedOn w:val="1"/>
    <w:qFormat/>
    <w:uiPriority w:val="0"/>
    <w:pPr>
      <w:spacing w:after="120"/>
      <w:ind w:left="420" w:leftChars="200"/>
    </w:pPr>
    <w:rPr>
      <w:sz w:val="24"/>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jc w:val="center"/>
    </w:pPr>
    <w:rPr>
      <w:rFonts w:eastAsia="楷体_GB2312"/>
      <w:b/>
      <w:bCs/>
      <w:sz w:val="36"/>
      <w:szCs w:val="20"/>
    </w:rPr>
  </w:style>
  <w:style w:type="paragraph" w:styleId="9">
    <w:name w:val="Normal (Web)"/>
    <w:basedOn w:val="1"/>
    <w:qFormat/>
    <w:uiPriority w:val="0"/>
    <w:pPr>
      <w:widowControl/>
      <w:spacing w:before="102" w:after="102" w:line="351" w:lineRule="atLeast"/>
      <w:ind w:firstLine="419"/>
      <w:jc w:val="left"/>
      <w:textAlignment w:val="baseline"/>
    </w:pPr>
    <w:rPr>
      <w:rFonts w:ascii="Arial Unicode MS" w:eastAsia="Times New Roman"/>
      <w:color w:val="000000"/>
      <w:kern w:val="0"/>
      <w:sz w:val="24"/>
      <w:szCs w:val="20"/>
      <w:u w:color="000000"/>
    </w:rPr>
  </w:style>
  <w:style w:type="paragraph" w:styleId="10">
    <w:name w:val="Body Text First Indent 2"/>
    <w:basedOn w:val="5"/>
    <w:semiHidden/>
    <w:qFormat/>
    <w:uiPriority w:val="0"/>
    <w:pPr>
      <w:ind w:left="0" w:leftChars="0" w:firstLine="420"/>
    </w:pPr>
  </w:style>
  <w:style w:type="character" w:styleId="13">
    <w:name w:val="page number"/>
    <w:basedOn w:val="12"/>
    <w:qFormat/>
    <w:uiPriority w:val="0"/>
    <w:rPr>
      <w:rFonts w:cs="Times New Roman"/>
    </w:rPr>
  </w:style>
  <w:style w:type="character" w:styleId="14">
    <w:name w:val="Hyperlink"/>
    <w:basedOn w:val="12"/>
    <w:qFormat/>
    <w:uiPriority w:val="99"/>
    <w:rPr>
      <w:rFonts w:cs="Times New Roman"/>
      <w:color w:val="0000FF"/>
      <w:u w:val="single"/>
    </w:rPr>
  </w:style>
  <w:style w:type="paragraph" w:customStyle="1" w:styleId="15">
    <w:name w:val="_Style 6"/>
    <w:basedOn w:val="1"/>
    <w:next w:val="16"/>
    <w:qFormat/>
    <w:uiPriority w:val="34"/>
    <w:pPr>
      <w:spacing w:line="360" w:lineRule="auto"/>
      <w:ind w:firstLine="420" w:firstLineChars="200"/>
    </w:pPr>
    <w:rPr>
      <w:rFonts w:ascii="宋体" w:hAnsi="宋体" w:cs="宋体"/>
      <w:szCs w:val="21"/>
      <w:lang w:eastAsia="en-US"/>
    </w:rPr>
  </w:style>
  <w:style w:type="paragraph" w:styleId="16">
    <w:name w:val="List Paragraph"/>
    <w:basedOn w:val="1"/>
    <w:unhideWhenUsed/>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2026-03-02T07:22:00Z</dcterms:created>
  <dc:creator>shuai</dc:creator>
  <cp:lastModifiedBy>失控。</cp:lastModifiedBy>
  <dcterms:modified xsi:type="dcterms:W3CDTF">2026-03-31T07:54:12Z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ies>
</file>