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60BFD">
      <w:pPr>
        <w:pStyle w:val="6"/>
        <w:spacing w:line="480" w:lineRule="exact"/>
        <w:jc w:val="center"/>
      </w:pPr>
      <w:bookmarkStart w:id="0" w:name="_GoBack"/>
      <w:r>
        <w:rPr>
          <w:rFonts w:ascii="仿宋_GB2312" w:hAnsi="仿宋_GB2312" w:eastAsia="仿宋_GB2312" w:cs="仿宋_GB2312"/>
          <w:b/>
          <w:sz w:val="36"/>
        </w:rPr>
        <w:t>山东省计算中心（国家超级计算济南中心）IT设备与材料采购项目竞争性磋商公告</w:t>
      </w:r>
      <w:bookmarkEnd w:id="0"/>
    </w:p>
    <w:p w14:paraId="24DBACC2">
      <w:pPr>
        <w:pStyle w:val="6"/>
        <w:keepNext w:val="0"/>
        <w:keepLines w:val="0"/>
        <w:pageBreakBefore w:val="0"/>
        <w:widowControl/>
        <w:kinsoku/>
        <w:wordWrap w:val="0"/>
        <w:overflowPunct/>
        <w:topLinePunct w:val="0"/>
        <w:autoSpaceDE/>
        <w:autoSpaceDN/>
        <w:bidi w:val="0"/>
        <w:adjustRightInd/>
        <w:snapToGrid/>
        <w:textAlignment w:val="auto"/>
        <w:outlineLvl w:val="3"/>
      </w:pPr>
      <w:r>
        <w:rPr>
          <w:rFonts w:ascii="仿宋_GB2312" w:hAnsi="仿宋_GB2312" w:eastAsia="仿宋_GB2312" w:cs="仿宋_GB2312"/>
          <w:b/>
          <w:bCs/>
        </w:rPr>
        <w:t>项目概况</w:t>
      </w:r>
      <w:r>
        <w:rPr>
          <w:rFonts w:hint="eastAsia" w:ascii="仿宋_GB2312" w:hAnsi="仿宋_GB2312" w:eastAsia="仿宋_GB2312" w:cs="仿宋_GB2312"/>
          <w:b/>
          <w:bCs/>
          <w:lang w:eastAsia="zh-CN"/>
        </w:rPr>
        <w:t>：</w:t>
      </w:r>
      <w:r>
        <w:rPr>
          <w:rFonts w:ascii="仿宋_GB2312" w:hAnsi="仿宋_GB2312" w:eastAsia="仿宋_GB2312" w:cs="仿宋_GB2312"/>
        </w:rPr>
        <w:t>受山东省计算中心（国家超级计算济南中心）委托，盛和招标代理有限公司对SDGP370000000202602002427、山东省计算中心（国家超级计算济南中心）IT设备与材料采购项目组织竞争性磋商，现欢迎国内合格的供应商前来参加。山东省计算中心（国家超级计算济南中心）IT设备与材料采购项目的潜在供应商应在山东省政府采购网(http://www.ccgp-shandong.gov.cn/)免费申请账号在山东省政府采购电子交易系统按项目获取采购文件，并于2026年05月20日 09时30分00秒（北京时间）前递交响应文件。</w:t>
      </w:r>
    </w:p>
    <w:p w14:paraId="57B7EA18">
      <w:pPr>
        <w:pStyle w:val="6"/>
        <w:outlineLvl w:val="3"/>
      </w:pPr>
      <w:r>
        <w:rPr>
          <w:rFonts w:ascii="仿宋_GB2312" w:hAnsi="仿宋_GB2312" w:eastAsia="仿宋_GB2312" w:cs="仿宋_GB2312"/>
          <w:b/>
          <w:sz w:val="24"/>
        </w:rPr>
        <w:t>一、项目基本情况</w:t>
      </w:r>
    </w:p>
    <w:p w14:paraId="16C8E0FA">
      <w:pPr>
        <w:pStyle w:val="6"/>
      </w:pPr>
      <w:r>
        <w:rPr>
          <w:rFonts w:ascii="仿宋_GB2312" w:hAnsi="仿宋_GB2312" w:eastAsia="仿宋_GB2312" w:cs="仿宋_GB2312"/>
        </w:rPr>
        <w:t>项目编号：SDGP370000000202602002427</w:t>
      </w:r>
    </w:p>
    <w:p w14:paraId="40BDF33D">
      <w:pPr>
        <w:pStyle w:val="6"/>
      </w:pPr>
      <w:r>
        <w:rPr>
          <w:rFonts w:ascii="仿宋_GB2312" w:hAnsi="仿宋_GB2312" w:eastAsia="仿宋_GB2312" w:cs="仿宋_GB2312"/>
        </w:rPr>
        <w:t>项目名称：山东省计算中心（国家超级计算济南中心）IT设备与材料采购项目</w:t>
      </w:r>
    </w:p>
    <w:p w14:paraId="3CCB5A42">
      <w:pPr>
        <w:pStyle w:val="6"/>
      </w:pPr>
      <w:r>
        <w:rPr>
          <w:rFonts w:ascii="仿宋_GB2312" w:hAnsi="仿宋_GB2312" w:eastAsia="仿宋_GB2312" w:cs="仿宋_GB2312"/>
        </w:rPr>
        <w:t>采购方式：竞争性磋商</w:t>
      </w:r>
    </w:p>
    <w:p w14:paraId="4FD25B0E">
      <w:pPr>
        <w:pStyle w:val="6"/>
      </w:pPr>
      <w:r>
        <w:rPr>
          <w:rFonts w:ascii="仿宋_GB2312" w:hAnsi="仿宋_GB2312" w:eastAsia="仿宋_GB2312" w:cs="仿宋_GB2312"/>
        </w:rPr>
        <w:t>预算金额：840,000.00元</w:t>
      </w:r>
    </w:p>
    <w:p w14:paraId="4CFCE8B8">
      <w:pPr>
        <w:pStyle w:val="6"/>
      </w:pPr>
      <w:r>
        <w:rPr>
          <w:rFonts w:ascii="仿宋_GB2312" w:hAnsi="仿宋_GB2312" w:eastAsia="仿宋_GB2312" w:cs="仿宋_GB2312"/>
        </w:rPr>
        <w:t>采购包1(IT设备与材料采购项目):</w:t>
      </w:r>
    </w:p>
    <w:p w14:paraId="189F3F00">
      <w:pPr>
        <w:pStyle w:val="6"/>
      </w:pPr>
      <w:r>
        <w:rPr>
          <w:rFonts w:ascii="仿宋_GB2312" w:hAnsi="仿宋_GB2312" w:eastAsia="仿宋_GB2312" w:cs="仿宋_GB2312"/>
        </w:rPr>
        <w:t>采购包预算金额：840,000.00元</w:t>
      </w:r>
    </w:p>
    <w:p w14:paraId="7BBD9790">
      <w:pPr>
        <w:pStyle w:val="6"/>
      </w:pPr>
      <w:r>
        <w:rPr>
          <w:rFonts w:ascii="仿宋_GB2312" w:hAnsi="仿宋_GB2312" w:eastAsia="仿宋_GB2312" w:cs="仿宋_GB2312"/>
        </w:rPr>
        <w:t>采购包最高限价： 840,000.00元</w:t>
      </w:r>
    </w:p>
    <w:p w14:paraId="5D94AEC4">
      <w:pPr>
        <w:pStyle w:val="6"/>
      </w:pPr>
      <w:r>
        <w:rPr>
          <w:rFonts w:ascii="仿宋_GB2312" w:hAnsi="仿宋_GB2312" w:eastAsia="仿宋_GB2312" w:cs="仿宋_GB2312"/>
        </w:rPr>
        <w:t>磋商保证金：0元</w:t>
      </w:r>
    </w:p>
    <w:p w14:paraId="003C6BFE">
      <w:pPr>
        <w:pStyle w:val="6"/>
      </w:pPr>
      <w:r>
        <w:rPr>
          <w:rFonts w:ascii="仿宋_GB2312" w:hAnsi="仿宋_GB2312" w:eastAsia="仿宋_GB2312" w:cs="仿宋_GB2312"/>
        </w:rPr>
        <w:t>采购需求：（包括但不限于标的的名称、数量、简要技术需求或服务要求等）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2567C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95C4128">
            <w:pPr>
              <w:pStyle w:val="6"/>
            </w:pPr>
            <w:r>
              <w:rPr>
                <w:rFonts w:ascii="仿宋_GB2312" w:hAnsi="仿宋_GB2312" w:eastAsia="仿宋_GB2312" w:cs="仿宋_GB2312"/>
              </w:rPr>
              <w:t>采购标的</w:t>
            </w:r>
          </w:p>
        </w:tc>
        <w:tc>
          <w:tcPr>
            <w:tcW w:w="2076" w:type="dxa"/>
          </w:tcPr>
          <w:p w14:paraId="5FE3CAE8">
            <w:pPr>
              <w:pStyle w:val="6"/>
            </w:pPr>
            <w:r>
              <w:rPr>
                <w:rFonts w:ascii="仿宋_GB2312" w:hAnsi="仿宋_GB2312" w:eastAsia="仿宋_GB2312" w:cs="仿宋_GB2312"/>
              </w:rPr>
              <w:t>数量（单位）</w:t>
            </w:r>
          </w:p>
        </w:tc>
        <w:tc>
          <w:tcPr>
            <w:tcW w:w="2076" w:type="dxa"/>
          </w:tcPr>
          <w:p w14:paraId="1B9135AD">
            <w:pPr>
              <w:pStyle w:val="6"/>
            </w:pPr>
            <w:r>
              <w:rPr>
                <w:rFonts w:ascii="仿宋_GB2312" w:hAnsi="仿宋_GB2312" w:eastAsia="仿宋_GB2312" w:cs="仿宋_GB2312"/>
              </w:rPr>
              <w:t>允许进口</w:t>
            </w:r>
          </w:p>
        </w:tc>
        <w:tc>
          <w:tcPr>
            <w:tcW w:w="2076" w:type="dxa"/>
          </w:tcPr>
          <w:p w14:paraId="58D16262">
            <w:pPr>
              <w:pStyle w:val="6"/>
            </w:pPr>
            <w:r>
              <w:rPr>
                <w:rFonts w:ascii="仿宋_GB2312" w:hAnsi="仿宋_GB2312" w:eastAsia="仿宋_GB2312" w:cs="仿宋_GB2312"/>
              </w:rPr>
              <w:t>中小企业划分标准所属行业</w:t>
            </w:r>
          </w:p>
        </w:tc>
      </w:tr>
      <w:tr w14:paraId="50B31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3C8551F">
            <w:pPr>
              <w:pStyle w:val="6"/>
            </w:pPr>
            <w:r>
              <w:rPr>
                <w:rFonts w:ascii="仿宋_GB2312" w:hAnsi="仿宋_GB2312" w:eastAsia="仿宋_GB2312" w:cs="仿宋_GB2312"/>
              </w:rPr>
              <w:t>IT设备与材料采购项目</w:t>
            </w:r>
          </w:p>
        </w:tc>
        <w:tc>
          <w:tcPr>
            <w:tcW w:w="2076" w:type="dxa"/>
          </w:tcPr>
          <w:p w14:paraId="5202BC27">
            <w:pPr>
              <w:pStyle w:val="6"/>
            </w:pPr>
            <w:r>
              <w:rPr>
                <w:rFonts w:ascii="仿宋_GB2312" w:hAnsi="仿宋_GB2312" w:eastAsia="仿宋_GB2312" w:cs="仿宋_GB2312"/>
              </w:rPr>
              <w:t>1(宗)</w:t>
            </w:r>
          </w:p>
        </w:tc>
        <w:tc>
          <w:tcPr>
            <w:tcW w:w="2076" w:type="dxa"/>
          </w:tcPr>
          <w:p w14:paraId="5B7E491B">
            <w:pPr>
              <w:pStyle w:val="6"/>
            </w:pPr>
            <w:r>
              <w:rPr>
                <w:rFonts w:ascii="仿宋_GB2312" w:hAnsi="仿宋_GB2312" w:eastAsia="仿宋_GB2312" w:cs="仿宋_GB2312"/>
              </w:rPr>
              <w:t>否</w:t>
            </w:r>
          </w:p>
        </w:tc>
        <w:tc>
          <w:tcPr>
            <w:tcW w:w="2076" w:type="dxa"/>
          </w:tcPr>
          <w:p w14:paraId="318E55E0">
            <w:pPr>
              <w:pStyle w:val="6"/>
            </w:pPr>
            <w:r>
              <w:rPr>
                <w:rFonts w:ascii="仿宋_GB2312" w:hAnsi="仿宋_GB2312" w:eastAsia="仿宋_GB2312" w:cs="仿宋_GB2312"/>
              </w:rPr>
              <w:t>工业</w:t>
            </w:r>
          </w:p>
        </w:tc>
      </w:tr>
    </w:tbl>
    <w:p w14:paraId="172038A1">
      <w:pPr>
        <w:pStyle w:val="6"/>
      </w:pPr>
      <w:r>
        <w:rPr>
          <w:rFonts w:ascii="仿宋_GB2312" w:hAnsi="仿宋_GB2312" w:eastAsia="仿宋_GB2312" w:cs="仿宋_GB2312"/>
        </w:rPr>
        <w:t xml:space="preserve"> 本采购包不接受联合体投标</w:t>
      </w:r>
    </w:p>
    <w:p w14:paraId="2CDB5F42">
      <w:pPr>
        <w:pStyle w:val="6"/>
      </w:pPr>
      <w:r>
        <w:rPr>
          <w:rFonts w:ascii="仿宋_GB2312" w:hAnsi="仿宋_GB2312" w:eastAsia="仿宋_GB2312" w:cs="仿宋_GB2312"/>
        </w:rPr>
        <w:t>合同履行期限：合同签订后15天内完成供货、安装、调试。</w:t>
      </w:r>
    </w:p>
    <w:p w14:paraId="400CC098">
      <w:pPr>
        <w:pStyle w:val="6"/>
        <w:outlineLvl w:val="3"/>
      </w:pPr>
      <w:r>
        <w:rPr>
          <w:rFonts w:ascii="仿宋_GB2312" w:hAnsi="仿宋_GB2312" w:eastAsia="仿宋_GB2312" w:cs="仿宋_GB2312"/>
          <w:b/>
          <w:sz w:val="24"/>
        </w:rPr>
        <w:t>二、申请人的资格要求：</w:t>
      </w:r>
    </w:p>
    <w:p w14:paraId="290336F7">
      <w:pPr>
        <w:pStyle w:val="6"/>
      </w:pPr>
      <w:r>
        <w:rPr>
          <w:rFonts w:ascii="仿宋_GB2312" w:hAnsi="仿宋_GB2312" w:eastAsia="仿宋_GB2312" w:cs="仿宋_GB2312"/>
        </w:rPr>
        <w:t>1.满足《中华人民共和国政府采购法》第二十二条规定;</w:t>
      </w:r>
    </w:p>
    <w:p w14:paraId="57EDF752">
      <w:pPr>
        <w:pStyle w:val="6"/>
      </w:pPr>
      <w:r>
        <w:rPr>
          <w:rFonts w:ascii="仿宋_GB2312" w:hAnsi="仿宋_GB2312" w:eastAsia="仿宋_GB2312" w:cs="仿宋_GB2312"/>
        </w:rPr>
        <w:t>2.落实政府采购政策需满足的资格要求：</w:t>
      </w:r>
    </w:p>
    <w:p w14:paraId="463FD666">
      <w:pPr>
        <w:pStyle w:val="6"/>
      </w:pPr>
      <w:r>
        <w:rPr>
          <w:rFonts w:ascii="仿宋_GB2312" w:hAnsi="仿宋_GB2312" w:eastAsia="仿宋_GB2312" w:cs="仿宋_GB2312"/>
        </w:rPr>
        <w:t>采购包1：无</w:t>
      </w:r>
    </w:p>
    <w:p w14:paraId="750C4F80">
      <w:pPr>
        <w:pStyle w:val="6"/>
      </w:pPr>
      <w:r>
        <w:rPr>
          <w:rFonts w:ascii="仿宋_GB2312" w:hAnsi="仿宋_GB2312" w:eastAsia="仿宋_GB2312" w:cs="仿宋_GB2312"/>
        </w:rPr>
        <w:t>3.本项目的特定资格要求：</w:t>
      </w:r>
    </w:p>
    <w:p w14:paraId="1F2E6A48">
      <w:pPr>
        <w:pStyle w:val="6"/>
      </w:pPr>
      <w:r>
        <w:rPr>
          <w:rFonts w:ascii="仿宋_GB2312" w:hAnsi="仿宋_GB2312" w:eastAsia="仿宋_GB2312" w:cs="仿宋_GB2312"/>
        </w:rPr>
        <w:t>采购包1：无</w:t>
      </w:r>
    </w:p>
    <w:p w14:paraId="741A15A3">
      <w:pPr>
        <w:pStyle w:val="6"/>
        <w:outlineLvl w:val="3"/>
      </w:pPr>
      <w:r>
        <w:rPr>
          <w:rFonts w:ascii="仿宋_GB2312" w:hAnsi="仿宋_GB2312" w:eastAsia="仿宋_GB2312" w:cs="仿宋_GB2312"/>
          <w:b/>
          <w:sz w:val="24"/>
        </w:rPr>
        <w:t>三、获取采购文件</w:t>
      </w:r>
    </w:p>
    <w:p w14:paraId="34CC1116">
      <w:pPr>
        <w:pStyle w:val="6"/>
      </w:pPr>
      <w:r>
        <w:rPr>
          <w:rFonts w:ascii="仿宋_GB2312" w:hAnsi="仿宋_GB2312" w:eastAsia="仿宋_GB2312" w:cs="仿宋_GB2312"/>
        </w:rPr>
        <w:t>时间： 2026-05-08  至 2026-05-13 ，（提供期限自本公告发布之日起不得少于5个工作日），每天上午00:00:00至12:00:00，下午12:00:00至23:59:59（北京时间，法定节假日除外）</w:t>
      </w:r>
    </w:p>
    <w:p w14:paraId="791BDE48">
      <w:pPr>
        <w:pStyle w:val="6"/>
      </w:pPr>
      <w:r>
        <w:rPr>
          <w:rFonts w:ascii="仿宋_GB2312" w:hAnsi="仿宋_GB2312" w:eastAsia="仿宋_GB2312" w:cs="仿宋_GB2312"/>
        </w:rPr>
        <w:t>地点：投标人应先在山东省政府采购网(http://www.ccgp-shandong.gov.cn/)免费申请账号在山东省政府采购电子交易系统按项目获取采购文件</w:t>
      </w:r>
    </w:p>
    <w:p w14:paraId="19B84F62">
      <w:pPr>
        <w:pStyle w:val="6"/>
      </w:pPr>
      <w:r>
        <w:rPr>
          <w:rFonts w:ascii="仿宋_GB2312" w:hAnsi="仿宋_GB2312" w:eastAsia="仿宋_GB2312" w:cs="仿宋_GB2312"/>
        </w:rPr>
        <w:t>方式：在线获取</w:t>
      </w:r>
    </w:p>
    <w:p w14:paraId="18D2F531">
      <w:pPr>
        <w:pStyle w:val="6"/>
      </w:pPr>
      <w:r>
        <w:rPr>
          <w:rFonts w:ascii="仿宋_GB2312" w:hAnsi="仿宋_GB2312" w:eastAsia="仿宋_GB2312" w:cs="仿宋_GB2312"/>
        </w:rPr>
        <w:t>售价：免费</w:t>
      </w:r>
    </w:p>
    <w:p w14:paraId="3BB2804F">
      <w:pPr>
        <w:pStyle w:val="6"/>
        <w:outlineLvl w:val="3"/>
      </w:pPr>
      <w:r>
        <w:rPr>
          <w:rFonts w:ascii="仿宋_GB2312" w:hAnsi="仿宋_GB2312" w:eastAsia="仿宋_GB2312" w:cs="仿宋_GB2312"/>
          <w:b/>
          <w:sz w:val="24"/>
        </w:rPr>
        <w:t>四、响应文件提交</w:t>
      </w:r>
    </w:p>
    <w:p w14:paraId="0AA81D60">
      <w:pPr>
        <w:pStyle w:val="6"/>
      </w:pPr>
      <w:r>
        <w:rPr>
          <w:rFonts w:ascii="仿宋_GB2312" w:hAnsi="仿宋_GB2312" w:eastAsia="仿宋_GB2312" w:cs="仿宋_GB2312"/>
        </w:rPr>
        <w:t>截止时间：2026-05-20 09:30:00（北京时间）（从磋商文件开始发出之日起至供应商提交首次响应文件截止之日止不得少于10日）</w:t>
      </w:r>
    </w:p>
    <w:p w14:paraId="48A8160A">
      <w:pPr>
        <w:pStyle w:val="6"/>
      </w:pPr>
      <w:r>
        <w:rPr>
          <w:rFonts w:ascii="仿宋_GB2312" w:hAnsi="仿宋_GB2312" w:eastAsia="仿宋_GB2312" w:cs="仿宋_GB2312"/>
        </w:rPr>
        <w:t>地点：山东省政府采购电子交易系统线上不见面开标大厅</w:t>
      </w:r>
    </w:p>
    <w:p w14:paraId="08E98226">
      <w:pPr>
        <w:pStyle w:val="6"/>
        <w:outlineLvl w:val="3"/>
      </w:pPr>
      <w:r>
        <w:rPr>
          <w:rFonts w:ascii="仿宋_GB2312" w:hAnsi="仿宋_GB2312" w:eastAsia="仿宋_GB2312" w:cs="仿宋_GB2312"/>
          <w:b/>
          <w:sz w:val="24"/>
        </w:rPr>
        <w:t>五、开启</w:t>
      </w:r>
    </w:p>
    <w:p w14:paraId="799236CE">
      <w:pPr>
        <w:pStyle w:val="6"/>
      </w:pPr>
      <w:r>
        <w:rPr>
          <w:rFonts w:ascii="仿宋_GB2312" w:hAnsi="仿宋_GB2312" w:eastAsia="仿宋_GB2312" w:cs="仿宋_GB2312"/>
        </w:rPr>
        <w:t>时间：2026-05-20 09:30:00（北京时间）</w:t>
      </w:r>
    </w:p>
    <w:p w14:paraId="4FBD1826">
      <w:pPr>
        <w:pStyle w:val="6"/>
      </w:pPr>
      <w:r>
        <w:rPr>
          <w:rFonts w:ascii="仿宋_GB2312" w:hAnsi="仿宋_GB2312" w:eastAsia="仿宋_GB2312" w:cs="仿宋_GB2312"/>
        </w:rPr>
        <w:t>地点：山东省政府采购电子交易系统线上不见面开标大厅</w:t>
      </w:r>
    </w:p>
    <w:p w14:paraId="1F3722E3">
      <w:pPr>
        <w:pStyle w:val="6"/>
        <w:outlineLvl w:val="3"/>
      </w:pPr>
      <w:r>
        <w:rPr>
          <w:rFonts w:ascii="仿宋_GB2312" w:hAnsi="仿宋_GB2312" w:eastAsia="仿宋_GB2312" w:cs="仿宋_GB2312"/>
          <w:b/>
          <w:sz w:val="24"/>
        </w:rPr>
        <w:t>六、公告期限</w:t>
      </w:r>
    </w:p>
    <w:p w14:paraId="075D4D6A">
      <w:pPr>
        <w:pStyle w:val="6"/>
      </w:pPr>
      <w:r>
        <w:rPr>
          <w:rFonts w:ascii="仿宋_GB2312" w:hAnsi="仿宋_GB2312" w:eastAsia="仿宋_GB2312" w:cs="仿宋_GB2312"/>
        </w:rPr>
        <w:t>自本公告发布之日起3个工作日。</w:t>
      </w:r>
    </w:p>
    <w:p w14:paraId="4AE17B7B">
      <w:pPr>
        <w:pStyle w:val="6"/>
        <w:outlineLvl w:val="3"/>
      </w:pPr>
      <w:r>
        <w:rPr>
          <w:rFonts w:ascii="仿宋_GB2312" w:hAnsi="仿宋_GB2312" w:eastAsia="仿宋_GB2312" w:cs="仿宋_GB2312"/>
          <w:b/>
          <w:sz w:val="24"/>
        </w:rPr>
        <w:t>七、其他补充事宜</w:t>
      </w:r>
    </w:p>
    <w:p w14:paraId="6DBD3A78">
      <w:pPr>
        <w:pStyle w:val="6"/>
      </w:pPr>
      <w:r>
        <w:rPr>
          <w:rFonts w:ascii="仿宋_GB2312" w:hAnsi="仿宋_GB2312" w:eastAsia="仿宋_GB2312" w:cs="仿宋_GB2312"/>
        </w:rPr>
        <w:t>（1）本项目为不见面开标项目（不需要到现场开标），请各供应商在投标截止时间（开标时间）前 30 分钟内提前进入山东省政府采购电子交易系统（https://dzjy.sdcz.gov.cn:30181/gateway/gp-auth-center/login?tenantId=ZF_JGBM_000035&amp;code=sd&amp;userType=2&amp;systemRegion=120000）供应商开标（开启）大厅参加线上开标。</w:t>
      </w:r>
      <w:r>
        <w:br w:type="textWrapping"/>
      </w:r>
      <w:r>
        <w:rPr>
          <w:rFonts w:ascii="仿宋_GB2312" w:hAnsi="仿宋_GB2312" w:eastAsia="仿宋_GB2312" w:cs="仿宋_GB2312"/>
        </w:rPr>
        <w:t xml:space="preserve"> （2）本项目为电子招投标，请各供应商通过山东省政府采购电子交易系统投标，供应商应在投标截止时间前按照山东省政府采购电子交易系统登录页下载的供应商操作手册（操作手册下载链接：https://dzjy.sdcz.gov.cn:30181/gp-file-platform/山东省政府采购电子交易系统操作手册.zip）中相关流程将电子响应文件上传至山东省政府采购电子交易系统内，逾期系统将自动关闭，未完成上传的响应文件将被拒绝。</w:t>
      </w:r>
      <w:r>
        <w:br w:type="textWrapping"/>
      </w:r>
      <w:r>
        <w:rPr>
          <w:rFonts w:ascii="仿宋_GB2312" w:hAnsi="仿宋_GB2312" w:eastAsia="仿宋_GB2312" w:cs="仿宋_GB2312"/>
        </w:rPr>
        <w:t xml:space="preserve"> （3）供应商必须按照采购公告要求的时间和地点获取采购文件，逾期系统将自动关闭，无法获取采购文件。</w:t>
      </w:r>
    </w:p>
    <w:p w14:paraId="458055B5">
      <w:pPr>
        <w:pStyle w:val="6"/>
        <w:outlineLvl w:val="3"/>
      </w:pPr>
      <w:r>
        <w:rPr>
          <w:rFonts w:ascii="仿宋_GB2312" w:hAnsi="仿宋_GB2312" w:eastAsia="仿宋_GB2312" w:cs="仿宋_GB2312"/>
          <w:b/>
          <w:sz w:val="24"/>
        </w:rPr>
        <w:t>八、对本次招标提出询问，请按以下方式联系。</w:t>
      </w:r>
    </w:p>
    <w:p w14:paraId="68143C0E">
      <w:pPr>
        <w:pStyle w:val="6"/>
        <w:outlineLvl w:val="5"/>
      </w:pPr>
      <w:r>
        <w:rPr>
          <w:rFonts w:ascii="仿宋_GB2312" w:hAnsi="仿宋_GB2312" w:eastAsia="仿宋_GB2312" w:cs="仿宋_GB2312"/>
          <w:b/>
          <w:sz w:val="15"/>
        </w:rPr>
        <w:t>1.采购人信息</w:t>
      </w:r>
    </w:p>
    <w:p w14:paraId="4985B956">
      <w:pPr>
        <w:pStyle w:val="6"/>
      </w:pPr>
      <w:r>
        <w:rPr>
          <w:rFonts w:ascii="仿宋_GB2312" w:hAnsi="仿宋_GB2312" w:eastAsia="仿宋_GB2312" w:cs="仿宋_GB2312"/>
        </w:rPr>
        <w:t>名称：山东省计算中心（国家超级计算济南中心）</w:t>
      </w:r>
    </w:p>
    <w:p w14:paraId="2D90C456">
      <w:pPr>
        <w:pStyle w:val="6"/>
      </w:pPr>
      <w:r>
        <w:rPr>
          <w:rFonts w:ascii="仿宋_GB2312" w:hAnsi="仿宋_GB2312" w:eastAsia="仿宋_GB2312" w:cs="仿宋_GB2312"/>
        </w:rPr>
        <w:t>地址：济南市历下区科院路19号</w:t>
      </w:r>
    </w:p>
    <w:p w14:paraId="4F8B9E5F">
      <w:pPr>
        <w:pStyle w:val="6"/>
      </w:pPr>
      <w:r>
        <w:rPr>
          <w:rFonts w:ascii="仿宋_GB2312" w:hAnsi="仿宋_GB2312" w:eastAsia="仿宋_GB2312" w:cs="仿宋_GB2312"/>
        </w:rPr>
        <w:t>联系方式：0531-89009160</w:t>
      </w:r>
    </w:p>
    <w:p w14:paraId="34E797AD">
      <w:pPr>
        <w:pStyle w:val="6"/>
        <w:outlineLvl w:val="5"/>
      </w:pPr>
      <w:r>
        <w:rPr>
          <w:rFonts w:ascii="仿宋_GB2312" w:hAnsi="仿宋_GB2312" w:eastAsia="仿宋_GB2312" w:cs="仿宋_GB2312"/>
          <w:b/>
          <w:sz w:val="15"/>
        </w:rPr>
        <w:t>2.采购代理机构信息（如有）</w:t>
      </w:r>
    </w:p>
    <w:p w14:paraId="28EBFAD8">
      <w:pPr>
        <w:pStyle w:val="6"/>
      </w:pPr>
      <w:r>
        <w:rPr>
          <w:rFonts w:ascii="仿宋_GB2312" w:hAnsi="仿宋_GB2312" w:eastAsia="仿宋_GB2312" w:cs="仿宋_GB2312"/>
        </w:rPr>
        <w:t>名称：盛和招标代理有限公司</w:t>
      </w:r>
    </w:p>
    <w:p w14:paraId="27E44BE1">
      <w:pPr>
        <w:pStyle w:val="6"/>
      </w:pPr>
      <w:r>
        <w:rPr>
          <w:rFonts w:ascii="仿宋_GB2312" w:hAnsi="仿宋_GB2312" w:eastAsia="仿宋_GB2312" w:cs="仿宋_GB2312"/>
        </w:rPr>
        <w:t>地址：山东省济南市历城区唐冶西路868号企业公馆B1号楼</w:t>
      </w:r>
    </w:p>
    <w:p w14:paraId="2340F542">
      <w:pPr>
        <w:pStyle w:val="6"/>
      </w:pPr>
      <w:r>
        <w:rPr>
          <w:rFonts w:ascii="仿宋_GB2312" w:hAnsi="仿宋_GB2312" w:eastAsia="仿宋_GB2312" w:cs="仿宋_GB2312"/>
        </w:rPr>
        <w:t>联系方式：15615518531</w:t>
      </w:r>
    </w:p>
    <w:p w14:paraId="50176C52">
      <w:pPr>
        <w:pStyle w:val="6"/>
        <w:outlineLvl w:val="5"/>
      </w:pPr>
      <w:r>
        <w:rPr>
          <w:rFonts w:ascii="仿宋_GB2312" w:hAnsi="仿宋_GB2312" w:eastAsia="仿宋_GB2312" w:cs="仿宋_GB2312"/>
          <w:b/>
          <w:sz w:val="15"/>
        </w:rPr>
        <w:t>3.项目联系方式</w:t>
      </w:r>
    </w:p>
    <w:p w14:paraId="416149A8">
      <w:pPr>
        <w:pStyle w:val="6"/>
      </w:pPr>
      <w:r>
        <w:rPr>
          <w:rFonts w:ascii="仿宋_GB2312" w:hAnsi="仿宋_GB2312" w:eastAsia="仿宋_GB2312" w:cs="仿宋_GB2312"/>
        </w:rPr>
        <w:t>项目联系人：靖立泉、李卫强</w:t>
      </w:r>
    </w:p>
    <w:p w14:paraId="76AFBDD4">
      <w:pPr>
        <w:pStyle w:val="6"/>
      </w:pPr>
      <w:r>
        <w:rPr>
          <w:rFonts w:ascii="仿宋_GB2312" w:hAnsi="仿宋_GB2312" w:eastAsia="仿宋_GB2312" w:cs="仿宋_GB2312"/>
        </w:rPr>
        <w:t>电话：15615518531</w:t>
      </w:r>
    </w:p>
    <w:p w14:paraId="1F043CD2">
      <w:pPr>
        <w:pStyle w:val="6"/>
        <w:jc w:val="right"/>
      </w:pPr>
      <w:r>
        <w:rPr>
          <w:rFonts w:ascii="仿宋_GB2312" w:hAnsi="仿宋_GB2312" w:eastAsia="仿宋_GB2312" w:cs="仿宋_GB2312"/>
        </w:rPr>
        <w:t>盛和招标代理有限公司</w:t>
      </w:r>
      <w:r>
        <w:br w:type="textWrapping"/>
      </w:r>
    </w:p>
    <w:p w14:paraId="4173600E">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default" w:eastAsiaTheme="minor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AE6B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3E20F">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73E20F">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160F9">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F35BB"/>
    <w:rsid w:val="3EFD3BF8"/>
    <w:rsid w:val="3FDD15CC"/>
    <w:rsid w:val="587C0B79"/>
    <w:rsid w:val="589F7E4A"/>
    <w:rsid w:val="FDEF35BB"/>
    <w:rsid w:val="FEAD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5"/>
    <w:hidden/>
    <w:uiPriority w:val="0"/>
    <w:rPr>
      <w:rFonts w:hint="eastAsia" w:asciiTheme="minorHAnsi" w:hAnsiTheme="minorHAnsi" w:eastAsiaTheme="minorEastAsia" w:cstheme="minorBidi"/>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1266</Words>
  <Characters>1719</Characters>
  <Lines>0</Lines>
  <Paragraphs>0</Paragraphs>
  <TotalTime>562</TotalTime>
  <ScaleCrop>false</ScaleCrop>
  <LinksUpToDate>false</LinksUpToDate>
  <CharactersWithSpaces>1733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2024-02-02T20:16:00Z</dcterms:created>
  <dc:creator>058只是想要五块钱</dc:creator>
  <cp:lastModifiedBy>张晶</cp:lastModifiedBy>
  <dcterms:modified xsi:type="dcterms:W3CDTF">2026-05-08T00:49:40Z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44E7F6463C334A9EB907A0DF8192EDEB_13</vt:lpwstr>
  </property>
  <property fmtid="{D5CDD505-2E9C-101B-9397-08002B2CF9AE}" pid="4" name="KSOTemplateDocerSaveRecord">
    <vt:lpwstr>eyJoZGlkIjoiMmQ1OWQyYTk1MzFmMTcxNTdjNzJhZjgzMDU0ODcyOTMiLCJ1c2VySWQiOiI1MzU2MDc0MjYifQ==</vt:lpwstr>
  </property>
</Properties>
</file>