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B78A40">
      <w:pPr>
        <w:pStyle w:val="3"/>
        <w:rPr>
          <w:b w:val="0"/>
          <w:bCs w:val="0"/>
        </w:rPr>
      </w:pPr>
      <w:r>
        <w:rPr>
          <w:rFonts w:hint="eastAsia"/>
          <w:b w:val="0"/>
          <w:bCs w:val="0"/>
        </w:rPr>
        <w:t>招标公告</w:t>
      </w:r>
    </w:p>
    <w:p w14:paraId="346D782E">
      <w:pPr>
        <w:pBdr>
          <w:top w:val="single" w:color="auto" w:sz="4" w:space="1"/>
          <w:left w:val="single" w:color="auto" w:sz="4" w:space="4"/>
          <w:bottom w:val="single" w:color="auto" w:sz="4" w:space="1"/>
          <w:right w:val="single" w:color="auto" w:sz="4" w:space="4"/>
        </w:pBdr>
        <w:spacing w:line="360" w:lineRule="auto"/>
        <w:rPr>
          <w:rFonts w:ascii="宋体" w:hAnsi="宋体" w:cs="宋体"/>
          <w:sz w:val="24"/>
          <w:szCs w:val="24"/>
        </w:rPr>
      </w:pPr>
      <w:r>
        <w:rPr>
          <w:rFonts w:hint="eastAsia" w:ascii="宋体" w:hAnsi="宋体" w:cs="宋体"/>
          <w:sz w:val="24"/>
          <w:szCs w:val="24"/>
        </w:rPr>
        <w:t>项目概况</w:t>
      </w:r>
    </w:p>
    <w:p w14:paraId="4DE8D154">
      <w:pPr>
        <w:pBdr>
          <w:top w:val="single" w:color="auto" w:sz="4" w:space="1"/>
          <w:left w:val="single" w:color="auto" w:sz="4" w:space="4"/>
          <w:bottom w:val="single" w:color="auto" w:sz="4" w:space="1"/>
          <w:right w:val="single" w:color="auto" w:sz="4" w:space="4"/>
        </w:pBdr>
        <w:spacing w:line="360" w:lineRule="auto"/>
        <w:ind w:firstLine="480" w:firstLineChars="200"/>
        <w:rPr>
          <w:rFonts w:ascii="宋体" w:hAnsi="宋体" w:cs="宋体"/>
          <w:sz w:val="24"/>
          <w:szCs w:val="24"/>
        </w:rPr>
      </w:pPr>
      <w:r>
        <w:rPr>
          <w:rFonts w:hint="eastAsia" w:ascii="宋体" w:hAnsi="宋体" w:cs="宋体"/>
          <w:sz w:val="24"/>
          <w:szCs w:val="24"/>
        </w:rPr>
        <w:t>黑河海关监管查验技术装备设备购建项目的潜在投标人应在应按本公告第三项规定的方式获取采购文件，并于2026年</w:t>
      </w:r>
      <w:r>
        <w:rPr>
          <w:rFonts w:hint="eastAsia" w:ascii="宋体" w:hAnsi="宋体" w:cs="宋体"/>
          <w:sz w:val="24"/>
          <w:szCs w:val="24"/>
          <w:lang w:val="en-US" w:eastAsia="zh-CN"/>
        </w:rPr>
        <w:t>8</w:t>
      </w:r>
      <w:r>
        <w:rPr>
          <w:rFonts w:hint="eastAsia" w:ascii="宋体" w:hAnsi="宋体" w:cs="宋体"/>
          <w:sz w:val="24"/>
          <w:szCs w:val="24"/>
        </w:rPr>
        <w:t>月</w:t>
      </w:r>
      <w:r>
        <w:rPr>
          <w:rFonts w:hint="eastAsia" w:ascii="宋体" w:hAnsi="宋体" w:cs="宋体"/>
          <w:sz w:val="24"/>
          <w:szCs w:val="24"/>
          <w:lang w:val="en-US" w:eastAsia="zh-CN"/>
        </w:rPr>
        <w:t>17</w:t>
      </w:r>
      <w:r>
        <w:rPr>
          <w:rFonts w:hint="eastAsia" w:ascii="宋体" w:hAnsi="宋体" w:cs="宋体"/>
          <w:sz w:val="24"/>
          <w:szCs w:val="24"/>
        </w:rPr>
        <w:t>日9时30分（</w:t>
      </w:r>
      <w:r>
        <w:rPr>
          <w:rFonts w:hint="eastAsia" w:ascii="宋体" w:hAnsi="宋体" w:cs="宋体"/>
          <w:bCs/>
          <w:sz w:val="24"/>
          <w:szCs w:val="24"/>
        </w:rPr>
        <w:t>北京时间）前提交投标文件</w:t>
      </w:r>
      <w:r>
        <w:rPr>
          <w:rFonts w:hint="eastAsia" w:ascii="宋体" w:hAnsi="宋体" w:cs="宋体"/>
          <w:sz w:val="24"/>
          <w:szCs w:val="24"/>
        </w:rPr>
        <w:t>。</w:t>
      </w:r>
    </w:p>
    <w:p w14:paraId="57CCC271">
      <w:pPr>
        <w:pStyle w:val="7"/>
        <w:spacing w:line="360" w:lineRule="auto"/>
        <w:rPr>
          <w:rFonts w:ascii="宋体" w:hAnsi="宋体" w:cs="宋体"/>
          <w:sz w:val="24"/>
        </w:rPr>
      </w:pPr>
      <w:bookmarkStart w:id="0" w:name="_Toc35393629"/>
      <w:bookmarkStart w:id="1" w:name="_Toc35393798"/>
      <w:bookmarkStart w:id="2" w:name="_Toc28359089"/>
      <w:bookmarkStart w:id="3" w:name="_Toc28359012"/>
      <w:r>
        <w:rPr>
          <w:rFonts w:hint="eastAsia" w:ascii="宋体" w:hAnsi="宋体" w:cs="宋体"/>
          <w:sz w:val="24"/>
        </w:rPr>
        <w:t>一、项目基本情况</w:t>
      </w:r>
      <w:bookmarkEnd w:id="0"/>
      <w:bookmarkEnd w:id="1"/>
      <w:bookmarkEnd w:id="2"/>
      <w:bookmarkEnd w:id="3"/>
    </w:p>
    <w:p w14:paraId="5DD911B2">
      <w:pPr>
        <w:pStyle w:val="7"/>
        <w:spacing w:line="360" w:lineRule="auto"/>
        <w:ind w:firstLine="480" w:firstLineChars="200"/>
        <w:rPr>
          <w:rFonts w:ascii="宋体" w:hAnsi="宋体" w:cs="宋体"/>
          <w:sz w:val="24"/>
        </w:rPr>
      </w:pPr>
      <w:r>
        <w:rPr>
          <w:rFonts w:hint="eastAsia" w:ascii="宋体" w:hAnsi="宋体" w:cs="宋体"/>
          <w:sz w:val="24"/>
        </w:rPr>
        <w:t>项目编号：</w:t>
      </w:r>
    </w:p>
    <w:p w14:paraId="2441E5D1">
      <w:pPr>
        <w:pStyle w:val="7"/>
        <w:spacing w:line="360" w:lineRule="auto"/>
        <w:ind w:firstLine="480" w:firstLineChars="200"/>
        <w:rPr>
          <w:rFonts w:ascii="宋体" w:hAnsi="宋体" w:cs="宋体"/>
          <w:sz w:val="24"/>
        </w:rPr>
      </w:pPr>
      <w:r>
        <w:rPr>
          <w:rFonts w:hint="eastAsia" w:ascii="宋体" w:hAnsi="宋体" w:cs="宋体"/>
          <w:sz w:val="24"/>
        </w:rPr>
        <w:t>项目名称：黑河海关监管查验技术装备设备购建项目</w:t>
      </w:r>
    </w:p>
    <w:p w14:paraId="0E898514">
      <w:pPr>
        <w:pStyle w:val="7"/>
        <w:spacing w:line="360" w:lineRule="auto"/>
        <w:ind w:firstLine="480" w:firstLineChars="200"/>
        <w:rPr>
          <w:rFonts w:ascii="宋体" w:hAnsi="宋体" w:cs="宋体"/>
          <w:sz w:val="24"/>
        </w:rPr>
      </w:pPr>
      <w:r>
        <w:rPr>
          <w:rFonts w:hint="eastAsia" w:ascii="宋体" w:hAnsi="宋体" w:cs="宋体"/>
          <w:sz w:val="24"/>
        </w:rPr>
        <w:t>采购方式：公开招标</w:t>
      </w:r>
    </w:p>
    <w:p w14:paraId="5D57EC04">
      <w:pPr>
        <w:pStyle w:val="7"/>
        <w:spacing w:line="360" w:lineRule="auto"/>
        <w:ind w:firstLine="480" w:firstLineChars="200"/>
        <w:rPr>
          <w:rFonts w:ascii="宋体" w:hAnsi="宋体" w:cs="宋体"/>
          <w:sz w:val="24"/>
        </w:rPr>
      </w:pPr>
      <w:r>
        <w:rPr>
          <w:rFonts w:hint="eastAsia" w:ascii="宋体" w:hAnsi="宋体" w:cs="宋体"/>
          <w:sz w:val="24"/>
        </w:rPr>
        <w:t>预算金额：中央财政拨款，1827000.00元</w:t>
      </w:r>
    </w:p>
    <w:p w14:paraId="3726503E">
      <w:pPr>
        <w:pStyle w:val="7"/>
        <w:spacing w:line="360" w:lineRule="auto"/>
        <w:ind w:firstLine="480" w:firstLineChars="200"/>
        <w:rPr>
          <w:rFonts w:ascii="宋体" w:hAnsi="宋体" w:cs="宋体"/>
          <w:sz w:val="24"/>
        </w:rPr>
      </w:pPr>
      <w:r>
        <w:rPr>
          <w:rFonts w:hint="eastAsia" w:ascii="宋体" w:hAnsi="宋体" w:cs="宋体"/>
          <w:sz w:val="24"/>
        </w:rPr>
        <w:t>采购需求：</w:t>
      </w:r>
    </w:p>
    <w:p w14:paraId="783457E2">
      <w:pPr>
        <w:pStyle w:val="7"/>
        <w:spacing w:line="360" w:lineRule="auto"/>
        <w:ind w:firstLine="840" w:firstLineChars="400"/>
        <w:rPr>
          <w:rFonts w:ascii="宋体" w:hAnsi="宋体" w:cs="宋体"/>
          <w:sz w:val="24"/>
        </w:rPr>
      </w:pPr>
      <w:r>
        <w:rPr>
          <w:rFonts w:hint="eastAsia"/>
        </w:rPr>
        <w:t>合</w:t>
      </w:r>
      <w:r>
        <w:rPr>
          <w:rFonts w:hint="eastAsia" w:ascii="宋体" w:hAnsi="宋体" w:cs="宋体"/>
          <w:sz w:val="24"/>
        </w:rPr>
        <w:t>同包1(监管查验技术装备设备购建第一包):</w:t>
      </w:r>
    </w:p>
    <w:p w14:paraId="12B71BFE">
      <w:pPr>
        <w:pStyle w:val="7"/>
        <w:spacing w:line="360" w:lineRule="auto"/>
        <w:ind w:firstLine="960" w:firstLineChars="400"/>
        <w:rPr>
          <w:rFonts w:ascii="宋体" w:hAnsi="宋体" w:cs="宋体"/>
          <w:sz w:val="24"/>
        </w:rPr>
      </w:pPr>
      <w:r>
        <w:rPr>
          <w:rFonts w:hint="eastAsia" w:ascii="宋体" w:hAnsi="宋体" w:cs="宋体"/>
          <w:sz w:val="24"/>
        </w:rPr>
        <w:t>合同包预算金额：355000.00元</w:t>
      </w:r>
    </w:p>
    <w:p w14:paraId="3ED6E45E"/>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04"/>
        <w:gridCol w:w="1201"/>
        <w:gridCol w:w="1201"/>
        <w:gridCol w:w="1206"/>
        <w:gridCol w:w="1207"/>
        <w:gridCol w:w="1296"/>
        <w:gridCol w:w="1207"/>
      </w:tblGrid>
      <w:tr w14:paraId="06C8D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7" w:type="dxa"/>
          </w:tcPr>
          <w:p w14:paraId="360C5D6D">
            <w:pPr>
              <w:rPr>
                <w:rFonts w:ascii="宋体" w:hAnsi="宋体" w:cs="宋体"/>
                <w:sz w:val="24"/>
                <w:szCs w:val="24"/>
              </w:rPr>
            </w:pPr>
            <w:r>
              <w:rPr>
                <w:rFonts w:hint="eastAsia" w:ascii="宋体" w:hAnsi="宋体" w:cs="宋体"/>
                <w:sz w:val="24"/>
                <w:szCs w:val="24"/>
              </w:rPr>
              <w:t>品目号</w:t>
            </w:r>
          </w:p>
        </w:tc>
        <w:tc>
          <w:tcPr>
            <w:tcW w:w="1217" w:type="dxa"/>
          </w:tcPr>
          <w:p w14:paraId="4210B7D0">
            <w:pPr>
              <w:rPr>
                <w:rFonts w:ascii="宋体" w:hAnsi="宋体" w:cs="宋体"/>
                <w:sz w:val="24"/>
                <w:szCs w:val="24"/>
              </w:rPr>
            </w:pPr>
            <w:r>
              <w:rPr>
                <w:rFonts w:hint="eastAsia" w:ascii="宋体" w:hAnsi="宋体" w:cs="宋体"/>
                <w:sz w:val="24"/>
                <w:szCs w:val="24"/>
              </w:rPr>
              <w:t>品目名称</w:t>
            </w:r>
          </w:p>
        </w:tc>
        <w:tc>
          <w:tcPr>
            <w:tcW w:w="1217" w:type="dxa"/>
          </w:tcPr>
          <w:p w14:paraId="690C118B">
            <w:pPr>
              <w:rPr>
                <w:rFonts w:ascii="宋体" w:hAnsi="宋体" w:cs="宋体"/>
                <w:sz w:val="24"/>
                <w:szCs w:val="24"/>
              </w:rPr>
            </w:pPr>
            <w:r>
              <w:rPr>
                <w:rFonts w:hint="eastAsia" w:ascii="宋体" w:hAnsi="宋体" w:cs="宋体"/>
                <w:sz w:val="24"/>
                <w:szCs w:val="24"/>
              </w:rPr>
              <w:t>采购标的</w:t>
            </w:r>
          </w:p>
        </w:tc>
        <w:tc>
          <w:tcPr>
            <w:tcW w:w="1217" w:type="dxa"/>
          </w:tcPr>
          <w:p w14:paraId="6AC1F1B4">
            <w:pPr>
              <w:rPr>
                <w:rFonts w:ascii="宋体" w:hAnsi="宋体" w:cs="宋体"/>
                <w:sz w:val="24"/>
                <w:szCs w:val="24"/>
              </w:rPr>
            </w:pPr>
            <w:r>
              <w:rPr>
                <w:rFonts w:hint="eastAsia" w:ascii="宋体" w:hAnsi="宋体" w:cs="宋体"/>
                <w:sz w:val="24"/>
                <w:szCs w:val="24"/>
              </w:rPr>
              <w:t>数量（单位）</w:t>
            </w:r>
          </w:p>
        </w:tc>
        <w:tc>
          <w:tcPr>
            <w:tcW w:w="1218" w:type="dxa"/>
          </w:tcPr>
          <w:p w14:paraId="6D1514F0">
            <w:pPr>
              <w:rPr>
                <w:rFonts w:ascii="宋体" w:hAnsi="宋体" w:cs="宋体"/>
                <w:sz w:val="24"/>
                <w:szCs w:val="24"/>
              </w:rPr>
            </w:pPr>
            <w:r>
              <w:rPr>
                <w:rFonts w:hint="eastAsia" w:ascii="宋体" w:hAnsi="宋体" w:cs="宋体"/>
                <w:sz w:val="24"/>
                <w:szCs w:val="24"/>
              </w:rPr>
              <w:t>技术规格、参数及要求</w:t>
            </w:r>
          </w:p>
        </w:tc>
        <w:tc>
          <w:tcPr>
            <w:tcW w:w="1218" w:type="dxa"/>
          </w:tcPr>
          <w:p w14:paraId="3F6C55DA">
            <w:pPr>
              <w:rPr>
                <w:rFonts w:ascii="宋体" w:hAnsi="宋体" w:cs="宋体"/>
                <w:sz w:val="24"/>
                <w:szCs w:val="24"/>
              </w:rPr>
            </w:pPr>
            <w:r>
              <w:rPr>
                <w:rFonts w:hint="eastAsia" w:ascii="宋体" w:hAnsi="宋体" w:cs="宋体"/>
                <w:sz w:val="24"/>
                <w:szCs w:val="24"/>
              </w:rPr>
              <w:t>品目预算(元)</w:t>
            </w:r>
          </w:p>
        </w:tc>
        <w:tc>
          <w:tcPr>
            <w:tcW w:w="1218" w:type="dxa"/>
          </w:tcPr>
          <w:p w14:paraId="1C9E6B64">
            <w:pPr>
              <w:rPr>
                <w:rFonts w:ascii="宋体" w:hAnsi="宋体" w:cs="宋体"/>
                <w:sz w:val="24"/>
                <w:szCs w:val="24"/>
              </w:rPr>
            </w:pPr>
            <w:r>
              <w:rPr>
                <w:rFonts w:hint="eastAsia" w:ascii="宋体" w:hAnsi="宋体" w:cs="宋体"/>
                <w:sz w:val="24"/>
                <w:szCs w:val="24"/>
              </w:rPr>
              <w:t>最高限价(元)</w:t>
            </w:r>
          </w:p>
        </w:tc>
      </w:tr>
      <w:tr w14:paraId="20012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7" w:type="dxa"/>
          </w:tcPr>
          <w:p w14:paraId="3D3EC239">
            <w:pPr>
              <w:rPr>
                <w:rFonts w:ascii="宋体" w:hAnsi="宋体" w:cs="宋体"/>
                <w:sz w:val="24"/>
                <w:szCs w:val="24"/>
              </w:rPr>
            </w:pPr>
            <w:r>
              <w:rPr>
                <w:rFonts w:hint="eastAsia" w:ascii="宋体" w:hAnsi="宋体" w:cs="宋体"/>
                <w:sz w:val="24"/>
                <w:szCs w:val="24"/>
              </w:rPr>
              <w:t>1-1</w:t>
            </w:r>
          </w:p>
        </w:tc>
        <w:tc>
          <w:tcPr>
            <w:tcW w:w="1217" w:type="dxa"/>
          </w:tcPr>
          <w:p w14:paraId="7F3ABB7E">
            <w:pPr>
              <w:rPr>
                <w:rFonts w:ascii="宋体" w:hAnsi="宋体" w:cs="宋体"/>
                <w:sz w:val="24"/>
                <w:szCs w:val="24"/>
              </w:rPr>
            </w:pPr>
            <w:r>
              <w:rPr>
                <w:rFonts w:hint="eastAsia" w:ascii="宋体" w:hAnsi="宋体" w:cs="宋体"/>
                <w:sz w:val="24"/>
                <w:szCs w:val="24"/>
              </w:rPr>
              <w:t>其他医疗设备</w:t>
            </w:r>
          </w:p>
        </w:tc>
        <w:tc>
          <w:tcPr>
            <w:tcW w:w="1217" w:type="dxa"/>
          </w:tcPr>
          <w:p w14:paraId="4F07D301">
            <w:pPr>
              <w:rPr>
                <w:rFonts w:ascii="宋体" w:hAnsi="宋体" w:cs="宋体"/>
                <w:sz w:val="24"/>
                <w:szCs w:val="24"/>
              </w:rPr>
            </w:pPr>
            <w:r>
              <w:rPr>
                <w:rFonts w:hint="eastAsia" w:ascii="宋体" w:hAnsi="宋体" w:cs="宋体"/>
                <w:sz w:val="24"/>
                <w:szCs w:val="24"/>
              </w:rPr>
              <w:t>监管查验技术装备设备购建</w:t>
            </w:r>
          </w:p>
        </w:tc>
        <w:tc>
          <w:tcPr>
            <w:tcW w:w="1217" w:type="dxa"/>
          </w:tcPr>
          <w:p w14:paraId="301C1BF1">
            <w:pPr>
              <w:rPr>
                <w:rFonts w:ascii="宋体" w:hAnsi="宋体" w:cs="宋体"/>
                <w:sz w:val="24"/>
                <w:szCs w:val="24"/>
              </w:rPr>
            </w:pPr>
            <w:r>
              <w:rPr>
                <w:rFonts w:hint="eastAsia" w:ascii="宋体" w:hAnsi="宋体" w:cs="宋体"/>
                <w:sz w:val="24"/>
                <w:szCs w:val="24"/>
              </w:rPr>
              <w:t>项</w:t>
            </w:r>
          </w:p>
        </w:tc>
        <w:tc>
          <w:tcPr>
            <w:tcW w:w="1218" w:type="dxa"/>
          </w:tcPr>
          <w:p w14:paraId="41C83FA4">
            <w:pPr>
              <w:rPr>
                <w:rFonts w:ascii="宋体" w:hAnsi="宋体" w:cs="宋体"/>
                <w:sz w:val="24"/>
                <w:szCs w:val="24"/>
              </w:rPr>
            </w:pPr>
            <w:r>
              <w:rPr>
                <w:rFonts w:hint="eastAsia" w:ascii="宋体" w:hAnsi="宋体" w:cs="宋体"/>
                <w:sz w:val="24"/>
                <w:szCs w:val="24"/>
              </w:rPr>
              <w:t>详见采购文件</w:t>
            </w:r>
          </w:p>
        </w:tc>
        <w:tc>
          <w:tcPr>
            <w:tcW w:w="1218" w:type="dxa"/>
          </w:tcPr>
          <w:p w14:paraId="7D2DE31F">
            <w:pPr>
              <w:rPr>
                <w:rFonts w:ascii="宋体" w:hAnsi="宋体" w:cs="宋体"/>
                <w:sz w:val="24"/>
                <w:szCs w:val="24"/>
              </w:rPr>
            </w:pPr>
            <w:r>
              <w:rPr>
                <w:rFonts w:hint="eastAsia" w:ascii="宋体" w:hAnsi="宋体" w:cs="宋体"/>
                <w:sz w:val="24"/>
                <w:szCs w:val="24"/>
              </w:rPr>
              <w:t>355000.00</w:t>
            </w:r>
          </w:p>
        </w:tc>
        <w:tc>
          <w:tcPr>
            <w:tcW w:w="1218" w:type="dxa"/>
          </w:tcPr>
          <w:p w14:paraId="69E48FCB">
            <w:pPr>
              <w:rPr>
                <w:rFonts w:ascii="宋体" w:hAnsi="宋体" w:cs="宋体"/>
                <w:sz w:val="24"/>
                <w:szCs w:val="24"/>
              </w:rPr>
            </w:pPr>
            <w:r>
              <w:rPr>
                <w:rFonts w:hint="eastAsia" w:ascii="宋体" w:hAnsi="宋体" w:cs="宋体"/>
                <w:sz w:val="24"/>
                <w:szCs w:val="24"/>
              </w:rPr>
              <w:t>-</w:t>
            </w:r>
          </w:p>
        </w:tc>
      </w:tr>
    </w:tbl>
    <w:p w14:paraId="7280091E">
      <w:pPr>
        <w:pStyle w:val="2"/>
        <w:widowControl/>
        <w:spacing w:beforeAutospacing="0" w:afterAutospacing="0" w:line="480" w:lineRule="atLeast"/>
        <w:ind w:firstLine="630"/>
        <w:jc w:val="both"/>
        <w:rPr>
          <w:szCs w:val="24"/>
        </w:rPr>
      </w:pPr>
      <w:r>
        <w:rPr>
          <w:rFonts w:hint="eastAsia" w:ascii="宋体" w:hAnsi="宋体" w:cs="宋体"/>
          <w:color w:val="222222"/>
          <w:szCs w:val="24"/>
          <w:shd w:val="clear" w:color="auto" w:fill="FFFFFF"/>
        </w:rPr>
        <w:t>本合同包不接受联合体投标</w:t>
      </w:r>
    </w:p>
    <w:p w14:paraId="5C66C2E2">
      <w:pPr>
        <w:pStyle w:val="2"/>
        <w:widowControl/>
        <w:spacing w:beforeAutospacing="0" w:afterAutospacing="0" w:line="480" w:lineRule="atLeast"/>
        <w:ind w:firstLine="630"/>
        <w:jc w:val="both"/>
        <w:rPr>
          <w:szCs w:val="24"/>
        </w:rPr>
      </w:pPr>
      <w:r>
        <w:rPr>
          <w:rFonts w:hint="eastAsia" w:ascii="宋体" w:hAnsi="宋体" w:cs="宋体"/>
          <w:color w:val="222222"/>
          <w:szCs w:val="24"/>
          <w:shd w:val="clear" w:color="auto" w:fill="FFFFFF"/>
        </w:rPr>
        <w:t>合同履行期限：自合同签订之日起30日</w:t>
      </w:r>
    </w:p>
    <w:p w14:paraId="31A2DAF4">
      <w:pPr>
        <w:pStyle w:val="2"/>
        <w:widowControl/>
        <w:spacing w:beforeAutospacing="0" w:afterAutospacing="0" w:line="480" w:lineRule="atLeast"/>
        <w:ind w:firstLine="480"/>
        <w:jc w:val="both"/>
        <w:rPr>
          <w:szCs w:val="24"/>
        </w:rPr>
      </w:pPr>
      <w:bookmarkStart w:id="31" w:name="_GoBack"/>
      <w:r>
        <w:rPr>
          <w:rFonts w:hint="eastAsia" w:ascii="宋体" w:hAnsi="宋体" w:cs="宋体"/>
          <w:color w:val="222222"/>
          <w:szCs w:val="24"/>
          <w:shd w:val="clear" w:color="auto" w:fill="FFFFFF"/>
        </w:rPr>
        <w:t>合同包2(</w:t>
      </w:r>
      <w:r>
        <w:rPr>
          <w:rFonts w:hint="eastAsia" w:ascii="宋体" w:hAnsi="宋体" w:cs="宋体"/>
        </w:rPr>
        <w:t>监管查验技术装备设备购建</w:t>
      </w:r>
      <w:r>
        <w:rPr>
          <w:rFonts w:hint="eastAsia" w:ascii="宋体" w:hAnsi="宋体" w:cs="宋体"/>
          <w:color w:val="222222"/>
          <w:szCs w:val="24"/>
          <w:shd w:val="clear" w:color="auto" w:fill="FFFFFF"/>
        </w:rPr>
        <w:t>第二包):</w:t>
      </w:r>
    </w:p>
    <w:bookmarkEnd w:id="31"/>
    <w:p w14:paraId="17665DD6">
      <w:pPr>
        <w:pStyle w:val="2"/>
        <w:widowControl/>
        <w:spacing w:beforeAutospacing="0" w:afterAutospacing="0" w:line="480" w:lineRule="atLeast"/>
        <w:ind w:firstLine="630"/>
        <w:jc w:val="both"/>
        <w:rPr>
          <w:rFonts w:ascii="宋体" w:hAnsi="宋体" w:cs="宋体"/>
          <w:color w:val="222222"/>
          <w:szCs w:val="24"/>
          <w:shd w:val="clear" w:color="auto" w:fill="FFFFFF"/>
        </w:rPr>
      </w:pPr>
      <w:r>
        <w:rPr>
          <w:rFonts w:hint="eastAsia" w:ascii="宋体" w:hAnsi="宋体" w:cs="宋体"/>
          <w:color w:val="222222"/>
          <w:szCs w:val="24"/>
          <w:shd w:val="clear" w:color="auto" w:fill="FFFFFF"/>
        </w:rPr>
        <w:t>合同包预算金额：1472000.00元</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81"/>
        <w:gridCol w:w="1187"/>
        <w:gridCol w:w="1174"/>
        <w:gridCol w:w="1187"/>
        <w:gridCol w:w="1188"/>
        <w:gridCol w:w="1416"/>
        <w:gridCol w:w="1189"/>
      </w:tblGrid>
      <w:tr w14:paraId="2EDA1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7" w:type="dxa"/>
          </w:tcPr>
          <w:p w14:paraId="0B5A0F48">
            <w:pPr>
              <w:rPr>
                <w:rFonts w:ascii="宋体" w:hAnsi="宋体" w:cs="宋体"/>
                <w:sz w:val="24"/>
                <w:szCs w:val="24"/>
              </w:rPr>
            </w:pPr>
            <w:r>
              <w:rPr>
                <w:rFonts w:hint="eastAsia" w:ascii="宋体" w:hAnsi="宋体" w:cs="宋体"/>
                <w:sz w:val="24"/>
                <w:szCs w:val="24"/>
              </w:rPr>
              <w:t>品目号</w:t>
            </w:r>
          </w:p>
        </w:tc>
        <w:tc>
          <w:tcPr>
            <w:tcW w:w="1217" w:type="dxa"/>
          </w:tcPr>
          <w:p w14:paraId="4FCBBF06">
            <w:pPr>
              <w:rPr>
                <w:rFonts w:ascii="宋体" w:hAnsi="宋体" w:cs="宋体"/>
                <w:sz w:val="24"/>
                <w:szCs w:val="24"/>
              </w:rPr>
            </w:pPr>
            <w:r>
              <w:rPr>
                <w:rFonts w:hint="eastAsia" w:ascii="宋体" w:hAnsi="宋体" w:cs="宋体"/>
                <w:sz w:val="24"/>
                <w:szCs w:val="24"/>
              </w:rPr>
              <w:t>品目名称</w:t>
            </w:r>
          </w:p>
        </w:tc>
        <w:tc>
          <w:tcPr>
            <w:tcW w:w="1217" w:type="dxa"/>
          </w:tcPr>
          <w:p w14:paraId="71E03B5E">
            <w:pPr>
              <w:rPr>
                <w:rFonts w:ascii="宋体" w:hAnsi="宋体" w:cs="宋体"/>
                <w:sz w:val="24"/>
                <w:szCs w:val="24"/>
              </w:rPr>
            </w:pPr>
            <w:r>
              <w:rPr>
                <w:rFonts w:hint="eastAsia" w:ascii="宋体" w:hAnsi="宋体" w:cs="宋体"/>
                <w:sz w:val="24"/>
                <w:szCs w:val="24"/>
              </w:rPr>
              <w:t>采购标的</w:t>
            </w:r>
          </w:p>
        </w:tc>
        <w:tc>
          <w:tcPr>
            <w:tcW w:w="1217" w:type="dxa"/>
          </w:tcPr>
          <w:p w14:paraId="2EF1FC9E">
            <w:pPr>
              <w:rPr>
                <w:rFonts w:ascii="宋体" w:hAnsi="宋体" w:cs="宋体"/>
                <w:sz w:val="24"/>
                <w:szCs w:val="24"/>
              </w:rPr>
            </w:pPr>
            <w:r>
              <w:rPr>
                <w:rFonts w:hint="eastAsia" w:ascii="宋体" w:hAnsi="宋体" w:cs="宋体"/>
                <w:sz w:val="24"/>
                <w:szCs w:val="24"/>
              </w:rPr>
              <w:t>数量（单位）</w:t>
            </w:r>
          </w:p>
        </w:tc>
        <w:tc>
          <w:tcPr>
            <w:tcW w:w="1218" w:type="dxa"/>
          </w:tcPr>
          <w:p w14:paraId="0CCC0137">
            <w:pPr>
              <w:rPr>
                <w:rFonts w:ascii="宋体" w:hAnsi="宋体" w:cs="宋体"/>
                <w:sz w:val="24"/>
                <w:szCs w:val="24"/>
              </w:rPr>
            </w:pPr>
            <w:r>
              <w:rPr>
                <w:rFonts w:hint="eastAsia" w:ascii="宋体" w:hAnsi="宋体" w:cs="宋体"/>
                <w:sz w:val="24"/>
                <w:szCs w:val="24"/>
              </w:rPr>
              <w:t>技术规格、参数及要求</w:t>
            </w:r>
          </w:p>
        </w:tc>
        <w:tc>
          <w:tcPr>
            <w:tcW w:w="1218" w:type="dxa"/>
          </w:tcPr>
          <w:p w14:paraId="1BEEDCBB">
            <w:pPr>
              <w:rPr>
                <w:rFonts w:ascii="宋体" w:hAnsi="宋体" w:cs="宋体"/>
                <w:sz w:val="24"/>
                <w:szCs w:val="24"/>
              </w:rPr>
            </w:pPr>
            <w:r>
              <w:rPr>
                <w:rFonts w:hint="eastAsia" w:ascii="宋体" w:hAnsi="宋体" w:cs="宋体"/>
                <w:sz w:val="24"/>
                <w:szCs w:val="24"/>
              </w:rPr>
              <w:t>品目预算(元)</w:t>
            </w:r>
          </w:p>
        </w:tc>
        <w:tc>
          <w:tcPr>
            <w:tcW w:w="1218" w:type="dxa"/>
          </w:tcPr>
          <w:p w14:paraId="1D1DB2E0">
            <w:pPr>
              <w:rPr>
                <w:rFonts w:ascii="宋体" w:hAnsi="宋体" w:cs="宋体"/>
                <w:sz w:val="24"/>
                <w:szCs w:val="24"/>
              </w:rPr>
            </w:pPr>
            <w:r>
              <w:rPr>
                <w:rFonts w:hint="eastAsia" w:ascii="宋体" w:hAnsi="宋体" w:cs="宋体"/>
                <w:sz w:val="24"/>
                <w:szCs w:val="24"/>
              </w:rPr>
              <w:t>最高限价(元)</w:t>
            </w:r>
          </w:p>
        </w:tc>
      </w:tr>
      <w:tr w14:paraId="5F328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7" w:type="dxa"/>
          </w:tcPr>
          <w:p w14:paraId="30CB716D">
            <w:pPr>
              <w:rPr>
                <w:rFonts w:ascii="宋体" w:hAnsi="宋体" w:cs="宋体"/>
                <w:sz w:val="24"/>
                <w:szCs w:val="24"/>
              </w:rPr>
            </w:pPr>
            <w:r>
              <w:rPr>
                <w:rFonts w:hint="eastAsia" w:ascii="宋体" w:hAnsi="宋体" w:cs="宋体"/>
                <w:sz w:val="24"/>
                <w:szCs w:val="24"/>
              </w:rPr>
              <w:t>2-1</w:t>
            </w:r>
          </w:p>
        </w:tc>
        <w:tc>
          <w:tcPr>
            <w:tcW w:w="1217" w:type="dxa"/>
          </w:tcPr>
          <w:p w14:paraId="0A23897C">
            <w:pPr>
              <w:rPr>
                <w:rFonts w:ascii="宋体" w:hAnsi="宋体" w:cs="宋体"/>
                <w:sz w:val="24"/>
                <w:szCs w:val="24"/>
              </w:rPr>
            </w:pPr>
            <w:r>
              <w:rPr>
                <w:rFonts w:hint="eastAsia" w:ascii="宋体" w:hAnsi="宋体" w:cs="宋体"/>
                <w:sz w:val="24"/>
                <w:szCs w:val="24"/>
              </w:rPr>
              <w:t>安全、检查、监视、报警设备</w:t>
            </w:r>
          </w:p>
        </w:tc>
        <w:tc>
          <w:tcPr>
            <w:tcW w:w="1217" w:type="dxa"/>
          </w:tcPr>
          <w:p w14:paraId="02C0F26F">
            <w:pPr>
              <w:rPr>
                <w:rFonts w:ascii="宋体" w:hAnsi="宋体" w:cs="宋体"/>
                <w:sz w:val="24"/>
                <w:szCs w:val="24"/>
              </w:rPr>
            </w:pPr>
            <w:r>
              <w:rPr>
                <w:rFonts w:hint="eastAsia" w:ascii="宋体" w:hAnsi="宋体" w:cs="宋体"/>
                <w:sz w:val="24"/>
                <w:szCs w:val="24"/>
              </w:rPr>
              <w:t>监管查验技术装备设备购建</w:t>
            </w:r>
          </w:p>
        </w:tc>
        <w:tc>
          <w:tcPr>
            <w:tcW w:w="1217" w:type="dxa"/>
          </w:tcPr>
          <w:p w14:paraId="3B8F2510">
            <w:pPr>
              <w:rPr>
                <w:rFonts w:ascii="宋体" w:hAnsi="宋体" w:cs="宋体"/>
                <w:sz w:val="24"/>
                <w:szCs w:val="24"/>
              </w:rPr>
            </w:pPr>
            <w:r>
              <w:rPr>
                <w:rFonts w:hint="eastAsia" w:ascii="宋体" w:hAnsi="宋体" w:cs="宋体"/>
                <w:sz w:val="24"/>
                <w:szCs w:val="24"/>
              </w:rPr>
              <w:t>项</w:t>
            </w:r>
          </w:p>
        </w:tc>
        <w:tc>
          <w:tcPr>
            <w:tcW w:w="1218" w:type="dxa"/>
          </w:tcPr>
          <w:p w14:paraId="7FA84CB1">
            <w:pPr>
              <w:rPr>
                <w:rFonts w:ascii="宋体" w:hAnsi="宋体" w:cs="宋体"/>
                <w:sz w:val="24"/>
                <w:szCs w:val="24"/>
              </w:rPr>
            </w:pPr>
            <w:r>
              <w:rPr>
                <w:rFonts w:hint="eastAsia" w:ascii="宋体" w:hAnsi="宋体" w:cs="宋体"/>
                <w:sz w:val="24"/>
                <w:szCs w:val="24"/>
              </w:rPr>
              <w:t>详见采购文件</w:t>
            </w:r>
          </w:p>
        </w:tc>
        <w:tc>
          <w:tcPr>
            <w:tcW w:w="1218" w:type="dxa"/>
          </w:tcPr>
          <w:p w14:paraId="25236BBB">
            <w:pPr>
              <w:rPr>
                <w:rFonts w:ascii="宋体" w:hAnsi="宋体" w:cs="宋体"/>
                <w:sz w:val="24"/>
                <w:szCs w:val="24"/>
              </w:rPr>
            </w:pPr>
            <w:r>
              <w:rPr>
                <w:rFonts w:hint="eastAsia" w:ascii="宋体" w:hAnsi="宋体" w:cs="宋体"/>
                <w:sz w:val="24"/>
                <w:szCs w:val="24"/>
              </w:rPr>
              <w:t>1472000.00</w:t>
            </w:r>
          </w:p>
        </w:tc>
        <w:tc>
          <w:tcPr>
            <w:tcW w:w="1218" w:type="dxa"/>
          </w:tcPr>
          <w:p w14:paraId="77F82B73">
            <w:pPr>
              <w:rPr>
                <w:rFonts w:ascii="宋体" w:hAnsi="宋体" w:cs="宋体"/>
                <w:sz w:val="24"/>
                <w:szCs w:val="24"/>
              </w:rPr>
            </w:pPr>
            <w:r>
              <w:rPr>
                <w:rFonts w:hint="eastAsia" w:ascii="宋体" w:hAnsi="宋体" w:cs="宋体"/>
                <w:sz w:val="24"/>
                <w:szCs w:val="24"/>
              </w:rPr>
              <w:t>-</w:t>
            </w:r>
          </w:p>
        </w:tc>
      </w:tr>
    </w:tbl>
    <w:p w14:paraId="6909583D">
      <w:pPr>
        <w:pStyle w:val="2"/>
        <w:widowControl/>
        <w:spacing w:beforeAutospacing="0" w:afterAutospacing="0" w:line="480" w:lineRule="atLeast"/>
        <w:ind w:firstLine="630"/>
        <w:jc w:val="both"/>
        <w:rPr>
          <w:szCs w:val="24"/>
        </w:rPr>
      </w:pPr>
      <w:r>
        <w:rPr>
          <w:rFonts w:hint="eastAsia" w:ascii="宋体" w:hAnsi="宋体" w:cs="宋体"/>
          <w:color w:val="222222"/>
          <w:szCs w:val="24"/>
          <w:shd w:val="clear" w:color="auto" w:fill="FFFFFF"/>
        </w:rPr>
        <w:t>本合同包不接受联合体投标</w:t>
      </w:r>
    </w:p>
    <w:p w14:paraId="3E0A829B">
      <w:pPr>
        <w:pStyle w:val="2"/>
        <w:widowControl/>
        <w:spacing w:beforeAutospacing="0" w:afterAutospacing="0" w:line="480" w:lineRule="atLeast"/>
        <w:ind w:firstLine="630"/>
        <w:jc w:val="both"/>
        <w:rPr>
          <w:rFonts w:ascii="宋体" w:hAnsi="宋体" w:cs="宋体"/>
          <w:color w:val="222222"/>
          <w:szCs w:val="24"/>
          <w:shd w:val="clear" w:color="auto" w:fill="FFFFFF"/>
        </w:rPr>
      </w:pPr>
      <w:r>
        <w:rPr>
          <w:rFonts w:hint="eastAsia" w:ascii="宋体" w:hAnsi="宋体" w:cs="宋体"/>
          <w:color w:val="222222"/>
          <w:szCs w:val="24"/>
          <w:shd w:val="clear" w:color="auto" w:fill="FFFFFF"/>
        </w:rPr>
        <w:t>合同履行期限：自合同签订之日起30日</w:t>
      </w:r>
    </w:p>
    <w:p w14:paraId="34A87620"/>
    <w:p w14:paraId="46B8B87F">
      <w:pPr>
        <w:spacing w:line="360" w:lineRule="auto"/>
        <w:rPr>
          <w:rFonts w:ascii="宋体" w:hAnsi="宋体" w:cs="宋体"/>
          <w:sz w:val="24"/>
        </w:rPr>
      </w:pPr>
      <w:bookmarkStart w:id="4" w:name="_Toc35393630"/>
      <w:bookmarkStart w:id="5" w:name="_Toc35393799"/>
      <w:bookmarkStart w:id="6" w:name="_Toc28359013"/>
      <w:bookmarkStart w:id="7" w:name="_Toc28359090"/>
      <w:r>
        <w:rPr>
          <w:rFonts w:hint="eastAsia" w:ascii="宋体" w:hAnsi="宋体" w:cs="宋体"/>
          <w:sz w:val="24"/>
        </w:rPr>
        <w:t>二、申请人的资格要求：</w:t>
      </w:r>
      <w:bookmarkEnd w:id="4"/>
      <w:bookmarkEnd w:id="5"/>
      <w:bookmarkEnd w:id="6"/>
      <w:bookmarkEnd w:id="7"/>
    </w:p>
    <w:p w14:paraId="56311316">
      <w:pPr>
        <w:pStyle w:val="2"/>
        <w:widowControl/>
        <w:shd w:val="clear" w:color="auto" w:fill="FFFFFF"/>
        <w:spacing w:beforeAutospacing="0" w:afterAutospacing="0" w:line="480" w:lineRule="atLeast"/>
        <w:ind w:firstLine="480"/>
        <w:jc w:val="both"/>
        <w:rPr>
          <w:rFonts w:ascii="宋体" w:hAnsi="宋体" w:cs="宋体"/>
          <w:color w:val="222222"/>
          <w:szCs w:val="24"/>
        </w:rPr>
      </w:pPr>
      <w:r>
        <w:rPr>
          <w:rFonts w:hint="eastAsia" w:ascii="宋体" w:hAnsi="宋体" w:cs="宋体"/>
          <w:color w:val="222222"/>
          <w:szCs w:val="24"/>
          <w:shd w:val="clear" w:color="auto" w:fill="FFFFFF"/>
        </w:rPr>
        <w:t>1.满足《中华人民共和国政府采购法》第二十二条规定;</w:t>
      </w:r>
    </w:p>
    <w:p w14:paraId="6D8A67B2">
      <w:pPr>
        <w:pStyle w:val="2"/>
        <w:widowControl/>
        <w:shd w:val="clear" w:color="auto" w:fill="FFFFFF"/>
        <w:spacing w:beforeAutospacing="0" w:afterAutospacing="0" w:line="480" w:lineRule="atLeast"/>
        <w:ind w:firstLine="480"/>
        <w:jc w:val="both"/>
        <w:rPr>
          <w:rFonts w:ascii="宋体" w:hAnsi="宋体" w:cs="宋体"/>
          <w:color w:val="222222"/>
          <w:szCs w:val="24"/>
        </w:rPr>
      </w:pPr>
      <w:r>
        <w:rPr>
          <w:rFonts w:hint="eastAsia" w:ascii="宋体" w:hAnsi="宋体" w:cs="宋体"/>
          <w:color w:val="222222"/>
          <w:szCs w:val="24"/>
          <w:shd w:val="clear" w:color="auto" w:fill="FFFFFF"/>
        </w:rPr>
        <w:t>2.落实政府采购政策需满足的资格要求：</w:t>
      </w:r>
    </w:p>
    <w:p w14:paraId="382474DD">
      <w:pPr>
        <w:pStyle w:val="2"/>
        <w:widowControl/>
        <w:spacing w:beforeAutospacing="0" w:afterAutospacing="0" w:line="480" w:lineRule="atLeast"/>
        <w:ind w:firstLine="480"/>
        <w:jc w:val="both"/>
        <w:rPr>
          <w:szCs w:val="24"/>
        </w:rPr>
      </w:pPr>
      <w:r>
        <w:rPr>
          <w:rFonts w:hint="eastAsia" w:ascii="宋体" w:hAnsi="宋体" w:cs="宋体"/>
          <w:color w:val="222222"/>
          <w:szCs w:val="24"/>
          <w:shd w:val="clear" w:color="auto" w:fill="FFFFFF"/>
        </w:rPr>
        <w:t>合同包1(</w:t>
      </w:r>
      <w:r>
        <w:rPr>
          <w:rFonts w:hint="eastAsia" w:ascii="宋体" w:hAnsi="宋体" w:cs="宋体"/>
        </w:rPr>
        <w:t>监管查验技术装备设备购建</w:t>
      </w:r>
      <w:r>
        <w:rPr>
          <w:rFonts w:hint="eastAsia" w:ascii="宋体" w:hAnsi="宋体" w:cs="宋体"/>
          <w:color w:val="222222"/>
          <w:szCs w:val="24"/>
          <w:shd w:val="clear" w:color="auto" w:fill="FFFFFF"/>
        </w:rPr>
        <w:t>第一包)落实政府采购政策需满足的资格要求如下:</w:t>
      </w:r>
    </w:p>
    <w:p w14:paraId="1A9102C3">
      <w:pPr>
        <w:pStyle w:val="2"/>
        <w:widowControl/>
        <w:spacing w:beforeAutospacing="0" w:afterAutospacing="0" w:line="480" w:lineRule="atLeast"/>
        <w:ind w:left="480"/>
        <w:jc w:val="both"/>
        <w:rPr>
          <w:rFonts w:ascii="宋体" w:hAnsi="宋体" w:cs="宋体"/>
          <w:color w:val="222222"/>
          <w:szCs w:val="24"/>
          <w:shd w:val="clear" w:color="auto" w:fill="FFFFFF"/>
        </w:rPr>
      </w:pPr>
      <w:r>
        <w:rPr>
          <w:rFonts w:hint="eastAsia" w:ascii="宋体" w:hAnsi="宋体" w:cs="宋体"/>
          <w:color w:val="222222"/>
          <w:szCs w:val="24"/>
          <w:shd w:val="clear" w:color="auto" w:fill="FFFFFF"/>
        </w:rPr>
        <w:t>专门面向中小企业采购的，供应商应提供第六章标准格式《中小企业声明函》或《残疾人福利性单位声明函》或由省级以上监狱管理局、戒毒管理局（含新疆生产建设兵团）出具的属于监狱企业的证明文件，并按要求盖章。</w:t>
      </w:r>
    </w:p>
    <w:p w14:paraId="6096BF9B">
      <w:pPr>
        <w:pStyle w:val="2"/>
        <w:widowControl/>
        <w:spacing w:beforeAutospacing="0" w:afterAutospacing="0" w:line="480" w:lineRule="atLeast"/>
        <w:ind w:left="480"/>
        <w:jc w:val="both"/>
        <w:rPr>
          <w:rFonts w:ascii="宋体" w:hAnsi="宋体" w:cs="宋体"/>
          <w:color w:val="222222"/>
          <w:szCs w:val="24"/>
          <w:shd w:val="clear" w:color="auto" w:fill="FFFFFF"/>
        </w:rPr>
      </w:pPr>
      <w:r>
        <w:rPr>
          <w:rFonts w:hint="eastAsia" w:ascii="宋体" w:hAnsi="宋体" w:cs="宋体"/>
          <w:color w:val="222222"/>
          <w:szCs w:val="24"/>
          <w:shd w:val="clear" w:color="auto" w:fill="FFFFFF"/>
        </w:rPr>
        <w:t>3.本项目的特定资格要求：所投货物若属于医疗器械管理范畴，按照国家《医疗器械监督管理条例》，应符合以下标准：响应货物如属于《医疗器械监督管理条例》规定的第一类医疗器械产品应提供《第一类医疗器械备案凭证》及《第一类医疗器械备案信息表》；如属于第二类、第三类医疗器械产品应提供《医疗器械注册证》。所有证件必须在有效期内（所投产品分项报价表中产品型号与证书上产品型号须一致）。不属于医疗器械产品的，无需提供。</w:t>
      </w:r>
    </w:p>
    <w:p w14:paraId="75BAF21F">
      <w:pPr>
        <w:pStyle w:val="2"/>
        <w:widowControl/>
        <w:spacing w:beforeAutospacing="0" w:afterAutospacing="0" w:line="480" w:lineRule="atLeast"/>
        <w:ind w:firstLine="480"/>
        <w:jc w:val="both"/>
        <w:rPr>
          <w:szCs w:val="24"/>
        </w:rPr>
      </w:pPr>
      <w:r>
        <w:rPr>
          <w:rFonts w:hint="eastAsia" w:ascii="宋体" w:hAnsi="宋体" w:cs="宋体"/>
          <w:color w:val="222222"/>
          <w:szCs w:val="24"/>
          <w:shd w:val="clear" w:color="auto" w:fill="FFFFFF"/>
        </w:rPr>
        <w:t>合同包2(</w:t>
      </w:r>
      <w:r>
        <w:rPr>
          <w:rFonts w:hint="eastAsia" w:ascii="宋体" w:hAnsi="宋体" w:cs="宋体"/>
        </w:rPr>
        <w:t>监管查验技术装备设备购建</w:t>
      </w:r>
      <w:r>
        <w:rPr>
          <w:rFonts w:hint="eastAsia" w:ascii="宋体" w:hAnsi="宋体" w:cs="宋体"/>
          <w:color w:val="222222"/>
          <w:szCs w:val="24"/>
          <w:shd w:val="clear" w:color="auto" w:fill="FFFFFF"/>
        </w:rPr>
        <w:t>第二包)落实政府采购政策需满足的资格要求如下:</w:t>
      </w:r>
    </w:p>
    <w:p w14:paraId="1628BCA7">
      <w:pPr>
        <w:pStyle w:val="2"/>
        <w:widowControl/>
        <w:spacing w:beforeAutospacing="0" w:afterAutospacing="0" w:line="480" w:lineRule="atLeast"/>
        <w:ind w:left="480"/>
        <w:jc w:val="both"/>
        <w:rPr>
          <w:szCs w:val="24"/>
        </w:rPr>
      </w:pPr>
      <w:r>
        <w:rPr>
          <w:rFonts w:hint="eastAsia" w:ascii="宋体" w:hAnsi="宋体" w:cs="宋体"/>
          <w:color w:val="222222"/>
          <w:szCs w:val="24"/>
          <w:shd w:val="clear" w:color="auto" w:fill="FFFFFF"/>
        </w:rPr>
        <w:t>专门面向中小企业采购的，供应商应提供第六章标准格式《中小企业声明函》或《残疾人福利性单位声明函》或由省级以上监狱管理局、戒毒管理局（含新疆生产建设兵团）出具的属于监狱企业的证明文件，并按要求盖章。</w:t>
      </w:r>
    </w:p>
    <w:p w14:paraId="36AE127C">
      <w:pPr>
        <w:pStyle w:val="7"/>
        <w:spacing w:line="360" w:lineRule="auto"/>
        <w:rPr>
          <w:rFonts w:ascii="宋体" w:hAnsi="宋体" w:cs="宋体"/>
          <w:sz w:val="24"/>
        </w:rPr>
      </w:pPr>
      <w:r>
        <w:rPr>
          <w:rFonts w:hint="eastAsia" w:ascii="宋体" w:hAnsi="宋体" w:cs="宋体"/>
          <w:sz w:val="24"/>
        </w:rPr>
        <w:t>三、获取招标文件方式及时间：</w:t>
      </w:r>
    </w:p>
    <w:p w14:paraId="100678B6">
      <w:pPr>
        <w:spacing w:line="360" w:lineRule="auto"/>
        <w:ind w:firstLine="480" w:firstLineChars="200"/>
        <w:rPr>
          <w:rFonts w:ascii="宋体" w:hAnsi="宋体" w:cs="宋体"/>
          <w:sz w:val="24"/>
          <w:szCs w:val="24"/>
        </w:rPr>
      </w:pPr>
      <w:r>
        <w:rPr>
          <w:rFonts w:hint="eastAsia" w:ascii="宋体" w:hAnsi="宋体"/>
          <w:bCs/>
          <w:sz w:val="24"/>
        </w:rPr>
        <w:t>时间</w:t>
      </w:r>
      <w:r>
        <w:rPr>
          <w:rFonts w:hint="eastAsia" w:ascii="宋体" w:hAnsi="宋体" w:cs="宋体"/>
          <w:sz w:val="24"/>
          <w:szCs w:val="24"/>
        </w:rPr>
        <w:t>：2026年</w:t>
      </w:r>
      <w:r>
        <w:rPr>
          <w:rFonts w:hint="eastAsia" w:ascii="宋体" w:hAnsi="宋体" w:cs="宋体"/>
          <w:sz w:val="24"/>
          <w:szCs w:val="24"/>
          <w:lang w:val="en-US" w:eastAsia="zh-CN"/>
        </w:rPr>
        <w:t>7</w:t>
      </w:r>
      <w:r>
        <w:rPr>
          <w:rFonts w:hint="eastAsia" w:ascii="宋体" w:hAnsi="宋体" w:cs="宋体"/>
          <w:sz w:val="24"/>
          <w:szCs w:val="24"/>
        </w:rPr>
        <w:t>月</w:t>
      </w:r>
      <w:r>
        <w:rPr>
          <w:rFonts w:hint="eastAsia" w:ascii="宋体" w:hAnsi="宋体" w:cs="宋体"/>
          <w:sz w:val="24"/>
          <w:szCs w:val="24"/>
          <w:lang w:val="en-US" w:eastAsia="zh-CN"/>
        </w:rPr>
        <w:t>27</w:t>
      </w:r>
      <w:r>
        <w:rPr>
          <w:rFonts w:hint="eastAsia" w:ascii="宋体" w:hAnsi="宋体" w:cs="宋体"/>
          <w:sz w:val="24"/>
          <w:szCs w:val="24"/>
        </w:rPr>
        <w:t>日9时至2026年</w:t>
      </w:r>
      <w:r>
        <w:rPr>
          <w:rFonts w:hint="eastAsia" w:ascii="宋体" w:hAnsi="宋体" w:cs="宋体"/>
          <w:sz w:val="24"/>
          <w:szCs w:val="24"/>
          <w:lang w:val="en-US" w:eastAsia="zh-CN"/>
        </w:rPr>
        <w:t>7</w:t>
      </w:r>
      <w:r>
        <w:rPr>
          <w:rFonts w:hint="eastAsia" w:ascii="宋体" w:hAnsi="宋体" w:cs="宋体"/>
          <w:sz w:val="24"/>
          <w:szCs w:val="24"/>
        </w:rPr>
        <w:t>月</w:t>
      </w:r>
      <w:r>
        <w:rPr>
          <w:rFonts w:hint="eastAsia" w:ascii="宋体" w:hAnsi="宋体" w:cs="宋体"/>
          <w:sz w:val="24"/>
          <w:szCs w:val="24"/>
          <w:lang w:val="en-US" w:eastAsia="zh-CN"/>
        </w:rPr>
        <w:t>31</w:t>
      </w:r>
      <w:r>
        <w:rPr>
          <w:rFonts w:hint="eastAsia" w:ascii="宋体" w:hAnsi="宋体" w:cs="宋体"/>
          <w:sz w:val="24"/>
          <w:szCs w:val="24"/>
        </w:rPr>
        <w:t>日17时00分（北京时间，法定节假日除外）</w:t>
      </w:r>
    </w:p>
    <w:p w14:paraId="58725FB9">
      <w:pPr>
        <w:spacing w:line="360" w:lineRule="auto"/>
        <w:ind w:firstLine="480" w:firstLineChars="200"/>
        <w:rPr>
          <w:rFonts w:ascii="宋体" w:hAnsi="宋体"/>
          <w:bCs/>
          <w:sz w:val="24"/>
        </w:rPr>
      </w:pPr>
      <w:r>
        <w:rPr>
          <w:rFonts w:hint="eastAsia" w:ascii="宋体" w:hAnsi="宋体"/>
          <w:bCs/>
          <w:sz w:val="24"/>
        </w:rPr>
        <w:t>地点：中资国际工程咨询集团有限责任公司</w:t>
      </w:r>
    </w:p>
    <w:p w14:paraId="0F0E4FBF">
      <w:pPr>
        <w:spacing w:line="360" w:lineRule="auto"/>
        <w:ind w:firstLine="480" w:firstLineChars="200"/>
        <w:rPr>
          <w:rFonts w:ascii="宋体" w:hAnsi="宋体" w:cs="宋体"/>
          <w:sz w:val="24"/>
          <w:szCs w:val="24"/>
        </w:rPr>
      </w:pPr>
      <w:r>
        <w:rPr>
          <w:rFonts w:hint="eastAsia" w:ascii="宋体" w:hAnsi="宋体"/>
          <w:bCs/>
          <w:sz w:val="24"/>
        </w:rPr>
        <w:t>方式：现场获取</w:t>
      </w:r>
    </w:p>
    <w:p w14:paraId="20964C98">
      <w:pPr>
        <w:snapToGrid w:val="0"/>
        <w:spacing w:line="360" w:lineRule="auto"/>
        <w:rPr>
          <w:rFonts w:ascii="宋体" w:hAnsi="宋体" w:cs="宋体"/>
          <w:sz w:val="24"/>
          <w:szCs w:val="24"/>
        </w:rPr>
      </w:pPr>
      <w:bookmarkStart w:id="8" w:name="_Toc35393801"/>
      <w:bookmarkStart w:id="9" w:name="_Toc35393632"/>
      <w:bookmarkStart w:id="10" w:name="_Toc28359092"/>
      <w:bookmarkStart w:id="11" w:name="_Toc28359015"/>
      <w:r>
        <w:rPr>
          <w:rFonts w:hint="eastAsia" w:ascii="宋体" w:hAnsi="宋体" w:cs="宋体"/>
          <w:sz w:val="24"/>
          <w:szCs w:val="24"/>
        </w:rPr>
        <w:t>四、投标文件提交</w:t>
      </w:r>
      <w:bookmarkEnd w:id="8"/>
      <w:bookmarkEnd w:id="9"/>
      <w:bookmarkEnd w:id="10"/>
      <w:bookmarkEnd w:id="11"/>
    </w:p>
    <w:p w14:paraId="42913990">
      <w:pPr>
        <w:snapToGrid w:val="0"/>
        <w:spacing w:line="360" w:lineRule="auto"/>
        <w:ind w:firstLine="480" w:firstLineChars="200"/>
        <w:rPr>
          <w:rFonts w:ascii="宋体" w:hAnsi="宋体" w:cs="宋体"/>
          <w:sz w:val="24"/>
          <w:szCs w:val="24"/>
        </w:rPr>
      </w:pPr>
      <w:bookmarkStart w:id="12" w:name="_Toc28359093"/>
      <w:bookmarkStart w:id="13" w:name="_Toc28359016"/>
      <w:bookmarkStart w:id="14" w:name="_Toc35393802"/>
      <w:bookmarkStart w:id="15" w:name="_Toc35393633"/>
      <w:r>
        <w:rPr>
          <w:rFonts w:hint="eastAsia" w:ascii="宋体" w:hAnsi="宋体" w:cs="宋体"/>
          <w:sz w:val="24"/>
          <w:szCs w:val="24"/>
        </w:rPr>
        <w:t>6.1 提交投标文件截止时间及开标时间：2026年</w:t>
      </w:r>
      <w:r>
        <w:rPr>
          <w:rFonts w:hint="eastAsia" w:ascii="宋体" w:hAnsi="宋体" w:cs="宋体"/>
          <w:sz w:val="24"/>
          <w:szCs w:val="24"/>
          <w:lang w:val="en-US" w:eastAsia="zh-CN"/>
        </w:rPr>
        <w:t>8</w:t>
      </w:r>
      <w:r>
        <w:rPr>
          <w:rFonts w:hint="eastAsia" w:ascii="宋体" w:hAnsi="宋体" w:cs="宋体"/>
          <w:sz w:val="24"/>
          <w:szCs w:val="24"/>
        </w:rPr>
        <w:t>月</w:t>
      </w:r>
      <w:r>
        <w:rPr>
          <w:rFonts w:hint="eastAsia" w:ascii="宋体" w:hAnsi="宋体" w:cs="宋体"/>
          <w:sz w:val="24"/>
          <w:szCs w:val="24"/>
          <w:lang w:val="en-US" w:eastAsia="zh-CN"/>
        </w:rPr>
        <w:t>17</w:t>
      </w:r>
      <w:r>
        <w:rPr>
          <w:rFonts w:hint="eastAsia" w:ascii="宋体" w:hAnsi="宋体" w:cs="宋体"/>
          <w:sz w:val="24"/>
          <w:szCs w:val="24"/>
        </w:rPr>
        <w:t>日9时30分</w:t>
      </w:r>
      <w:r>
        <w:rPr>
          <w:rFonts w:hint="eastAsia" w:ascii="宋体" w:hAnsi="宋体"/>
          <w:bCs/>
          <w:sz w:val="24"/>
        </w:rPr>
        <w:t>，</w:t>
      </w:r>
      <w:r>
        <w:rPr>
          <w:rFonts w:hint="eastAsia" w:ascii="宋体" w:hAnsi="宋体" w:cs="宋体"/>
          <w:sz w:val="24"/>
          <w:szCs w:val="24"/>
        </w:rPr>
        <w:t>所有投标文件应在截止时间前密封送达中资国际工程咨询集团有限责任公司指定地点，逾期送达或者未按要求密封的投标文件，招标代理机构拒收。</w:t>
      </w:r>
    </w:p>
    <w:p w14:paraId="16495707">
      <w:pPr>
        <w:snapToGrid w:val="0"/>
        <w:spacing w:line="360" w:lineRule="auto"/>
        <w:ind w:firstLine="480" w:firstLineChars="200"/>
        <w:rPr>
          <w:rFonts w:ascii="宋体" w:hAnsi="宋体" w:cs="宋体"/>
          <w:sz w:val="24"/>
          <w:szCs w:val="24"/>
        </w:rPr>
      </w:pPr>
      <w:r>
        <w:rPr>
          <w:rFonts w:hint="eastAsia" w:ascii="宋体" w:hAnsi="宋体" w:cs="宋体"/>
          <w:sz w:val="24"/>
          <w:szCs w:val="24"/>
        </w:rPr>
        <w:t>6.2提交投标文件地点：中资国际工程咨询集团有限责任公司一楼招标大厅。</w:t>
      </w:r>
    </w:p>
    <w:p w14:paraId="354FBBEC">
      <w:pPr>
        <w:snapToGrid w:val="0"/>
        <w:spacing w:line="360" w:lineRule="auto"/>
        <w:ind w:firstLine="480" w:firstLineChars="200"/>
        <w:rPr>
          <w:rFonts w:ascii="宋体" w:hAnsi="宋体" w:cs="宋体"/>
          <w:sz w:val="24"/>
          <w:szCs w:val="24"/>
        </w:rPr>
      </w:pPr>
      <w:r>
        <w:rPr>
          <w:rFonts w:hint="eastAsia" w:ascii="宋体" w:hAnsi="宋体" w:cs="宋体"/>
          <w:sz w:val="24"/>
          <w:szCs w:val="24"/>
        </w:rPr>
        <w:t>6.3授权代表须持本人身份证原件亲自提交投标文件，并办理签收手续，否则拒收投标文件。</w:t>
      </w:r>
    </w:p>
    <w:bookmarkEnd w:id="12"/>
    <w:bookmarkEnd w:id="13"/>
    <w:bookmarkEnd w:id="14"/>
    <w:bookmarkEnd w:id="15"/>
    <w:p w14:paraId="6F24732B">
      <w:pPr>
        <w:spacing w:line="360" w:lineRule="auto"/>
        <w:rPr>
          <w:rFonts w:ascii="宋体" w:hAnsi="宋体"/>
          <w:bCs/>
          <w:sz w:val="24"/>
        </w:rPr>
      </w:pPr>
      <w:bookmarkStart w:id="16" w:name="_Toc28359017"/>
      <w:bookmarkStart w:id="17" w:name="_Toc28359094"/>
      <w:bookmarkStart w:id="18" w:name="_Toc35393634"/>
      <w:bookmarkStart w:id="19" w:name="_Toc35393803"/>
      <w:r>
        <w:rPr>
          <w:rFonts w:hint="eastAsia" w:ascii="宋体" w:hAnsi="宋体"/>
          <w:bCs/>
          <w:sz w:val="24"/>
        </w:rPr>
        <w:t>五、公告期限</w:t>
      </w:r>
      <w:bookmarkEnd w:id="16"/>
      <w:bookmarkEnd w:id="17"/>
      <w:bookmarkEnd w:id="18"/>
      <w:bookmarkEnd w:id="19"/>
    </w:p>
    <w:p w14:paraId="6ECAA459">
      <w:pPr>
        <w:spacing w:line="360" w:lineRule="auto"/>
        <w:ind w:firstLine="480" w:firstLineChars="200"/>
        <w:rPr>
          <w:rFonts w:ascii="宋体" w:hAnsi="宋体" w:cs="宋体"/>
          <w:sz w:val="24"/>
          <w:szCs w:val="24"/>
        </w:rPr>
      </w:pPr>
      <w:r>
        <w:rPr>
          <w:rFonts w:hint="eastAsia" w:ascii="宋体" w:hAnsi="宋体"/>
          <w:bCs/>
          <w:sz w:val="24"/>
        </w:rPr>
        <w:t>自本公告发布之日起5个工作日</w:t>
      </w:r>
      <w:r>
        <w:rPr>
          <w:rFonts w:hint="eastAsia" w:ascii="宋体" w:hAnsi="宋体" w:cs="宋体"/>
          <w:sz w:val="24"/>
          <w:szCs w:val="24"/>
        </w:rPr>
        <w:t>。</w:t>
      </w:r>
    </w:p>
    <w:p w14:paraId="37FD3C30">
      <w:pPr>
        <w:snapToGrid w:val="0"/>
        <w:spacing w:line="360" w:lineRule="auto"/>
        <w:rPr>
          <w:rFonts w:ascii="宋体" w:hAnsi="宋体" w:cs="宋体"/>
          <w:sz w:val="24"/>
          <w:szCs w:val="24"/>
        </w:rPr>
      </w:pPr>
      <w:bookmarkStart w:id="20" w:name="_Toc21393"/>
      <w:bookmarkStart w:id="21" w:name="_Toc35393795"/>
      <w:bookmarkStart w:id="22" w:name="_Toc35393626"/>
      <w:r>
        <w:rPr>
          <w:rFonts w:hint="eastAsia" w:ascii="宋体" w:hAnsi="宋体" w:cs="宋体"/>
          <w:sz w:val="24"/>
          <w:szCs w:val="24"/>
        </w:rPr>
        <w:t>六、其他补充事宜</w:t>
      </w:r>
      <w:bookmarkEnd w:id="20"/>
      <w:bookmarkEnd w:id="21"/>
      <w:bookmarkEnd w:id="22"/>
    </w:p>
    <w:p w14:paraId="24D618F9">
      <w:pPr>
        <w:snapToGrid w:val="0"/>
        <w:spacing w:line="360" w:lineRule="auto"/>
        <w:ind w:firstLine="480" w:firstLineChars="200"/>
        <w:rPr>
          <w:rFonts w:ascii="宋体" w:hAnsi="宋体" w:cs="宋体"/>
          <w:sz w:val="24"/>
          <w:szCs w:val="24"/>
        </w:rPr>
      </w:pPr>
      <w:r>
        <w:rPr>
          <w:rFonts w:hint="eastAsia" w:ascii="宋体" w:hAnsi="宋体" w:cs="宋体"/>
          <w:sz w:val="24"/>
          <w:szCs w:val="24"/>
        </w:rPr>
        <w:t>1.产品产地：本项目不接受进口产品（进口产品是指通过中国海关报关验放进入中国境内且产自关境外的产品）。</w:t>
      </w:r>
    </w:p>
    <w:p w14:paraId="138A5C2A">
      <w:pPr>
        <w:snapToGrid w:val="0"/>
        <w:spacing w:line="360" w:lineRule="auto"/>
        <w:ind w:firstLine="480" w:firstLineChars="200"/>
        <w:rPr>
          <w:rFonts w:ascii="宋体" w:hAnsi="宋体" w:cs="宋体"/>
          <w:sz w:val="24"/>
          <w:szCs w:val="24"/>
        </w:rPr>
      </w:pPr>
      <w:r>
        <w:rPr>
          <w:rFonts w:hint="eastAsia" w:ascii="宋体" w:hAnsi="宋体" w:cs="宋体"/>
          <w:sz w:val="24"/>
          <w:szCs w:val="24"/>
        </w:rPr>
        <w:t>2.本项目招标公告在中国政府采购网（http://www.ccgp.gov.cn/）发布。</w:t>
      </w:r>
    </w:p>
    <w:p w14:paraId="6831C57A">
      <w:pPr>
        <w:snapToGrid w:val="0"/>
        <w:spacing w:line="360" w:lineRule="auto"/>
        <w:rPr>
          <w:rFonts w:ascii="宋体" w:hAnsi="宋体" w:cs="宋体"/>
          <w:sz w:val="24"/>
          <w:szCs w:val="24"/>
        </w:rPr>
      </w:pPr>
      <w:bookmarkStart w:id="23" w:name="_Toc35393627"/>
      <w:bookmarkStart w:id="24" w:name="_Toc35393796"/>
      <w:bookmarkStart w:id="25" w:name="_Toc28359085"/>
      <w:bookmarkStart w:id="26" w:name="_Toc28359008"/>
      <w:r>
        <w:rPr>
          <w:rFonts w:hint="eastAsia" w:ascii="宋体" w:hAnsi="宋体" w:cs="宋体"/>
          <w:sz w:val="24"/>
          <w:szCs w:val="24"/>
        </w:rPr>
        <w:t>七、</w:t>
      </w:r>
      <w:bookmarkEnd w:id="23"/>
      <w:bookmarkEnd w:id="24"/>
      <w:bookmarkEnd w:id="25"/>
      <w:bookmarkEnd w:id="26"/>
      <w:r>
        <w:rPr>
          <w:rFonts w:hint="eastAsia" w:ascii="宋体" w:hAnsi="宋体" w:cs="宋体"/>
          <w:sz w:val="24"/>
          <w:szCs w:val="24"/>
        </w:rPr>
        <w:t>对本次招标提出询问，请按以下方式联系。</w:t>
      </w:r>
    </w:p>
    <w:p w14:paraId="28DD15D3">
      <w:pPr>
        <w:snapToGrid w:val="0"/>
        <w:spacing w:line="360" w:lineRule="auto"/>
        <w:ind w:firstLine="480" w:firstLineChars="200"/>
        <w:rPr>
          <w:rFonts w:ascii="宋体" w:hAnsi="宋体" w:cs="宋体"/>
          <w:sz w:val="24"/>
          <w:szCs w:val="24"/>
        </w:rPr>
      </w:pPr>
      <w:bookmarkStart w:id="27" w:name="_Toc28359086"/>
      <w:bookmarkStart w:id="28" w:name="_Toc28359009"/>
      <w:r>
        <w:rPr>
          <w:rFonts w:hint="eastAsia" w:ascii="宋体" w:hAnsi="宋体" w:cs="宋体"/>
          <w:sz w:val="24"/>
          <w:szCs w:val="24"/>
        </w:rPr>
        <w:t>1.采购人信息</w:t>
      </w:r>
    </w:p>
    <w:p w14:paraId="7392D19F">
      <w:pPr>
        <w:snapToGrid w:val="0"/>
        <w:spacing w:line="360" w:lineRule="auto"/>
        <w:ind w:firstLine="480" w:firstLineChars="200"/>
        <w:rPr>
          <w:rFonts w:ascii="宋体" w:hAnsi="宋体" w:cs="宋体"/>
          <w:sz w:val="24"/>
          <w:szCs w:val="24"/>
        </w:rPr>
      </w:pPr>
      <w:r>
        <w:rPr>
          <w:rFonts w:hint="eastAsia" w:ascii="宋体" w:hAnsi="宋体" w:cs="宋体"/>
          <w:sz w:val="24"/>
          <w:szCs w:val="24"/>
        </w:rPr>
        <w:t>名称：中华人民共和国黑河海关</w:t>
      </w:r>
    </w:p>
    <w:p w14:paraId="2ECFF595">
      <w:pPr>
        <w:snapToGrid w:val="0"/>
        <w:spacing w:line="360" w:lineRule="auto"/>
        <w:ind w:firstLine="480" w:firstLineChars="200"/>
        <w:rPr>
          <w:rFonts w:ascii="宋体" w:hAnsi="宋体" w:cs="宋体"/>
          <w:sz w:val="24"/>
          <w:szCs w:val="24"/>
        </w:rPr>
      </w:pPr>
      <w:r>
        <w:rPr>
          <w:rFonts w:hint="eastAsia" w:ascii="宋体" w:hAnsi="宋体" w:cs="宋体"/>
          <w:sz w:val="24"/>
          <w:szCs w:val="24"/>
        </w:rPr>
        <w:t>地址：中央东大街131号</w:t>
      </w:r>
    </w:p>
    <w:p w14:paraId="5EE3C0A2">
      <w:pPr>
        <w:snapToGrid w:val="0"/>
        <w:spacing w:line="360" w:lineRule="auto"/>
        <w:ind w:firstLine="480" w:firstLineChars="200"/>
        <w:rPr>
          <w:rFonts w:ascii="宋体" w:hAnsi="宋体" w:cs="宋体"/>
          <w:sz w:val="24"/>
          <w:szCs w:val="24"/>
        </w:rPr>
      </w:pPr>
      <w:r>
        <w:rPr>
          <w:rFonts w:hint="eastAsia" w:ascii="宋体" w:hAnsi="宋体" w:cs="宋体"/>
          <w:sz w:val="24"/>
          <w:szCs w:val="24"/>
        </w:rPr>
        <w:t>联系方式：18204567610</w:t>
      </w:r>
    </w:p>
    <w:p w14:paraId="10277D35">
      <w:pPr>
        <w:snapToGrid w:val="0"/>
        <w:spacing w:line="360" w:lineRule="auto"/>
        <w:ind w:firstLine="480" w:firstLineChars="200"/>
        <w:rPr>
          <w:rFonts w:ascii="宋体" w:hAnsi="宋体" w:cs="宋体"/>
          <w:sz w:val="24"/>
          <w:szCs w:val="24"/>
        </w:rPr>
      </w:pPr>
      <w:r>
        <w:rPr>
          <w:rFonts w:hint="eastAsia" w:ascii="宋体" w:hAnsi="宋体" w:cs="宋体"/>
          <w:sz w:val="24"/>
          <w:szCs w:val="24"/>
        </w:rPr>
        <w:t>2.采购代理机构信息</w:t>
      </w:r>
      <w:bookmarkEnd w:id="27"/>
      <w:bookmarkEnd w:id="28"/>
    </w:p>
    <w:p w14:paraId="7D3ACD0F">
      <w:pPr>
        <w:snapToGrid w:val="0"/>
        <w:spacing w:line="360" w:lineRule="auto"/>
        <w:ind w:firstLine="480" w:firstLineChars="200"/>
        <w:rPr>
          <w:rFonts w:ascii="宋体" w:hAnsi="宋体" w:cs="宋体"/>
          <w:sz w:val="24"/>
          <w:szCs w:val="24"/>
        </w:rPr>
      </w:pPr>
      <w:r>
        <w:rPr>
          <w:rFonts w:hint="eastAsia" w:ascii="宋体" w:hAnsi="宋体" w:cs="宋体"/>
          <w:sz w:val="24"/>
          <w:szCs w:val="24"/>
        </w:rPr>
        <w:t>名称：中资国际工程咨询集团有限责任公司</w:t>
      </w:r>
    </w:p>
    <w:p w14:paraId="34EB322E">
      <w:pPr>
        <w:snapToGrid w:val="0"/>
        <w:spacing w:line="360" w:lineRule="auto"/>
        <w:ind w:firstLine="480" w:firstLineChars="200"/>
        <w:rPr>
          <w:rFonts w:ascii="宋体" w:hAnsi="宋体" w:cs="宋体"/>
          <w:sz w:val="24"/>
          <w:szCs w:val="24"/>
        </w:rPr>
      </w:pPr>
      <w:r>
        <w:rPr>
          <w:rFonts w:hint="eastAsia" w:ascii="宋体" w:hAnsi="宋体" w:cs="宋体"/>
          <w:sz w:val="24"/>
          <w:szCs w:val="24"/>
        </w:rPr>
        <w:t>地址：魁星路188号</w:t>
      </w:r>
    </w:p>
    <w:p w14:paraId="5A30D150">
      <w:pPr>
        <w:snapToGrid w:val="0"/>
        <w:spacing w:line="360" w:lineRule="auto"/>
        <w:ind w:firstLine="480" w:firstLineChars="200"/>
        <w:rPr>
          <w:rFonts w:ascii="宋体" w:hAnsi="宋体" w:cs="宋体"/>
          <w:sz w:val="24"/>
          <w:szCs w:val="24"/>
        </w:rPr>
      </w:pPr>
      <w:r>
        <w:rPr>
          <w:rFonts w:hint="eastAsia" w:ascii="宋体" w:hAnsi="宋体" w:cs="宋体"/>
          <w:sz w:val="24"/>
          <w:szCs w:val="24"/>
        </w:rPr>
        <w:t xml:space="preserve">联系人：杨女士 </w:t>
      </w:r>
    </w:p>
    <w:p w14:paraId="15F057AB">
      <w:pPr>
        <w:snapToGrid w:val="0"/>
        <w:spacing w:line="360" w:lineRule="auto"/>
        <w:ind w:firstLine="480" w:firstLineChars="200"/>
        <w:rPr>
          <w:rFonts w:ascii="宋体" w:hAnsi="宋体" w:cs="宋体"/>
          <w:sz w:val="24"/>
          <w:szCs w:val="24"/>
        </w:rPr>
      </w:pPr>
      <w:r>
        <w:rPr>
          <w:rFonts w:hint="eastAsia" w:ascii="宋体" w:hAnsi="宋体" w:cs="宋体"/>
          <w:sz w:val="24"/>
          <w:szCs w:val="24"/>
        </w:rPr>
        <w:t>联系方式：</w:t>
      </w:r>
      <w:bookmarkStart w:id="29" w:name="_Toc28359087"/>
      <w:bookmarkStart w:id="30" w:name="_Toc28359010"/>
      <w:r>
        <w:rPr>
          <w:rFonts w:hint="eastAsia" w:ascii="宋体" w:hAnsi="宋体" w:cs="宋体"/>
          <w:sz w:val="24"/>
          <w:szCs w:val="24"/>
        </w:rPr>
        <w:t>0456-7216789</w:t>
      </w:r>
    </w:p>
    <w:p w14:paraId="0E8A443C">
      <w:pPr>
        <w:snapToGrid w:val="0"/>
        <w:spacing w:line="360" w:lineRule="auto"/>
        <w:ind w:firstLine="480" w:firstLineChars="200"/>
        <w:rPr>
          <w:rFonts w:ascii="宋体" w:hAnsi="宋体" w:cs="宋体"/>
          <w:sz w:val="24"/>
          <w:szCs w:val="24"/>
        </w:rPr>
      </w:pPr>
      <w:r>
        <w:rPr>
          <w:rFonts w:hint="eastAsia" w:ascii="宋体" w:hAnsi="宋体" w:cs="宋体"/>
          <w:sz w:val="24"/>
          <w:szCs w:val="24"/>
        </w:rPr>
        <w:t>3.项目联系方式</w:t>
      </w:r>
      <w:bookmarkEnd w:id="29"/>
      <w:bookmarkEnd w:id="30"/>
    </w:p>
    <w:p w14:paraId="31A80F92">
      <w:pPr>
        <w:snapToGrid w:val="0"/>
        <w:spacing w:line="360" w:lineRule="auto"/>
        <w:ind w:firstLine="480" w:firstLineChars="200"/>
        <w:rPr>
          <w:rFonts w:ascii="宋体" w:hAnsi="宋体" w:cs="宋体"/>
          <w:sz w:val="24"/>
          <w:szCs w:val="24"/>
        </w:rPr>
      </w:pPr>
      <w:r>
        <w:rPr>
          <w:rFonts w:hint="eastAsia" w:ascii="宋体" w:hAnsi="宋体" w:cs="宋体"/>
          <w:sz w:val="24"/>
          <w:szCs w:val="24"/>
        </w:rPr>
        <w:t>项目联系人：杨女士</w:t>
      </w:r>
    </w:p>
    <w:p w14:paraId="24B7A680">
      <w:pPr>
        <w:snapToGrid w:val="0"/>
        <w:spacing w:line="360" w:lineRule="auto"/>
        <w:ind w:firstLine="480" w:firstLineChars="200"/>
        <w:rPr>
          <w:rFonts w:ascii="宋体" w:hAnsi="宋体" w:cs="宋体"/>
          <w:sz w:val="24"/>
          <w:szCs w:val="24"/>
        </w:rPr>
      </w:pPr>
      <w:r>
        <w:rPr>
          <w:rFonts w:hint="eastAsia" w:ascii="宋体" w:hAnsi="宋体" w:cs="宋体"/>
          <w:sz w:val="24"/>
          <w:szCs w:val="24"/>
        </w:rPr>
        <w:t>联系方式：0456-7216789</w:t>
      </w:r>
    </w:p>
    <w:p w14:paraId="55D186DA">
      <w:pPr>
        <w:pStyle w:val="8"/>
        <w:jc w:val="center"/>
        <w:outlineLvl w:val="1"/>
        <w:rPr>
          <w:rFonts w:hint="default" w:ascii="仿宋_GB2312" w:hAnsi="仿宋_GB2312" w:eastAsia="仿宋_GB2312" w:cs="仿宋_GB2312"/>
          <w:b/>
          <w:sz w:val="36"/>
        </w:rPr>
      </w:pPr>
    </w:p>
    <w:p w14:paraId="7953A669"/>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A3768EE"/>
    <w:rsid w:val="5A3768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Normal (Web)"/>
    <w:basedOn w:val="1"/>
    <w:qFormat/>
    <w:uiPriority w:val="0"/>
    <w:pPr>
      <w:spacing w:beforeAutospacing="1" w:afterAutospacing="1"/>
      <w:jc w:val="left"/>
    </w:pPr>
    <w:rPr>
      <w:kern w:val="0"/>
      <w:sz w:val="24"/>
    </w:rPr>
  </w:style>
  <w:style w:type="paragraph" w:styleId="3">
    <w:name w:val="Title"/>
    <w:basedOn w:val="1"/>
    <w:next w:val="1"/>
    <w:qFormat/>
    <w:uiPriority w:val="99"/>
    <w:pPr>
      <w:spacing w:before="240" w:after="60"/>
      <w:jc w:val="center"/>
      <w:outlineLvl w:val="0"/>
    </w:pPr>
    <w:rPr>
      <w:rFonts w:ascii="Cambria" w:hAnsi="Cambria"/>
      <w:b/>
      <w:bCs/>
      <w:sz w:val="32"/>
      <w:szCs w:val="32"/>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7">
    <w:name w:val="样式 10 磅31114"/>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
    <w:name w:val="null3"/>
    <w:hidden/>
    <w:qFormat/>
    <w:uiPriority w:val="0"/>
    <w:rPr>
      <w:rFonts w:hint="eastAsia" w:asciiTheme="minorHAnsi" w:hAnsiTheme="minorHAnsi" w:eastAsiaTheme="minorEastAsia" w:cstheme="minorBidi"/>
      <w:lang w:val="en-US" w:eastAsia="zh-Hans"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2026-07-24T07:44:00Z</dcterms:created>
  <dc:creator>1</dc:creator>
  <cp:lastModifiedBy>1</cp:lastModifiedBy>
  <dcterms:modified xsi:type="dcterms:W3CDTF">2026-07-24T07:46:37Z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2DA5D56666F8406FBE00AA478D9E435F_11</vt:lpwstr>
  </property>
  <property fmtid="{D5CDD505-2E9C-101B-9397-08002B2CF9AE}" pid="4" name="KSOTemplateDocerSaveRecord">
    <vt:lpwstr>eyJoZGlkIjoiNWJkMDNkMDEzNDUyYTAzOTkyZWQxMTE5MDZmNGY4MGMiLCJ1c2VySWQiOiI0NTkyNzcwOTcifQ==</vt:lpwstr>
  </property>
</Properties>
</file>