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6A6C4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项目清单及基本要求</w:t>
      </w:r>
      <w:bookmarkStart w:id="0" w:name="_GoBack"/>
      <w:bookmarkEnd w:id="0"/>
    </w:p>
    <w:tbl>
      <w:tblPr>
        <w:tblStyle w:val="4"/>
        <w:tblW w:w="78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336"/>
        <w:gridCol w:w="3401"/>
        <w:gridCol w:w="1148"/>
        <w:gridCol w:w="1286"/>
      </w:tblGrid>
      <w:tr w14:paraId="4564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AA4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3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062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设备名称</w:t>
            </w:r>
          </w:p>
        </w:tc>
        <w:tc>
          <w:tcPr>
            <w:tcW w:w="34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2858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基本要求</w:t>
            </w:r>
          </w:p>
        </w:tc>
        <w:tc>
          <w:tcPr>
            <w:tcW w:w="11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80C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数量</w:t>
            </w:r>
          </w:p>
        </w:tc>
        <w:tc>
          <w:tcPr>
            <w:tcW w:w="12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0BA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产地</w:t>
            </w:r>
          </w:p>
        </w:tc>
      </w:tr>
      <w:tr w14:paraId="79DE0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7D6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sz w:val="18"/>
              </w:rPr>
              <w:t>高频电刀功能：组织切割与凝血，适用普外/骨科/妇产/泌尿等</w:t>
            </w:r>
            <w:r>
              <w:rPr>
                <w:rFonts w:hint="eastAsia"/>
                <w:sz w:val="18"/>
                <w:lang w:eastAsia="zh-CN"/>
              </w:rPr>
              <w:t>；</w:t>
            </w:r>
            <w:r>
              <w:rPr>
                <w:sz w:val="18"/>
              </w:rPr>
              <w:t>参数：单极纯切350W、混切/软凝等9种模式，双极1.024MHz；五路输出；CPU双闭环控制；中性极板接触质量监测，异常报警并切断输出；输出全悬浮（CF型）；断电记忆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526E0B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2C159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监护仪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600D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sz w:val="18"/>
              </w:rPr>
              <w:t>病人监护仪功能：生命体征实时监测与分级报警</w:t>
            </w:r>
            <w:r>
              <w:rPr>
                <w:rFonts w:hint="eastAsia"/>
                <w:sz w:val="18"/>
                <w:lang w:eastAsia="zh-CN"/>
              </w:rPr>
              <w:t>；</w:t>
            </w:r>
            <w:r>
              <w:rPr>
                <w:sz w:val="18"/>
              </w:rPr>
              <w:t>参数：10.1/12.1英寸彩色触摸屏；监测心电/血氧饱和度/无创血压/呼吸/双体温，可扩展有创血压、呼末二氧化碳；内置锂电池续航≥4h；报警三级管理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17D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4ECC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自动体外除颤仪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BC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sz w:val="18"/>
              </w:rPr>
              <w:t>自动体外除颤仪AED</w:t>
            </w:r>
          </w:p>
          <w:p w14:paraId="755DCF52">
            <w:r>
              <w:rPr>
                <w:sz w:val="18"/>
              </w:rPr>
              <w:t>功能：心跳骤停现场急救除颤，成人/小儿两用</w:t>
            </w:r>
            <w:r>
              <w:rPr>
                <w:rFonts w:hint="eastAsia"/>
                <w:sz w:val="18"/>
                <w:lang w:eastAsia="zh-CN"/>
              </w:rPr>
              <w:t>；</w:t>
            </w:r>
            <w:r>
              <w:rPr>
                <w:sz w:val="18"/>
              </w:rPr>
              <w:t>参数：双相波最大360J，能量按阻抗自动补偿；7英寸彩屏动画指引+ResQNavi智能急救导航；开盖即开机，心律分析到放电就绪&lt;5s；IP55防尘防水；电池及电极片待机寿命≥5年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A15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1F4B7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麻醉机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45DE">
            <w:r>
              <w:rPr>
                <w:sz w:val="18"/>
              </w:rPr>
              <w:t>功能：大动物手术全身麻醉与机械通气</w:t>
            </w:r>
          </w:p>
          <w:p w14:paraId="21046F98">
            <w:r>
              <w:rPr>
                <w:sz w:val="18"/>
              </w:rPr>
              <w:t>参数：15英寸电容触摸屏；全电子流量计+数字气体混合；通气模式VCV/PCV/PCV-VG/SIMV-VG/CPAP-PS/APRV，潮气量5-1500mL，适用0.5-150kg动物；插件式CO2/麻醉气体监测；双挥发罐位；肺复张功能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E36F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01A8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手术床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6D81">
            <w:r>
              <w:rPr>
                <w:sz w:val="18"/>
              </w:rPr>
              <w:t>功能：多体位手术体位摆放</w:t>
            </w:r>
          </w:p>
          <w:p w14:paraId="79A2C12D">
            <w:r>
              <w:rPr>
                <w:sz w:val="18"/>
              </w:rPr>
              <w:t>参数：台面2010×480mm，电动升降640-930mm；前倾≥25°、后倾≥20°、左右倾≥20°；背板上折≥75°；腿板下折≥90°可拆卸外展；腰桥升降≥120mm；台面可透X光配合C型臂；手持控制器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AA0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7F6D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注射泵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64FC">
            <w:r>
              <w:rPr>
                <w:sz w:val="18"/>
              </w:rPr>
              <w:t>功能：静脉麻醉药物恒速精确输注</w:t>
            </w:r>
          </w:p>
          <w:p w14:paraId="3F10A8D5">
            <w:r>
              <w:rPr>
                <w:sz w:val="18"/>
              </w:rPr>
              <w:t>参数：速率0.1-1500mL/h，精度≤±2%；自动识别5-60mL注射器；4档阻塞压力阈值（150-900mmHg）并具Anti-Bolus回撤防丸剂；速度/时间/体重/间断给药4种模式；3英寸屏幕，三级声光报警，内置电池≥6h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021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3DBFF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电动吸引器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AAEC">
            <w:r>
              <w:rPr>
                <w:sz w:val="18"/>
              </w:rPr>
              <w:t>功能：术中负压吸引体液</w:t>
            </w:r>
          </w:p>
          <w:p w14:paraId="51257150">
            <w:r>
              <w:rPr>
                <w:sz w:val="18"/>
              </w:rPr>
              <w:t>参数：极限负压≥0.09MPa（680mmHg），负压可调；无油润滑旋片泵，抽气速率≥15L/min；贮液瓶500mL×2、贮气瓶2500mL×2；脚踏开关控制，噪声≤60dB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B94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27A5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手术显微镜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095C">
            <w:r>
              <w:rPr>
                <w:sz w:val="18"/>
              </w:rPr>
              <w:t>功能：显微外科精细操作示教</w:t>
            </w:r>
          </w:p>
          <w:p w14:paraId="68048D8C">
            <w:r>
              <w:rPr>
                <w:sz w:val="18"/>
              </w:rPr>
              <w:t>参数：双目镜筒，放大倍率约×5-×21连续可调；同轴照明LED冷光源，亮度可调；物镜焦距250mm；双人双目示教目镜，便于师带徒演示；平衡支架，脚踏/手柄变倍调焦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6D06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47CC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智慧教学触控一体机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7C0C">
            <w:r>
              <w:rPr>
                <w:sz w:val="18"/>
              </w:rPr>
              <w:t>功能：多媒体教学、手术视频直播示教、无线投屏</w:t>
            </w:r>
          </w:p>
          <w:p w14:paraId="4622BFA7">
            <w:r>
              <w:rPr>
                <w:sz w:val="18"/>
              </w:rPr>
              <w:t>参数：4K UHD防眩光屏，红外触控≥20点；安卓+Windows双系统（i5级处理器/8G内存/256G固态）；前置HDMI/USB接口；配移动壁挂支架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E1D23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2701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高级全身术前无菌消毒铺巾操作训练模型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全尺寸成年男性，高分子材料制成，皮肤柔软，触感真实，皮肤纹理清晰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0045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5BAEE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气管插管模型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sz w:val="18"/>
              </w:rPr>
              <w:t>成人半身气管插管训练模型</w:t>
            </w:r>
          </w:p>
          <w:p w14:paraId="745E7AEA">
            <w:r>
              <w:rPr>
                <w:sz w:val="18"/>
              </w:rPr>
              <w:t>功能：经口/经鼻气管插管、面罩通气训练</w:t>
            </w:r>
          </w:p>
          <w:p w14:paraId="11BF7946">
            <w:r>
              <w:rPr>
                <w:sz w:val="18"/>
              </w:rPr>
              <w:t>参数：半身结构，舌、会厌、声门、气管等解剖标志真实；插管进入食管有声光警示；气道开放头后仰模拟真实；可反复练习，耗材可更换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9401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5BB51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高级外科腿部缝合训练模型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sz w:val="18"/>
              </w:rPr>
              <w:t>高级外科腿部缝合训练模型（硅胶厚0.5cm）</w:t>
            </w:r>
          </w:p>
          <w:p w14:paraId="5D816430">
            <w:r>
              <w:rPr>
                <w:sz w:val="18"/>
              </w:rPr>
              <w:t>功能：清创、缝合、打结、拆线等外科基本操作训练</w:t>
            </w:r>
          </w:p>
          <w:p w14:paraId="118133B1">
            <w:r>
              <w:rPr>
                <w:sz w:val="18"/>
              </w:rPr>
              <w:t>参数：仿真腿部创面，分层皮肤/皮下组织；硅胶弹性与韧性接近真实组织，可反复穿刺缝合；多处练习创面，耗材模块可更换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0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BB64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6BC6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带围框护栏平板手推车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sz w:val="18"/>
              </w:rPr>
              <w:t>带围框护栏平板手推车（1180×780mm）</w:t>
            </w:r>
          </w:p>
          <w:p w14:paraId="616FE227">
            <w:r>
              <w:rPr>
                <w:sz w:val="18"/>
              </w:rPr>
              <w:t>功能：模型/设备转运存放</w:t>
            </w:r>
          </w:p>
          <w:p w14:paraId="55F01758">
            <w:r>
              <w:rPr>
                <w:sz w:val="18"/>
              </w:rPr>
              <w:t>参数：台面1180×780mm带护栏围框；冷轧钢支架，承重≥200kg；静音万向脚轮（双刹车）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719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  <w:tr w14:paraId="0BC6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高智能网络化体格检查综合教学系统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54BC">
            <w:r>
              <w:rPr>
                <w:sz w:val="18"/>
              </w:rPr>
              <w:t>功能：心肺听诊触诊+腹部触听诊+血压测量三合一，网络化教学考核</w:t>
            </w:r>
          </w:p>
          <w:p w14:paraId="61677359">
            <w:r>
              <w:rPr>
                <w:sz w:val="18"/>
              </w:rPr>
              <w:t>参数：教师机1台+学生机组成局域网；近百种心音、70余种呼吸音，地标+混音技术，仿真人相应部位同步震颤触诊；腹部触诊具压痛、反跳痛，模拟腹式呼吸；支持全体同步教学、分组练习、随机组卷联机考试、成绩统计分析与打印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DBD61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</w:tr>
    </w:tbl>
    <w:p w14:paraId="13C9DAF6"/>
    <w:p w14:paraId="2EB1A144"/>
    <w:sectPr>
      <w:footerReference r:id="rId3" w:type="default"/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DB72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06DA36B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v9QemMoBAACW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6DA36B">
                    <w:pPr>
                      <w:snapToGrid w:val="0"/>
                      <w:rPr>
                        <w:rFonts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44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A5E39"/>
    <w:rsid w:val="0E0A78EA"/>
    <w:rsid w:val="0E214EC1"/>
    <w:rsid w:val="13DE3BA9"/>
    <w:rsid w:val="27091BC1"/>
    <w:rsid w:val="412F5876"/>
    <w:rsid w:val="477F7673"/>
    <w:rsid w:val="5FE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after="0" w:line="360" w:lineRule="auto"/>
      <w:jc w:val="left"/>
      <w:outlineLvl w:val="0"/>
    </w:pPr>
    <w:rPr>
      <w:rFonts w:ascii="Times New Roman" w:hAnsi="Times New Roman" w:eastAsia="宋体" w:cs="Times New Roman"/>
      <w:b/>
      <w:bCs/>
      <w:kern w:val="44"/>
      <w:sz w:val="28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1351</Words>
  <Characters>1633</Characters>
  <Lines>0</Lines>
  <Paragraphs>0</Paragraphs>
  <TotalTime>6</TotalTime>
  <ScaleCrop>false</ScaleCrop>
  <LinksUpToDate>false</LinksUpToDate>
  <CharactersWithSpaces>1637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2023-04-27T03:37:00Z</dcterms:created>
  <dc:creator>Administrator</dc:creator>
  <cp:lastModifiedBy>Cmm</cp:lastModifiedBy>
  <dcterms:modified xsi:type="dcterms:W3CDTF">2026-08-31T04:36:46Z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91325FF2A1124A03BAC9FBE903A40D05_12</vt:lpwstr>
  </property>
  <property fmtid="{D5CDD505-2E9C-101B-9397-08002B2CF9AE}" pid="4" name="KSOTemplateDocerSaveRecord">
    <vt:lpwstr>eyJoZGlkIjoiODA4YTA4MTAxNDUwOGY1NDE0MjQ1YzViM2E4NGY0ODkiLCJ1c2VySWQiOiIzNjg2NDgzMjkifQ==</vt:lpwstr>
  </property>
</Properties>
</file>