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null5"/>
        <w:spacing w:lineRule="exact" w:line="480"/>
        <w:jc w:val="center"/>
      </w:pPr>
      <w:r>
        <w:rPr>
          <w:rFonts w:ascii="仿宋_GB2312" w:hAnsi="仿宋_GB2312" w:cs="仿宋_GB2312" w:eastAsia="仿宋_GB2312"/>
          <w:sz w:val="36"/>
          <w:b/>
        </w:rPr>
        <w:t>菏泽市中医医院高清宫腔电切镜系统采购项目公开招标招标公告</w:t>
      </w:r>
    </w:p>
    <w:p>
      <w:pPr>
        <w:pStyle w:val="null5"/>
        <w:outlineLvl w:val="5"/>
      </w:pPr>
      <w:r>
        <w:rPr>
          <w:rFonts w:ascii="仿宋_GB2312" w:hAnsi="仿宋_GB2312" w:cs="仿宋_GB2312" w:eastAsia="仿宋_GB2312"/>
          <w:sz w:val="15"/>
          <w:b/>
        </w:rPr>
        <w:t>项目概况</w:t>
      </w:r>
    </w:p>
    <w:p>
      <w:pPr>
        <w:pStyle w:val="null5"/>
      </w:pPr>
      <w:r>
        <w:rPr>
          <w:rFonts w:ascii="仿宋_GB2312" w:hAnsi="仿宋_GB2312" w:cs="仿宋_GB2312" w:eastAsia="仿宋_GB2312"/>
        </w:rPr>
        <w:t>受</w:t>
      </w:r>
      <w:r>
        <w:rPr>
          <w:rFonts w:ascii="仿宋_GB2312" w:hAnsi="仿宋_GB2312" w:cs="仿宋_GB2312" w:eastAsia="仿宋_GB2312"/>
        </w:rPr>
        <w:t>菏泽市中医医院</w:t>
      </w:r>
      <w:r>
        <w:rPr>
          <w:rFonts w:ascii="仿宋_GB2312" w:hAnsi="仿宋_GB2312" w:cs="仿宋_GB2312" w:eastAsia="仿宋_GB2312"/>
        </w:rPr>
        <w:t>委托，</w:t>
      </w:r>
      <w:r>
        <w:rPr>
          <w:rFonts w:ascii="仿宋_GB2312" w:hAnsi="仿宋_GB2312" w:cs="仿宋_GB2312" w:eastAsia="仿宋_GB2312"/>
        </w:rPr>
        <w:t>盛和招标代理有限公司</w:t>
      </w:r>
      <w:r>
        <w:rPr>
          <w:rFonts w:ascii="仿宋_GB2312" w:hAnsi="仿宋_GB2312" w:cs="仿宋_GB2312" w:eastAsia="仿宋_GB2312"/>
        </w:rPr>
        <w:t>对SDGP371700000202602000237、菏泽市中医医院高清宫腔电切镜系统采购项目组织公开招标，现欢迎国内合格的供应商前来参加。菏泽市中医医院高清宫腔电切镜系统采购项目的潜在投标人应在山东省政府采购网(http://www.ccgp-shandong.gov.cn/)免费申请账号在山东省政府采购电子交易系统按项目获取采购文件，并于</w:t>
      </w:r>
      <w:r>
        <w:rPr>
          <w:rFonts w:ascii="仿宋_GB2312" w:hAnsi="仿宋_GB2312" w:cs="仿宋_GB2312" w:eastAsia="仿宋_GB2312"/>
        </w:rPr>
        <w:t>2026年09月29日 09时00分00秒</w:t>
      </w:r>
      <w:r>
        <w:rPr>
          <w:rFonts w:ascii="仿宋_GB2312" w:hAnsi="仿宋_GB2312" w:cs="仿宋_GB2312" w:eastAsia="仿宋_GB2312"/>
        </w:rPr>
        <w:t>（北京时间）前递交投标文件。</w:t>
      </w:r>
    </w:p>
    <w:p>
      <w:pPr>
        <w:pStyle w:val="null5"/>
        <w:outlineLvl w:val="3"/>
      </w:pPr>
      <w:r>
        <w:rPr>
          <w:rFonts w:ascii="仿宋_GB2312" w:hAnsi="仿宋_GB2312" w:cs="仿宋_GB2312" w:eastAsia="仿宋_GB2312"/>
          <w:sz w:val="24"/>
          <w:b/>
        </w:rPr>
        <w:t>一、项目基本情况</w:t>
      </w:r>
    </w:p>
    <w:p>
      <w:pPr>
        <w:pStyle w:val="null5"/>
      </w:pPr>
      <w:r>
        <w:rPr>
          <w:rFonts w:ascii="仿宋_GB2312" w:hAnsi="仿宋_GB2312" w:cs="仿宋_GB2312" w:eastAsia="仿宋_GB2312"/>
        </w:rPr>
        <w:t>项目编号：SDGP371700000202602000237</w:t>
      </w:r>
    </w:p>
    <w:p>
      <w:pPr>
        <w:pStyle w:val="null5"/>
      </w:pPr>
      <w:r>
        <w:rPr>
          <w:rFonts w:ascii="仿宋_GB2312" w:hAnsi="仿宋_GB2312" w:cs="仿宋_GB2312" w:eastAsia="仿宋_GB2312"/>
        </w:rPr>
        <w:t>项目名称：菏泽市中医医院高清宫腔电切镜系统采购项目</w:t>
      </w:r>
    </w:p>
    <w:p>
      <w:pPr>
        <w:pStyle w:val="null5"/>
      </w:pPr>
      <w:r>
        <w:rPr>
          <w:rFonts w:ascii="仿宋_GB2312" w:hAnsi="仿宋_GB2312" w:cs="仿宋_GB2312" w:eastAsia="仿宋_GB2312"/>
        </w:rPr>
        <w:t>采购方式：公开招标</w:t>
      </w:r>
    </w:p>
    <w:p>
      <w:pPr>
        <w:pStyle w:val="null5"/>
      </w:pPr>
      <w:r>
        <w:rPr>
          <w:rFonts w:ascii="仿宋_GB2312" w:hAnsi="仿宋_GB2312" w:cs="仿宋_GB2312" w:eastAsia="仿宋_GB2312"/>
        </w:rPr>
        <w:t>预算金额：7,000,000.00元</w:t>
      </w:r>
    </w:p>
    <w:p>
      <w:pPr>
        <w:pStyle w:val="null5"/>
      </w:pPr>
      <w:r>
        <w:rPr>
          <w:rFonts w:ascii="仿宋_GB2312" w:hAnsi="仿宋_GB2312" w:cs="仿宋_GB2312" w:eastAsia="仿宋_GB2312"/>
        </w:rPr>
        <w:t>采购包1(医用内窥镜):</w:t>
      </w:r>
    </w:p>
    <w:p>
      <w:pPr>
        <w:pStyle w:val="null5"/>
      </w:pPr>
      <w:r>
        <w:rPr>
          <w:rFonts w:ascii="仿宋_GB2312" w:hAnsi="仿宋_GB2312" w:cs="仿宋_GB2312" w:eastAsia="仿宋_GB2312"/>
        </w:rPr>
        <w:t>采购包预算金额：</w:t>
      </w:r>
      <w:r>
        <w:rPr>
          <w:rFonts w:ascii="仿宋_GB2312" w:hAnsi="仿宋_GB2312" w:cs="仿宋_GB2312" w:eastAsia="仿宋_GB2312"/>
        </w:rPr>
        <w:t>7,000,000.00元</w:t>
      </w:r>
    </w:p>
    <w:p>
      <w:pPr>
        <w:pStyle w:val="null5"/>
      </w:pPr>
      <w:r>
        <w:rPr>
          <w:rFonts w:ascii="仿宋_GB2312" w:hAnsi="仿宋_GB2312" w:cs="仿宋_GB2312" w:eastAsia="仿宋_GB2312"/>
        </w:rPr>
        <w:t xml:space="preserve">采购包最高限价： </w:t>
      </w:r>
      <w:r>
        <w:rPr>
          <w:rFonts w:ascii="仿宋_GB2312" w:hAnsi="仿宋_GB2312" w:cs="仿宋_GB2312" w:eastAsia="仿宋_GB2312"/>
        </w:rPr>
        <w:t>7,000,000.00元</w:t>
      </w:r>
    </w:p>
    <w:p>
      <w:pPr>
        <w:pStyle w:val="null5"/>
      </w:pPr>
      <w:r>
        <w:rPr>
          <w:rFonts w:ascii="仿宋_GB2312" w:hAnsi="仿宋_GB2312" w:cs="仿宋_GB2312" w:eastAsia="仿宋_GB2312"/>
        </w:rPr>
        <w:t>投标保证金：</w:t>
      </w:r>
      <w:r>
        <w:rPr>
          <w:rFonts w:ascii="仿宋_GB2312" w:hAnsi="仿宋_GB2312" w:cs="仿宋_GB2312" w:eastAsia="仿宋_GB2312"/>
        </w:rPr>
        <w:t>0元</w:t>
      </w:r>
    </w:p>
    <w:p>
      <w:pPr>
        <w:pStyle w:val="null5"/>
      </w:pPr>
      <w:r>
        <w:rPr>
          <w:rFonts w:ascii="仿宋_GB2312" w:hAnsi="仿宋_GB2312" w:cs="仿宋_GB2312" w:eastAsia="仿宋_GB2312"/>
        </w:rPr>
        <w:t>采购需求：（包括但不限于标的的名称、数量、简要技术需求或服务要求等）</w:t>
      </w:r>
    </w:p>
    <w:tbl>
      <w:tblPr>
        <w:tblW w:w="0" w:type="auto"/>
        <w:tblBorders>
          <w:top w:val="single"/>
          <w:left w:val="single"/>
          <w:bottom w:val="single"/>
          <w:right w:val="single"/>
          <w:insideH w:val="single"/>
          <w:insideV w:val="single"/>
        </w:tblBorders>
      </w:tblPr>
      <w:tblGrid>
        <w:gridCol w:w="2076"/>
        <w:gridCol w:w="2076"/>
        <w:gridCol w:w="2076"/>
        <w:gridCol w:w="2076"/>
      </w:tblGrid>
      <w:tr>
        <w:tc>
          <w:tcPr>
            <w:tcW w:type="dxa" w:w="2076"/>
          </w:tcPr>
          <w:p>
            <w:pPr>
              <w:pStyle w:val="null5"/>
            </w:pPr>
            <w:r>
              <w:rPr>
                <w:rFonts w:ascii="仿宋_GB2312" w:hAnsi="仿宋_GB2312" w:cs="仿宋_GB2312" w:eastAsia="仿宋_GB2312"/>
              </w:rPr>
              <w:t>采购标的</w:t>
            </w:r>
          </w:p>
        </w:tc>
        <w:tc>
          <w:tcPr>
            <w:tcW w:type="dxa" w:w="2076"/>
          </w:tcPr>
          <w:p>
            <w:pPr>
              <w:pStyle w:val="null5"/>
            </w:pPr>
            <w:r>
              <w:rPr>
                <w:rFonts w:ascii="仿宋_GB2312" w:hAnsi="仿宋_GB2312" w:cs="仿宋_GB2312" w:eastAsia="仿宋_GB2312"/>
              </w:rPr>
              <w:t>数量（单位）</w:t>
            </w:r>
          </w:p>
        </w:tc>
        <w:tc>
          <w:tcPr>
            <w:tcW w:type="dxa" w:w="2076"/>
          </w:tcPr>
          <w:p>
            <w:pPr>
              <w:pStyle w:val="null5"/>
            </w:pPr>
            <w:r>
              <w:rPr>
                <w:rFonts w:ascii="仿宋_GB2312" w:hAnsi="仿宋_GB2312" w:cs="仿宋_GB2312" w:eastAsia="仿宋_GB2312"/>
              </w:rPr>
              <w:t>允许进口</w:t>
            </w:r>
          </w:p>
        </w:tc>
        <w:tc>
          <w:tcPr>
            <w:tcW w:type="dxa" w:w="2076"/>
          </w:tcPr>
          <w:p>
            <w:pPr>
              <w:pStyle w:val="null5"/>
            </w:pPr>
            <w:r>
              <w:rPr>
                <w:rFonts w:ascii="仿宋_GB2312" w:hAnsi="仿宋_GB2312" w:cs="仿宋_GB2312" w:eastAsia="仿宋_GB2312"/>
              </w:rPr>
              <w:t>中小企业划分标准所属行业</w:t>
            </w:r>
          </w:p>
        </w:tc>
      </w:tr>
      <w:tr>
        <w:tc>
          <w:tcPr>
            <w:tcW w:type="dxa" w:w="2076"/>
          </w:tcPr>
          <w:p>
            <w:pPr>
              <w:pStyle w:val="null5"/>
            </w:pPr>
            <w:r>
              <w:rPr>
                <w:rFonts w:ascii="仿宋_GB2312" w:hAnsi="仿宋_GB2312" w:cs="仿宋_GB2312" w:eastAsia="仿宋_GB2312"/>
              </w:rPr>
              <w:t>高清宫腔电切镜系统</w:t>
            </w:r>
          </w:p>
        </w:tc>
        <w:tc>
          <w:tcPr>
            <w:tcW w:type="dxa" w:w="2076"/>
          </w:tcPr>
          <w:p>
            <w:pPr>
              <w:pStyle w:val="null5"/>
            </w:pPr>
            <w:r>
              <w:rPr>
                <w:rFonts w:ascii="仿宋_GB2312" w:hAnsi="仿宋_GB2312" w:cs="仿宋_GB2312" w:eastAsia="仿宋_GB2312"/>
              </w:rPr>
              <w:t>1(宗)</w:t>
            </w:r>
          </w:p>
        </w:tc>
        <w:tc>
          <w:tcPr>
            <w:tcW w:type="dxa" w:w="2076"/>
          </w:tcPr>
          <w:p>
            <w:pPr>
              <w:pStyle w:val="null5"/>
            </w:pPr>
            <w:r>
              <w:rPr>
                <w:rFonts w:ascii="仿宋_GB2312" w:hAnsi="仿宋_GB2312" w:cs="仿宋_GB2312" w:eastAsia="仿宋_GB2312"/>
              </w:rPr>
              <w:t>是</w:t>
            </w:r>
          </w:p>
        </w:tc>
        <w:tc>
          <w:tcPr>
            <w:tcW w:type="dxa" w:w="2076"/>
          </w:tcPr>
          <w:p>
            <w:pPr>
              <w:pStyle w:val="null5"/>
            </w:pPr>
            <w:r>
              <w:rPr>
                <w:rFonts w:ascii="仿宋_GB2312" w:hAnsi="仿宋_GB2312" w:cs="仿宋_GB2312" w:eastAsia="仿宋_GB2312"/>
              </w:rPr>
              <w:t>工业</w:t>
            </w:r>
          </w:p>
        </w:tc>
      </w:tr>
    </w:tbl>
    <w:p>
      <w:pPr>
        <w:pStyle w:val="null5"/>
      </w:pPr>
      <w:r>
        <w:rPr>
          <w:rFonts w:ascii="仿宋_GB2312" w:hAnsi="仿宋_GB2312" w:cs="仿宋_GB2312" w:eastAsia="仿宋_GB2312"/>
        </w:rPr>
        <w:t xml:space="preserve"> 本采购包</w:t>
      </w:r>
      <w:r>
        <w:rPr>
          <w:rFonts w:ascii="仿宋_GB2312" w:hAnsi="仿宋_GB2312" w:cs="仿宋_GB2312" w:eastAsia="仿宋_GB2312"/>
        </w:rPr>
        <w:t>不接受</w:t>
      </w:r>
      <w:r>
        <w:rPr>
          <w:rFonts w:ascii="仿宋_GB2312" w:hAnsi="仿宋_GB2312" w:cs="仿宋_GB2312" w:eastAsia="仿宋_GB2312"/>
        </w:rPr>
        <w:t>联合体投标</w:t>
      </w:r>
    </w:p>
    <w:p>
      <w:pPr>
        <w:pStyle w:val="null5"/>
      </w:pPr>
      <w:r>
        <w:rPr>
          <w:rFonts w:ascii="仿宋_GB2312" w:hAnsi="仿宋_GB2312" w:cs="仿宋_GB2312" w:eastAsia="仿宋_GB2312"/>
        </w:rPr>
        <w:t>合同履行期限：</w:t>
      </w:r>
      <w:r>
        <w:rPr>
          <w:rFonts w:ascii="仿宋_GB2312" w:hAnsi="仿宋_GB2312" w:cs="仿宋_GB2312" w:eastAsia="仿宋_GB2312"/>
        </w:rPr>
        <w:t>自签订合同后30日历日内交付使用</w:t>
      </w:r>
    </w:p>
    <w:p>
      <w:pPr>
        <w:pStyle w:val="null5"/>
        <w:outlineLvl w:val="3"/>
      </w:pPr>
      <w:r>
        <w:rPr>
          <w:rFonts w:ascii="仿宋_GB2312" w:hAnsi="仿宋_GB2312" w:cs="仿宋_GB2312" w:eastAsia="仿宋_GB2312"/>
          <w:sz w:val="24"/>
          <w:b/>
        </w:rPr>
        <w:t>二、申请人的资格要求：</w:t>
      </w:r>
    </w:p>
    <w:p>
      <w:pPr>
        <w:pStyle w:val="null5"/>
      </w:pPr>
      <w:r>
        <w:rPr>
          <w:rFonts w:ascii="仿宋_GB2312" w:hAnsi="仿宋_GB2312" w:cs="仿宋_GB2312" w:eastAsia="仿宋_GB2312"/>
        </w:rPr>
        <w:t>1.满足《中华人民共和国政府采购法》第二十二条规定;</w:t>
      </w:r>
    </w:p>
    <w:p>
      <w:pPr>
        <w:pStyle w:val="null5"/>
      </w:pPr>
      <w:r>
        <w:rPr>
          <w:rFonts w:ascii="仿宋_GB2312" w:hAnsi="仿宋_GB2312" w:cs="仿宋_GB2312" w:eastAsia="仿宋_GB2312"/>
        </w:rPr>
        <w:t>2.落实政府采购政策需满足的资格要求：</w:t>
      </w:r>
    </w:p>
    <w:p>
      <w:pPr>
        <w:pStyle w:val="null5"/>
      </w:pPr>
      <w:r>
        <w:rPr>
          <w:rFonts w:ascii="仿宋_GB2312" w:hAnsi="仿宋_GB2312" w:cs="仿宋_GB2312" w:eastAsia="仿宋_GB2312"/>
        </w:rPr>
        <w:t>采购包1：无</w:t>
      </w:r>
    </w:p>
    <w:p>
      <w:pPr>
        <w:pStyle w:val="null5"/>
      </w:pPr>
      <w:r>
        <w:rPr>
          <w:rFonts w:ascii="仿宋_GB2312" w:hAnsi="仿宋_GB2312" w:cs="仿宋_GB2312" w:eastAsia="仿宋_GB2312"/>
        </w:rPr>
        <w:t>3.本项目的特定资格要求：</w:t>
      </w:r>
    </w:p>
    <w:p>
      <w:pPr>
        <w:pStyle w:val="null5"/>
      </w:pPr>
      <w:r>
        <w:rPr>
          <w:rFonts w:ascii="仿宋_GB2312" w:hAnsi="仿宋_GB2312" w:cs="仿宋_GB2312" w:eastAsia="仿宋_GB2312"/>
        </w:rPr>
        <w:t>采购包1：</w:t>
      </w:r>
    </w:p>
    <w:p>
      <w:pPr>
        <w:pStyle w:val="null5"/>
      </w:pPr>
      <w:r>
        <w:rPr>
          <w:rFonts w:ascii="仿宋_GB2312" w:hAnsi="仿宋_GB2312" w:cs="仿宋_GB2312" w:eastAsia="仿宋_GB2312"/>
        </w:rPr>
        <w:t>(1)①供应商为制造商的，应按照《医疗器械生产监督管理办法》（国家市场监督管理总局令第53号）的规定提供医疗器械生产许可证或生产备案凭证；供应商为代理商或经销商的应按照《医疗器械经营监督管理办法》（国家市场监督管理总局令第54号）的规定提供有效的医疗器械产品经营许可证或经营备案凭证；②供应商须按照《医疗器械注册与备案管理办法》（国家市场监督管理总局令第47号）的规定提供所报设备的医疗器械注册证（如有附表，需提供附表）或备案凭证（第一类医疗器械提供医疗器械备案凭证，第二、三类医疗器械提供医疗器械注册证）。③授权书：若所投产品为进口产品，投标人须具有生产厂家（或全国总代理）出具的授权书（授权可追溯）。。</w:t>
      </w:r>
    </w:p>
    <w:p>
      <w:pPr>
        <w:pStyle w:val="null5"/>
        <w:outlineLvl w:val="3"/>
      </w:pPr>
      <w:r>
        <w:rPr>
          <w:rFonts w:ascii="仿宋_GB2312" w:hAnsi="仿宋_GB2312" w:cs="仿宋_GB2312" w:eastAsia="仿宋_GB2312"/>
          <w:sz w:val="24"/>
          <w:b/>
        </w:rPr>
        <w:t>三、获取招标文件</w:t>
      </w:r>
    </w:p>
    <w:p>
      <w:pPr>
        <w:pStyle w:val="null5"/>
      </w:pPr>
      <w:r>
        <w:rPr>
          <w:rFonts w:ascii="仿宋_GB2312" w:hAnsi="仿宋_GB2312" w:cs="仿宋_GB2312" w:eastAsia="仿宋_GB2312"/>
        </w:rPr>
        <w:t>时间：</w:t>
      </w:r>
      <w:r>
        <w:rPr>
          <w:rFonts w:ascii="仿宋_GB2312" w:hAnsi="仿宋_GB2312" w:cs="仿宋_GB2312" w:eastAsia="仿宋_GB2312"/>
        </w:rPr>
        <w:t xml:space="preserve"> 2026-09-05 </w:t>
      </w:r>
      <w:r>
        <w:rPr>
          <w:rFonts w:ascii="仿宋_GB2312" w:hAnsi="仿宋_GB2312" w:cs="仿宋_GB2312" w:eastAsia="仿宋_GB2312"/>
        </w:rPr>
        <w:t xml:space="preserve"> 至</w:t>
      </w:r>
      <w:r>
        <w:rPr>
          <w:rFonts w:ascii="仿宋_GB2312" w:hAnsi="仿宋_GB2312" w:cs="仿宋_GB2312" w:eastAsia="仿宋_GB2312"/>
        </w:rPr>
        <w:t xml:space="preserve"> 2026-09-11 </w:t>
      </w:r>
      <w:r>
        <w:rPr>
          <w:rFonts w:ascii="仿宋_GB2312" w:hAnsi="仿宋_GB2312" w:cs="仿宋_GB2312" w:eastAsia="仿宋_GB2312"/>
        </w:rPr>
        <w:t>，（提供期限自本公告发布之日起不得少于5个工作日），每天上午</w:t>
      </w:r>
      <w:r>
        <w:rPr>
          <w:rFonts w:ascii="仿宋_GB2312" w:hAnsi="仿宋_GB2312" w:cs="仿宋_GB2312" w:eastAsia="仿宋_GB2312"/>
        </w:rPr>
        <w:t>00:00:00</w:t>
      </w:r>
      <w:r>
        <w:rPr>
          <w:rFonts w:ascii="仿宋_GB2312" w:hAnsi="仿宋_GB2312" w:cs="仿宋_GB2312" w:eastAsia="仿宋_GB2312"/>
        </w:rPr>
        <w:t>至</w:t>
      </w:r>
      <w:r>
        <w:rPr>
          <w:rFonts w:ascii="仿宋_GB2312" w:hAnsi="仿宋_GB2312" w:cs="仿宋_GB2312" w:eastAsia="仿宋_GB2312"/>
        </w:rPr>
        <w:t>12:00:00</w:t>
      </w:r>
      <w:r>
        <w:rPr>
          <w:rFonts w:ascii="仿宋_GB2312" w:hAnsi="仿宋_GB2312" w:cs="仿宋_GB2312" w:eastAsia="仿宋_GB2312"/>
        </w:rPr>
        <w:t>，下午</w:t>
      </w:r>
      <w:r>
        <w:rPr>
          <w:rFonts w:ascii="仿宋_GB2312" w:hAnsi="仿宋_GB2312" w:cs="仿宋_GB2312" w:eastAsia="仿宋_GB2312"/>
        </w:rPr>
        <w:t>12:00:00</w:t>
      </w:r>
      <w:r>
        <w:rPr>
          <w:rFonts w:ascii="仿宋_GB2312" w:hAnsi="仿宋_GB2312" w:cs="仿宋_GB2312" w:eastAsia="仿宋_GB2312"/>
        </w:rPr>
        <w:t>至</w:t>
      </w:r>
      <w:r>
        <w:rPr>
          <w:rFonts w:ascii="仿宋_GB2312" w:hAnsi="仿宋_GB2312" w:cs="仿宋_GB2312" w:eastAsia="仿宋_GB2312"/>
        </w:rPr>
        <w:t>23:59:59</w:t>
      </w:r>
      <w:r>
        <w:rPr>
          <w:rFonts w:ascii="仿宋_GB2312" w:hAnsi="仿宋_GB2312" w:cs="仿宋_GB2312" w:eastAsia="仿宋_GB2312"/>
        </w:rPr>
        <w:t>（北京时间，法定节假日除外）</w:t>
      </w:r>
    </w:p>
    <w:p>
      <w:pPr>
        <w:pStyle w:val="null5"/>
      </w:pPr>
      <w:r>
        <w:rPr>
          <w:rFonts w:ascii="仿宋_GB2312" w:hAnsi="仿宋_GB2312" w:cs="仿宋_GB2312" w:eastAsia="仿宋_GB2312"/>
        </w:rPr>
        <w:t>地点：</w:t>
      </w:r>
      <w:r>
        <w:rPr>
          <w:rFonts w:ascii="仿宋_GB2312" w:hAnsi="仿宋_GB2312" w:cs="仿宋_GB2312" w:eastAsia="仿宋_GB2312"/>
        </w:rPr>
        <w:t>投标人应先在山东省政府采购网(http://www.ccgp-shandong.gov.cn/)免费申请账号在山东省政府采购电子交易系统按项目获取采购文件</w:t>
      </w:r>
    </w:p>
    <w:p>
      <w:pPr>
        <w:pStyle w:val="null5"/>
      </w:pPr>
      <w:r>
        <w:rPr>
          <w:rFonts w:ascii="仿宋_GB2312" w:hAnsi="仿宋_GB2312" w:cs="仿宋_GB2312" w:eastAsia="仿宋_GB2312"/>
        </w:rPr>
        <w:t>方式：</w:t>
      </w:r>
      <w:r>
        <w:rPr>
          <w:rFonts w:ascii="仿宋_GB2312" w:hAnsi="仿宋_GB2312" w:cs="仿宋_GB2312" w:eastAsia="仿宋_GB2312"/>
        </w:rPr>
        <w:t>在线获取</w:t>
      </w:r>
    </w:p>
    <w:p>
      <w:pPr>
        <w:pStyle w:val="null5"/>
      </w:pPr>
      <w:r>
        <w:rPr>
          <w:rFonts w:ascii="仿宋_GB2312" w:hAnsi="仿宋_GB2312" w:cs="仿宋_GB2312" w:eastAsia="仿宋_GB2312"/>
        </w:rPr>
        <w:t>售价：免费</w:t>
      </w:r>
    </w:p>
    <w:p>
      <w:pPr>
        <w:pStyle w:val="null5"/>
        <w:outlineLvl w:val="3"/>
      </w:pPr>
      <w:r>
        <w:rPr>
          <w:rFonts w:ascii="仿宋_GB2312" w:hAnsi="仿宋_GB2312" w:cs="仿宋_GB2312" w:eastAsia="仿宋_GB2312"/>
          <w:sz w:val="24"/>
          <w:b/>
        </w:rPr>
        <w:t>四、提交投标文件截止时间、开标时间和地点</w:t>
      </w:r>
    </w:p>
    <w:p>
      <w:pPr>
        <w:pStyle w:val="null5"/>
      </w:pPr>
      <w:r>
        <w:rPr>
          <w:rFonts w:ascii="仿宋_GB2312" w:hAnsi="仿宋_GB2312" w:cs="仿宋_GB2312" w:eastAsia="仿宋_GB2312"/>
        </w:rPr>
        <w:t>2026年09月29日 09时00分00秒</w:t>
      </w:r>
      <w:r>
        <w:rPr>
          <w:rFonts w:ascii="仿宋_GB2312" w:hAnsi="仿宋_GB2312" w:cs="仿宋_GB2312" w:eastAsia="仿宋_GB2312"/>
        </w:rPr>
        <w:t>（北京时间）（自招标文件开始发出之日起至投标人提交投标文件截止之日止，不得少于20日）</w:t>
      </w:r>
    </w:p>
    <w:p>
      <w:pPr>
        <w:pStyle w:val="null5"/>
      </w:pPr>
      <w:r>
        <w:rPr>
          <w:rFonts w:ascii="仿宋_GB2312" w:hAnsi="仿宋_GB2312" w:cs="仿宋_GB2312" w:eastAsia="仿宋_GB2312"/>
        </w:rPr>
        <w:t>地点：</w:t>
      </w:r>
      <w:r>
        <w:rPr>
          <w:rFonts w:ascii="仿宋_GB2312" w:hAnsi="仿宋_GB2312" w:cs="仿宋_GB2312" w:eastAsia="仿宋_GB2312"/>
        </w:rPr>
        <w:t>山东省政府采购电子交易系统</w:t>
      </w:r>
    </w:p>
    <w:p>
      <w:pPr>
        <w:pStyle w:val="null5"/>
        <w:outlineLvl w:val="3"/>
      </w:pPr>
      <w:r>
        <w:rPr>
          <w:rFonts w:ascii="仿宋_GB2312" w:hAnsi="仿宋_GB2312" w:cs="仿宋_GB2312" w:eastAsia="仿宋_GB2312"/>
          <w:sz w:val="24"/>
          <w:b/>
        </w:rPr>
        <w:t>五、公告期限</w:t>
      </w:r>
    </w:p>
    <w:p>
      <w:pPr>
        <w:pStyle w:val="null5"/>
      </w:pPr>
      <w:r>
        <w:rPr>
          <w:rFonts w:ascii="仿宋_GB2312" w:hAnsi="仿宋_GB2312" w:cs="仿宋_GB2312" w:eastAsia="仿宋_GB2312"/>
        </w:rPr>
        <w:t>自本公告发布之日起</w:t>
      </w:r>
      <w:r>
        <w:rPr>
          <w:rFonts w:ascii="仿宋_GB2312" w:hAnsi="仿宋_GB2312" w:cs="仿宋_GB2312" w:eastAsia="仿宋_GB2312"/>
        </w:rPr>
        <w:t>5</w:t>
      </w:r>
      <w:r>
        <w:rPr>
          <w:rFonts w:ascii="仿宋_GB2312" w:hAnsi="仿宋_GB2312" w:cs="仿宋_GB2312" w:eastAsia="仿宋_GB2312"/>
        </w:rPr>
        <w:t>个工作日。</w:t>
      </w:r>
    </w:p>
    <w:p>
      <w:pPr>
        <w:pStyle w:val="null5"/>
        <w:outlineLvl w:val="3"/>
      </w:pPr>
      <w:r>
        <w:rPr>
          <w:rFonts w:ascii="仿宋_GB2312" w:hAnsi="仿宋_GB2312" w:cs="仿宋_GB2312" w:eastAsia="仿宋_GB2312"/>
          <w:sz w:val="24"/>
          <w:b/>
        </w:rPr>
        <w:t>六、其他补充事宜</w:t>
      </w:r>
    </w:p>
    <w:p>
      <w:pPr>
        <w:pStyle w:val="null5"/>
      </w:pPr>
      <w:r>
        <w:rPr>
          <w:rFonts w:ascii="仿宋_GB2312" w:hAnsi="仿宋_GB2312" w:cs="仿宋_GB2312" w:eastAsia="仿宋_GB2312"/>
        </w:rPr>
        <w:t>（1）本项目为不见面开标项目（不需要到现场开标），请各供应商在投标截止时间（开标时间）前 30 分钟内提前进入山东省政府采购电子交易系统（https://dzjy.sdcz.gov.cn:30181/gateway/gp-auth-center/login?tenantId=ZF_JGBM_000035&amp;code=sd&amp;userType=2&amp;systemRegion=120000）供应商开标（开启）大厅参加线上开标。</w:t>
      </w:r>
      <w:r>
        <w:br/>
      </w:r>
      <w:r>
        <w:rPr>
          <w:rFonts w:ascii="仿宋_GB2312" w:hAnsi="仿宋_GB2312" w:cs="仿宋_GB2312" w:eastAsia="仿宋_GB2312"/>
        </w:rPr>
        <w:t xml:space="preserve"> （2）本项目为电子招投标，请各供应商通过山东省政府采购电子交易系统投标，供应商应在投标截止时间前按照山东省政府采购电子交易系统登录页下载的供应商操作手册（操作手册下载链接：https://dzjy.sdcz.gov.cn:30181/gp-file-platform/山东省政府采购电子交易系统操作手册.zip）中相关流程将电子响应文件上传至山东省政府采购电子交易系统内，逾期系统将自动关闭，未完成上传的响应文件将被拒绝。</w:t>
      </w:r>
      <w:r>
        <w:br/>
      </w:r>
      <w:r>
        <w:rPr>
          <w:rFonts w:ascii="仿宋_GB2312" w:hAnsi="仿宋_GB2312" w:cs="仿宋_GB2312" w:eastAsia="仿宋_GB2312"/>
        </w:rPr>
        <w:t xml:space="preserve"> （3）供应商必须按照采购公告要求的时间和地点获取采购文件，逾期系统将自动关闭，无法获取采购文件。</w:t>
      </w:r>
    </w:p>
    <w:p>
      <w:pPr>
        <w:pStyle w:val="null5"/>
        <w:outlineLvl w:val="3"/>
      </w:pPr>
      <w:r>
        <w:rPr>
          <w:rFonts w:ascii="仿宋_GB2312" w:hAnsi="仿宋_GB2312" w:cs="仿宋_GB2312" w:eastAsia="仿宋_GB2312"/>
          <w:sz w:val="24"/>
          <w:b/>
        </w:rPr>
        <w:t>七、对本次招标提出询问，请按以下方式联系。</w:t>
      </w:r>
    </w:p>
    <w:p>
      <w:pPr>
        <w:pStyle w:val="null5"/>
        <w:outlineLvl w:val="5"/>
      </w:pPr>
      <w:r>
        <w:rPr>
          <w:rFonts w:ascii="仿宋_GB2312" w:hAnsi="仿宋_GB2312" w:cs="仿宋_GB2312" w:eastAsia="仿宋_GB2312"/>
          <w:sz w:val="15"/>
          <w:b/>
        </w:rPr>
        <w:t>1.采购人信息</w:t>
      </w:r>
    </w:p>
    <w:p>
      <w:pPr>
        <w:pStyle w:val="null5"/>
      </w:pPr>
      <w:r>
        <w:rPr>
          <w:rFonts w:ascii="仿宋_GB2312" w:hAnsi="仿宋_GB2312" w:cs="仿宋_GB2312" w:eastAsia="仿宋_GB2312"/>
        </w:rPr>
        <w:t>名称：</w:t>
      </w:r>
      <w:r>
        <w:rPr>
          <w:rFonts w:ascii="仿宋_GB2312" w:hAnsi="仿宋_GB2312" w:cs="仿宋_GB2312" w:eastAsia="仿宋_GB2312"/>
        </w:rPr>
        <w:t>菏泽市中医医院</w:t>
      </w:r>
    </w:p>
    <w:p>
      <w:pPr>
        <w:pStyle w:val="null5"/>
      </w:pPr>
      <w:r>
        <w:rPr>
          <w:rFonts w:ascii="仿宋_GB2312" w:hAnsi="仿宋_GB2312" w:cs="仿宋_GB2312" w:eastAsia="仿宋_GB2312"/>
        </w:rPr>
        <w:t>地址：</w:t>
      </w:r>
      <w:r>
        <w:rPr>
          <w:rFonts w:ascii="仿宋_GB2312" w:hAnsi="仿宋_GB2312" w:cs="仿宋_GB2312" w:eastAsia="仿宋_GB2312"/>
        </w:rPr>
        <w:t>菏泽市牡丹区丹阳路 1036 号</w:t>
      </w:r>
    </w:p>
    <w:p>
      <w:pPr>
        <w:pStyle w:val="null5"/>
      </w:pPr>
      <w:r>
        <w:rPr>
          <w:rFonts w:ascii="仿宋_GB2312" w:hAnsi="仿宋_GB2312" w:cs="仿宋_GB2312" w:eastAsia="仿宋_GB2312"/>
        </w:rPr>
        <w:t>联系方式：</w:t>
      </w:r>
      <w:r>
        <w:rPr>
          <w:rFonts w:ascii="仿宋_GB2312" w:hAnsi="仿宋_GB2312" w:cs="仿宋_GB2312" w:eastAsia="仿宋_GB2312"/>
        </w:rPr>
        <w:t>0530-5321860</w:t>
      </w:r>
    </w:p>
    <w:p>
      <w:pPr>
        <w:pStyle w:val="null5"/>
        <w:outlineLvl w:val="5"/>
      </w:pPr>
      <w:r>
        <w:rPr>
          <w:rFonts w:ascii="仿宋_GB2312" w:hAnsi="仿宋_GB2312" w:cs="仿宋_GB2312" w:eastAsia="仿宋_GB2312"/>
          <w:sz w:val="15"/>
          <w:b/>
        </w:rPr>
        <w:t>2.采购代理机构信息（如有）</w:t>
      </w:r>
    </w:p>
    <w:p>
      <w:pPr>
        <w:pStyle w:val="null5"/>
      </w:pPr>
      <w:r>
        <w:rPr>
          <w:rFonts w:ascii="仿宋_GB2312" w:hAnsi="仿宋_GB2312" w:cs="仿宋_GB2312" w:eastAsia="仿宋_GB2312"/>
        </w:rPr>
        <w:t>名称：</w:t>
      </w:r>
      <w:r>
        <w:rPr>
          <w:rFonts w:ascii="仿宋_GB2312" w:hAnsi="仿宋_GB2312" w:cs="仿宋_GB2312" w:eastAsia="仿宋_GB2312"/>
        </w:rPr>
        <w:t>盛和招标代理有限公司</w:t>
      </w:r>
    </w:p>
    <w:p>
      <w:pPr>
        <w:pStyle w:val="null5"/>
      </w:pPr>
      <w:r>
        <w:rPr>
          <w:rFonts w:ascii="仿宋_GB2312" w:hAnsi="仿宋_GB2312" w:cs="仿宋_GB2312" w:eastAsia="仿宋_GB2312"/>
        </w:rPr>
        <w:t>地址：</w:t>
      </w:r>
      <w:r>
        <w:rPr>
          <w:rFonts w:ascii="仿宋_GB2312" w:hAnsi="仿宋_GB2312" w:cs="仿宋_GB2312" w:eastAsia="仿宋_GB2312"/>
        </w:rPr>
        <w:t>山东省济南市历城区唐冶东八区企业公馆B1栋</w:t>
      </w:r>
    </w:p>
    <w:p>
      <w:pPr>
        <w:pStyle w:val="null5"/>
      </w:pPr>
      <w:r>
        <w:rPr>
          <w:rFonts w:ascii="仿宋_GB2312" w:hAnsi="仿宋_GB2312" w:cs="仿宋_GB2312" w:eastAsia="仿宋_GB2312"/>
        </w:rPr>
        <w:t>联系方式：</w:t>
      </w:r>
      <w:r>
        <w:rPr>
          <w:rFonts w:ascii="仿宋_GB2312" w:hAnsi="仿宋_GB2312" w:cs="仿宋_GB2312" w:eastAsia="仿宋_GB2312"/>
        </w:rPr>
        <w:t>15165422770、18663728356</w:t>
      </w:r>
    </w:p>
    <w:p>
      <w:pPr>
        <w:pStyle w:val="null5"/>
        <w:outlineLvl w:val="5"/>
      </w:pPr>
      <w:r>
        <w:rPr>
          <w:rFonts w:ascii="仿宋_GB2312" w:hAnsi="仿宋_GB2312" w:cs="仿宋_GB2312" w:eastAsia="仿宋_GB2312"/>
          <w:sz w:val="15"/>
          <w:b/>
        </w:rPr>
        <w:t>3.项目联系方式</w:t>
      </w:r>
    </w:p>
    <w:p>
      <w:pPr>
        <w:pStyle w:val="null5"/>
      </w:pPr>
      <w:r>
        <w:rPr>
          <w:rFonts w:ascii="仿宋_GB2312" w:hAnsi="仿宋_GB2312" w:cs="仿宋_GB2312" w:eastAsia="仿宋_GB2312"/>
        </w:rPr>
        <w:t>项目联系人：</w:t>
      </w:r>
      <w:r>
        <w:rPr>
          <w:rFonts w:ascii="仿宋_GB2312" w:hAnsi="仿宋_GB2312" w:cs="仿宋_GB2312" w:eastAsia="仿宋_GB2312"/>
        </w:rPr>
        <w:t>孔令浩、侯国超、李卫强</w:t>
      </w:r>
    </w:p>
    <w:p>
      <w:pPr>
        <w:pStyle w:val="null5"/>
      </w:pPr>
      <w:r>
        <w:rPr>
          <w:rFonts w:ascii="仿宋_GB2312" w:hAnsi="仿宋_GB2312" w:cs="仿宋_GB2312" w:eastAsia="仿宋_GB2312"/>
        </w:rPr>
        <w:t>电话：</w:t>
      </w:r>
      <w:r>
        <w:rPr>
          <w:rFonts w:ascii="仿宋_GB2312" w:hAnsi="仿宋_GB2312" w:cs="仿宋_GB2312" w:eastAsia="仿宋_GB2312"/>
        </w:rPr>
        <w:t>15165422770、18663728356</w:t>
      </w:r>
    </w:p>
    <w:p>
      <w:pPr>
        <w:pStyle w:val="null5"/>
        <w:jc w:val="right"/>
      </w:pPr>
      <w:r>
        <w:rPr>
          <w:rFonts w:ascii="仿宋_GB2312" w:hAnsi="仿宋_GB2312" w:cs="仿宋_GB2312" w:eastAsia="仿宋_GB2312"/>
        </w:rPr>
        <w:t>盛和招标代理有限公司</w:t>
      </w:r>
      <w:r>
        <w:br/>
      </w:r>
    </w:p>
    <w:p>
      <w:pPr>
        <w:pStyle w:val="null5"/>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textAlignment w:val="auto"/>
        <w:rPr>
          <w:rFonts w:hint="default" w:eastAsiaTheme="minorEastAsia"/>
          <w:lang w:val="en-US" w:eastAsia="zh-CN"/>
        </w:rPr>
      </w:pPr>
      <w:r>
        <w:rPr>
          <w:rFonts w:hint="eastAsia"/>
          <w:lang w:val="en-US" w:eastAsia="zh-CN"/>
        </w:rPr>
        <w:t/>
      </w:r>
      <w:bookmarkStart w:id="0" w:name="_GoBack"/>
      <w:bookmarkEnd w:id="0"/>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Brhfn7MQIAAGEEAAAOAAAAZHJz L2Uyb0RvYy54bWytVM2O0zAQviPxDpbvNGkRqypquipbFSFV7EoFcXYdp4nkP9luk/IA8AacuHDn ufocfM5PFy0c9sDFGXvG38z3zTiL21ZJchLO10bndDpJKRGam6LWh5x++rh5NafEB6YLJo0WOT0L T2+XL18sGpuJmamMLIQjANE+a2xOqxBsliSeV0IxPzFWaDhL4xQL2LpDUjjWAF3JZJamN0ljXGGd 4cJ7nK57Jx0Q3XMATVnWXKwNPyqhQ4/qhGQBlHxVW0+XXbVlKXi4L0svApE5BdPQrUgCex/XZLlg 2cExW9V8KIE9p4QnnBSrNZJeodYsMHJ09V9QqubOeFOGCTcq6Yl0ioDFNH2iza5iVnRcILW3V9H9 /4PlH04PjtQFJoESzRQafvn+7fLj1+XnVzKN8jTWZ4jaWcSF9q1pY+hw7nEYWbelU/ELPgR+iHu+ iivaQHi8NJ/N5ylcHL5xA5zk8bp1PrwTRpFo5NShe52o7LT1oQ8dQ2I2bTa1lDhnmdSkyenN6zdp d+HqAbjUyBFJ9MVGK7T7dmCwN8UZxJzpJ8NbvqmRfMt8eGAOo4CC8VjCPZZSGiQxg0VJZdyXf53H eHQIXkoajFZONV4SJfK9RucAGEbDjcZ+NPRR3RnMKrqBWjoTF1yQo1k6oz7jBa1iDriY5siU0zCa d6Efb7xALlarLuhoXX2o+guYO8vCVu8sj2miet6ujgFidhpHgXpVBt0weV2XhlcSR/vPfRf1+GdY /gZ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Cw BAAAW0NvbnRlbnRfVHlwZXNdLnhtbFBLAQIUAAoAAAAAAIdO4kAAAAAAAAAAAAAAAAAGAAAAAAAA AAAAEAAAAJIDAABfcmVscy9QSwECFAAUAAAACACHTuJAihRmPNEAAACUAQAACwAAAAAAAAABACAA AAC2AwAAX3JlbHMvLnJlbHNQSwECFAAKAAAAAACHTuJAAAAAAAAAAAAAAAAABAAAAAAAAAAAABAA AAAWAAAAZHJzL1BLAQIUABQAAAAIAIdO4kCzSVju0AAAAAUBAAAPAAAAAAAAAAEAIAAAADgAAABk cnMvZG93bnJldi54bWxQSwECFAAUAAAACACHTuJAa4X5+zECAABhBAAADgAAAAAAAAABACAAAAA1 AQAAZHJzL2Uyb0RvYy54bWxQSwUGAAAAAAYABgBZAQAA2AUAAAAA ">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DEF35BB"/>
    <w:rsid w:val="3EFD3BF8"/>
    <w:rsid w:val="3FDD15CC"/>
    <w:rsid w:val="FDEF35BB"/>
    <w:rsid w:val="FEAD28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pPr/>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customStyle="true" w:type="paragraph" w:styleId="null5">
    <w:name w:val="null5"/>
    <w:hidden/>
    <w:rPr>
      <w:rFonts w:hint="eastAsia"/>
      <w:lang w:val="en-US" w:eastAsia="zh-CN"/>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561</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2024-02-02T20:16:00Z</dcterms:created>
  <dc:creator>058只是想要五块钱</dc:creator>
  <cp:lastModifiedBy>林永帆</cp:lastModifiedBy>
  <dcterms:modified xsi:type="dcterms:W3CDTF">2024-12-17T18:11:30Z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5D8F1B188C3812D3868BBB65C95415BD_41</vt:lpwstr>
  </property>
</Properties>
</file>